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F80570" w14:textId="77777777" w:rsidR="00B730EC" w:rsidRPr="00F45968" w:rsidRDefault="00B730EC">
      <w:pPr>
        <w:jc w:val="both"/>
        <w:rPr>
          <w:rFonts w:ascii="Verdana" w:hAnsi="Verdana"/>
          <w:i w:val="0"/>
          <w:iCs/>
          <w:lang w:val="es-MX"/>
        </w:rPr>
      </w:pPr>
    </w:p>
    <w:p w14:paraId="72A9EC8D" w14:textId="77777777" w:rsidR="00A11712" w:rsidRPr="002C5E61" w:rsidRDefault="00A11712" w:rsidP="00A11712">
      <w:pPr>
        <w:suppressAutoHyphens w:val="0"/>
        <w:jc w:val="both"/>
        <w:rPr>
          <w:rFonts w:ascii="Times New Roman" w:hAnsi="Times New Roman" w:cs="Times New Roman"/>
          <w:i w:val="0"/>
          <w:lang w:eastAsia="es-CO"/>
        </w:rPr>
      </w:pPr>
      <w:r w:rsidRPr="00F45968">
        <w:rPr>
          <w:rFonts w:ascii="Verdana" w:hAnsi="Verdana" w:cs="Times New Roman"/>
          <w:i w:val="0"/>
          <w:color w:val="000000"/>
          <w:lang w:eastAsia="es-CO"/>
        </w:rPr>
        <w:t>Por mandato constitucional y legal, al presidente de la República le corresponde, a través de la Superintendencia de la Economía Solidaria, ejercer las funciones de inspección, vigilancia y control sobre las entidades de la economía solidaria que no estén bajo la supervisión especializada del Estado. </w:t>
      </w:r>
    </w:p>
    <w:p w14:paraId="7BE4DB06" w14:textId="77777777" w:rsidR="00A11712" w:rsidRPr="002C5E61" w:rsidRDefault="00A11712" w:rsidP="00A11712">
      <w:pPr>
        <w:suppressAutoHyphens w:val="0"/>
        <w:rPr>
          <w:rFonts w:ascii="Times New Roman" w:hAnsi="Times New Roman" w:cs="Times New Roman"/>
          <w:i w:val="0"/>
          <w:lang w:eastAsia="es-CO"/>
        </w:rPr>
      </w:pPr>
    </w:p>
    <w:p w14:paraId="15B3747C" w14:textId="77777777" w:rsidR="00A11712" w:rsidRPr="002C5E61" w:rsidRDefault="00A11712" w:rsidP="00A11712">
      <w:pPr>
        <w:suppressAutoHyphens w:val="0"/>
        <w:jc w:val="both"/>
        <w:rPr>
          <w:rFonts w:ascii="Times New Roman" w:hAnsi="Times New Roman" w:cs="Times New Roman"/>
          <w:i w:val="0"/>
          <w:lang w:eastAsia="es-CO"/>
        </w:rPr>
      </w:pPr>
      <w:r w:rsidRPr="00F45968">
        <w:rPr>
          <w:rFonts w:ascii="Verdana" w:hAnsi="Verdana" w:cs="Times New Roman"/>
          <w:i w:val="0"/>
          <w:color w:val="000000"/>
          <w:lang w:eastAsia="es-CO"/>
        </w:rPr>
        <w:t>Para ello, el artículo 34 de la Ley 454 de 1998, modificado por el artículo 98 de la Ley 795 de 2003, dispuso que el Superintendente de la Economía Solidaria contará con las facultades previstas para el Superintendente Bancario, hoy Superintendente Financiero, para el efectivo ejercicio de sus funciones, así como para el cumplimiento de los objetivos de la supervisión, el control y la vigilancia asignados por la Constitución Política y las leyes. </w:t>
      </w:r>
    </w:p>
    <w:p w14:paraId="208883E7" w14:textId="77777777" w:rsidR="00A11712" w:rsidRPr="002C5E61" w:rsidRDefault="00A11712" w:rsidP="00A11712">
      <w:pPr>
        <w:suppressAutoHyphens w:val="0"/>
        <w:rPr>
          <w:rFonts w:ascii="Times New Roman" w:hAnsi="Times New Roman" w:cs="Times New Roman"/>
          <w:i w:val="0"/>
          <w:lang w:eastAsia="es-CO"/>
        </w:rPr>
      </w:pPr>
    </w:p>
    <w:p w14:paraId="3038FA01" w14:textId="77777777" w:rsidR="00A11712" w:rsidRPr="002C5E61" w:rsidRDefault="00A11712" w:rsidP="00A11712">
      <w:pPr>
        <w:suppressAutoHyphens w:val="0"/>
        <w:jc w:val="both"/>
        <w:rPr>
          <w:rFonts w:ascii="Times New Roman" w:hAnsi="Times New Roman" w:cs="Times New Roman"/>
          <w:i w:val="0"/>
          <w:lang w:eastAsia="es-CO"/>
        </w:rPr>
      </w:pPr>
      <w:r w:rsidRPr="00F45968">
        <w:rPr>
          <w:rFonts w:ascii="Verdana" w:hAnsi="Verdana" w:cs="Times New Roman"/>
          <w:i w:val="0"/>
          <w:color w:val="000000"/>
          <w:lang w:eastAsia="es-CO"/>
        </w:rPr>
        <w:t>Además, en virtud del artículo 36 de la misma Ley, son funciones de la Superintendencia de la Economía Solidaria, entre otras, las señaladas en el numeral 22, que establece:</w:t>
      </w:r>
    </w:p>
    <w:p w14:paraId="14DBBDFA" w14:textId="77777777" w:rsidR="00A11712" w:rsidRPr="002C5E61" w:rsidRDefault="00A11712" w:rsidP="00A11712">
      <w:pPr>
        <w:suppressAutoHyphens w:val="0"/>
        <w:rPr>
          <w:rFonts w:ascii="Times New Roman" w:hAnsi="Times New Roman" w:cs="Times New Roman"/>
          <w:i w:val="0"/>
          <w:lang w:eastAsia="es-CO"/>
        </w:rPr>
      </w:pPr>
    </w:p>
    <w:p w14:paraId="4D13C97B" w14:textId="77777777" w:rsidR="00A11712" w:rsidRPr="00A11712" w:rsidRDefault="00A11712" w:rsidP="00A11712">
      <w:pPr>
        <w:suppressAutoHyphens w:val="0"/>
        <w:ind w:left="426"/>
        <w:jc w:val="both"/>
        <w:rPr>
          <w:rFonts w:ascii="Times New Roman" w:hAnsi="Times New Roman" w:cs="Times New Roman"/>
          <w:i w:val="0"/>
          <w:lang w:eastAsia="es-CO"/>
        </w:rPr>
      </w:pPr>
      <w:r w:rsidRPr="00A11712">
        <w:rPr>
          <w:rFonts w:ascii="Verdana" w:hAnsi="Verdana" w:cs="Times New Roman"/>
          <w:iCs/>
          <w:color w:val="000000"/>
          <w:sz w:val="20"/>
          <w:szCs w:val="20"/>
          <w:lang w:eastAsia="es-CO"/>
        </w:rPr>
        <w:t>“Instruir a las instituciones vigiladas sobre la manera como deben cumplirse las disposiciones que rigen su actividad, fijar los criterios técnicos y jurídicos que faciliten el cumplimiento de tales normas y señalar los procedimientos para su cabal aplicación.”</w:t>
      </w:r>
      <w:r w:rsidRPr="00A11712">
        <w:rPr>
          <w:rFonts w:ascii="Verdana" w:hAnsi="Verdana" w:cs="Times New Roman"/>
          <w:i w:val="0"/>
          <w:color w:val="000000"/>
          <w:sz w:val="20"/>
          <w:szCs w:val="20"/>
          <w:lang w:eastAsia="es-CO"/>
        </w:rPr>
        <w:t> </w:t>
      </w:r>
    </w:p>
    <w:p w14:paraId="0B254D3A" w14:textId="77777777" w:rsidR="00A11712" w:rsidRPr="00F45968" w:rsidRDefault="00A11712" w:rsidP="00A11712">
      <w:pPr>
        <w:suppressAutoHyphens w:val="0"/>
        <w:rPr>
          <w:rFonts w:ascii="Verdana" w:hAnsi="Verdana" w:cs="Times New Roman"/>
          <w:i w:val="0"/>
          <w:lang w:eastAsia="es-CO"/>
        </w:rPr>
      </w:pPr>
    </w:p>
    <w:p w14:paraId="40972E4C" w14:textId="4D89164A" w:rsidR="002B7298" w:rsidRPr="00F45968" w:rsidRDefault="00AE3E6E" w:rsidP="002B7298">
      <w:pPr>
        <w:widowControl w:val="0"/>
        <w:suppressAutoHyphens w:val="0"/>
        <w:autoSpaceDE w:val="0"/>
        <w:autoSpaceDN w:val="0"/>
        <w:jc w:val="both"/>
        <w:rPr>
          <w:rFonts w:ascii="Verdana" w:eastAsia="Arial MT" w:hAnsi="Verdana" w:cs="Arial MT"/>
          <w:i w:val="0"/>
          <w:spacing w:val="-2"/>
          <w:lang w:val="es-ES" w:eastAsia="en-US"/>
        </w:rPr>
      </w:pPr>
      <w:r w:rsidRPr="00F45968">
        <w:rPr>
          <w:rFonts w:ascii="Verdana" w:eastAsia="Arial MT" w:hAnsi="Verdana" w:cs="Arial MT"/>
          <w:i w:val="0"/>
          <w:spacing w:val="-2"/>
          <w:lang w:val="es-ES" w:eastAsia="en-US"/>
        </w:rPr>
        <w:t xml:space="preserve">Particularmente, </w:t>
      </w:r>
      <w:r w:rsidR="002B7298" w:rsidRPr="00F45968">
        <w:rPr>
          <w:rFonts w:ascii="Verdana" w:eastAsia="Arial MT" w:hAnsi="Verdana" w:cs="Arial MT"/>
          <w:i w:val="0"/>
          <w:spacing w:val="-2"/>
          <w:lang w:val="es-ES" w:eastAsia="en-US"/>
        </w:rPr>
        <w:t xml:space="preserve">el numeral 2 del artículo 36 de la Ley 454 de 1988 </w:t>
      </w:r>
      <w:r w:rsidRPr="00F45968">
        <w:rPr>
          <w:rFonts w:ascii="Verdana" w:eastAsia="Arial MT" w:hAnsi="Verdana" w:cs="Arial MT"/>
          <w:i w:val="0"/>
          <w:spacing w:val="-2"/>
          <w:lang w:val="es-ES" w:eastAsia="en-US"/>
        </w:rPr>
        <w:t xml:space="preserve">consagra </w:t>
      </w:r>
      <w:r w:rsidR="002B7298" w:rsidRPr="00F45968">
        <w:rPr>
          <w:rFonts w:ascii="Verdana" w:eastAsia="Arial MT" w:hAnsi="Verdana" w:cs="Arial MT"/>
          <w:i w:val="0"/>
          <w:spacing w:val="-2"/>
          <w:lang w:val="es-ES" w:eastAsia="en-US"/>
        </w:rPr>
        <w:t xml:space="preserve">la facultad de </w:t>
      </w:r>
      <w:r w:rsidRPr="00F45968">
        <w:rPr>
          <w:rFonts w:ascii="Verdana" w:eastAsia="Arial MT" w:hAnsi="Verdana" w:cs="Arial MT"/>
          <w:i w:val="0"/>
          <w:spacing w:val="-2"/>
          <w:lang w:val="es-ES" w:eastAsia="en-US"/>
        </w:rPr>
        <w:t>la S</w:t>
      </w:r>
      <w:r w:rsidR="002B7298" w:rsidRPr="00F45968">
        <w:rPr>
          <w:rFonts w:ascii="Verdana" w:eastAsia="Arial MT" w:hAnsi="Verdana" w:cs="Arial MT"/>
          <w:i w:val="0"/>
          <w:spacing w:val="-2"/>
          <w:lang w:val="es-ES" w:eastAsia="en-US"/>
        </w:rPr>
        <w:t xml:space="preserve">uperintendencia </w:t>
      </w:r>
      <w:r w:rsidRPr="00F45968">
        <w:rPr>
          <w:rFonts w:ascii="Verdana" w:eastAsia="Arial MT" w:hAnsi="Verdana" w:cs="Arial MT"/>
          <w:i w:val="0"/>
          <w:spacing w:val="-2"/>
          <w:lang w:val="es-ES" w:eastAsia="en-US"/>
        </w:rPr>
        <w:t xml:space="preserve">de la Economía Solidaria </w:t>
      </w:r>
      <w:r w:rsidR="002B7298" w:rsidRPr="00F45968">
        <w:rPr>
          <w:rFonts w:ascii="Verdana" w:eastAsia="Arial MT" w:hAnsi="Verdana" w:cs="Arial MT"/>
          <w:i w:val="0"/>
          <w:spacing w:val="-2"/>
          <w:lang w:val="es-ES" w:eastAsia="en-US"/>
        </w:rPr>
        <w:t xml:space="preserve">para instaurar los reportes socioeconómicos periódicos u ocasionales que </w:t>
      </w:r>
      <w:r w:rsidRPr="00F45968">
        <w:rPr>
          <w:rFonts w:ascii="Verdana" w:eastAsia="Arial MT" w:hAnsi="Verdana" w:cs="Arial MT"/>
          <w:i w:val="0"/>
          <w:spacing w:val="-2"/>
          <w:lang w:val="es-ES" w:eastAsia="en-US"/>
        </w:rPr>
        <w:t xml:space="preserve">deben realizar </w:t>
      </w:r>
      <w:r w:rsidR="002B7298" w:rsidRPr="00F45968">
        <w:rPr>
          <w:rFonts w:ascii="Verdana" w:eastAsia="Arial MT" w:hAnsi="Verdana" w:cs="Arial MT"/>
          <w:i w:val="0"/>
          <w:spacing w:val="-2"/>
          <w:lang w:val="es-ES" w:eastAsia="en-US"/>
        </w:rPr>
        <w:t>las organizaciones solidarias sometidas a su supervisión.</w:t>
      </w:r>
    </w:p>
    <w:p w14:paraId="02D7E19F" w14:textId="77777777" w:rsidR="002B7298" w:rsidRPr="00F45968" w:rsidRDefault="002B7298" w:rsidP="002B7298">
      <w:pPr>
        <w:widowControl w:val="0"/>
        <w:suppressAutoHyphens w:val="0"/>
        <w:autoSpaceDE w:val="0"/>
        <w:autoSpaceDN w:val="0"/>
        <w:jc w:val="both"/>
        <w:rPr>
          <w:rFonts w:ascii="Verdana" w:eastAsia="Arial MT" w:hAnsi="Verdana" w:cs="Arial MT"/>
          <w:i w:val="0"/>
          <w:spacing w:val="-2"/>
          <w:lang w:val="es-ES" w:eastAsia="en-US"/>
        </w:rPr>
      </w:pPr>
    </w:p>
    <w:p w14:paraId="2EF7333B" w14:textId="77777777" w:rsidR="002B7298" w:rsidRPr="002B7298" w:rsidRDefault="002B7298" w:rsidP="002B7298">
      <w:pPr>
        <w:widowControl w:val="0"/>
        <w:suppressAutoHyphens w:val="0"/>
        <w:autoSpaceDE w:val="0"/>
        <w:autoSpaceDN w:val="0"/>
        <w:ind w:left="993"/>
        <w:jc w:val="both"/>
        <w:rPr>
          <w:rFonts w:ascii="Verdana" w:eastAsia="Arial MT" w:hAnsi="Verdana" w:cs="Arial MT"/>
          <w:spacing w:val="-2"/>
          <w:sz w:val="20"/>
          <w:szCs w:val="20"/>
          <w:lang w:val="es-ES" w:eastAsia="en-US"/>
        </w:rPr>
      </w:pPr>
      <w:r w:rsidRPr="002B7298">
        <w:rPr>
          <w:rFonts w:ascii="Verdana" w:eastAsia="Arial MT" w:hAnsi="Verdana" w:cs="Arial MT"/>
          <w:spacing w:val="-2"/>
          <w:sz w:val="20"/>
          <w:szCs w:val="20"/>
          <w:lang w:val="es-ES" w:eastAsia="en-US"/>
        </w:rPr>
        <w:t>“2. Establecer el régimen de reportes socioeconómicos periódicos u ocasionales que las entidades sometidas a su supervisión deben presentarle, así como solicitar a las mismas, a sus administradores, representantes legales o revisores fiscales, cuando resulte necesario, cualquier información de naturaleza jurídica, administrativa, contable o financiera sobre el desarrollo de sus actividades.”</w:t>
      </w:r>
    </w:p>
    <w:p w14:paraId="5C752731" w14:textId="77777777" w:rsidR="002B7298" w:rsidRPr="00F45968" w:rsidRDefault="002B7298" w:rsidP="00764BFD">
      <w:pPr>
        <w:widowControl w:val="0"/>
        <w:suppressAutoHyphens w:val="0"/>
        <w:autoSpaceDE w:val="0"/>
        <w:autoSpaceDN w:val="0"/>
        <w:jc w:val="both"/>
        <w:rPr>
          <w:rFonts w:ascii="Verdana" w:eastAsia="Arial MT" w:hAnsi="Verdana" w:cs="Arial MT"/>
          <w:i w:val="0"/>
          <w:spacing w:val="-2"/>
          <w:lang w:val="es-ES" w:eastAsia="en-US"/>
        </w:rPr>
      </w:pPr>
    </w:p>
    <w:p w14:paraId="31105FDF" w14:textId="58C665A3" w:rsidR="00A11712" w:rsidRPr="00F45968" w:rsidRDefault="00A11712" w:rsidP="00764BFD">
      <w:pPr>
        <w:suppressAutoHyphens w:val="0"/>
        <w:jc w:val="both"/>
        <w:rPr>
          <w:rFonts w:ascii="Verdana" w:hAnsi="Verdana" w:cs="Times New Roman"/>
          <w:i w:val="0"/>
          <w:color w:val="000000"/>
          <w:lang w:eastAsia="es-CO"/>
        </w:rPr>
      </w:pPr>
      <w:r w:rsidRPr="00F45968">
        <w:rPr>
          <w:rFonts w:ascii="Verdana" w:hAnsi="Verdana" w:cs="Times New Roman"/>
          <w:i w:val="0"/>
          <w:color w:val="000000"/>
          <w:lang w:eastAsia="es-CO"/>
        </w:rPr>
        <w:t>En cumplimiento de esta</w:t>
      </w:r>
      <w:r w:rsidR="00175876" w:rsidRPr="00F45968">
        <w:rPr>
          <w:rFonts w:ascii="Verdana" w:hAnsi="Verdana" w:cs="Times New Roman"/>
          <w:i w:val="0"/>
          <w:color w:val="000000"/>
          <w:lang w:eastAsia="es-CO"/>
        </w:rPr>
        <w:t>s</w:t>
      </w:r>
      <w:r w:rsidRPr="00F45968">
        <w:rPr>
          <w:rFonts w:ascii="Verdana" w:hAnsi="Verdana" w:cs="Times New Roman"/>
          <w:i w:val="0"/>
          <w:color w:val="000000"/>
          <w:lang w:eastAsia="es-CO"/>
        </w:rPr>
        <w:t xml:space="preserve"> funci</w:t>
      </w:r>
      <w:r w:rsidR="00175876" w:rsidRPr="00F45968">
        <w:rPr>
          <w:rFonts w:ascii="Verdana" w:hAnsi="Verdana" w:cs="Times New Roman"/>
          <w:i w:val="0"/>
          <w:color w:val="000000"/>
          <w:lang w:eastAsia="es-CO"/>
        </w:rPr>
        <w:t>ones</w:t>
      </w:r>
      <w:r w:rsidRPr="00F45968">
        <w:rPr>
          <w:rFonts w:ascii="Verdana" w:hAnsi="Verdana" w:cs="Times New Roman"/>
          <w:i w:val="0"/>
          <w:color w:val="000000"/>
          <w:lang w:eastAsia="es-CO"/>
        </w:rPr>
        <w:t>, la Superintendencia de la Economía Solidaria puede instruir a las empresas solidarias sujetas a su inspección, vigilancia y control a través de Circulares Administrativas, las cuales, según los efectos que producen, son consideradas actos administrativos de carácter general. </w:t>
      </w:r>
    </w:p>
    <w:p w14:paraId="707029CC" w14:textId="77777777" w:rsidR="00175876" w:rsidRPr="002C5E61" w:rsidRDefault="00175876" w:rsidP="00764BFD">
      <w:pPr>
        <w:suppressAutoHyphens w:val="0"/>
        <w:jc w:val="both"/>
        <w:rPr>
          <w:rFonts w:ascii="Times New Roman" w:hAnsi="Times New Roman" w:cs="Times New Roman"/>
          <w:i w:val="0"/>
          <w:lang w:eastAsia="es-CO"/>
        </w:rPr>
      </w:pPr>
    </w:p>
    <w:p w14:paraId="5C3AB185" w14:textId="77777777" w:rsidR="00A11712" w:rsidRPr="002C5E61" w:rsidRDefault="00A11712" w:rsidP="00764BFD">
      <w:pPr>
        <w:suppressAutoHyphens w:val="0"/>
        <w:jc w:val="both"/>
        <w:rPr>
          <w:rFonts w:ascii="Times New Roman" w:hAnsi="Times New Roman" w:cs="Times New Roman"/>
          <w:i w:val="0"/>
          <w:lang w:eastAsia="es-CO"/>
        </w:rPr>
      </w:pPr>
      <w:r w:rsidRPr="00F45968">
        <w:rPr>
          <w:rFonts w:ascii="Verdana" w:hAnsi="Verdana" w:cs="Times New Roman"/>
          <w:i w:val="0"/>
          <w:color w:val="000000"/>
          <w:lang w:eastAsia="es-CO"/>
        </w:rPr>
        <w:t xml:space="preserve">En consecuencia, en ejercicio de la facultad de instrucción prevista en el artículo 36, la Supersolidaria expidió la Circular Básica Contable y Financiera actualizada mediante la Circular Externa 22 de 2020, la cual entró en vigencia con su publicación en el Diario Oficial No. 51.570, el 27 de enero de 2021. A través del Título II de dicha Circular, se imparten instrucciones relacionadas con la </w:t>
      </w:r>
      <w:r w:rsidRPr="00F45968">
        <w:rPr>
          <w:rFonts w:ascii="Verdana" w:hAnsi="Verdana" w:cs="Times New Roman"/>
          <w:iCs/>
          <w:color w:val="000000"/>
          <w:lang w:eastAsia="es-CO"/>
        </w:rPr>
        <w:t>Presentación de Estados Financieros</w:t>
      </w:r>
      <w:r w:rsidRPr="00F45968">
        <w:rPr>
          <w:rFonts w:ascii="Verdana" w:hAnsi="Verdana" w:cs="Times New Roman"/>
          <w:i w:val="0"/>
          <w:color w:val="000000"/>
          <w:lang w:eastAsia="es-CO"/>
        </w:rPr>
        <w:t xml:space="preserve">, y en su Capítulo I, Sección 6, se estipula específicamente lo concerniente al </w:t>
      </w:r>
      <w:r w:rsidRPr="00F45968">
        <w:rPr>
          <w:rFonts w:ascii="Verdana" w:hAnsi="Verdana" w:cs="Times New Roman"/>
          <w:iCs/>
          <w:color w:val="000000"/>
          <w:lang w:eastAsia="es-CO"/>
        </w:rPr>
        <w:t>Reporte de Información Financiera</w:t>
      </w:r>
      <w:r w:rsidRPr="00F45968">
        <w:rPr>
          <w:rFonts w:ascii="Verdana" w:hAnsi="Verdana" w:cs="Times New Roman"/>
          <w:i w:val="0"/>
          <w:color w:val="000000"/>
          <w:lang w:eastAsia="es-CO"/>
        </w:rPr>
        <w:t xml:space="preserve"> ante la Superintendencia de la Economía Solidaria. </w:t>
      </w:r>
    </w:p>
    <w:p w14:paraId="52B92E68" w14:textId="77777777" w:rsidR="00A11712" w:rsidRPr="002C5E61" w:rsidRDefault="00A11712" w:rsidP="00764BFD">
      <w:pPr>
        <w:suppressAutoHyphens w:val="0"/>
        <w:rPr>
          <w:rFonts w:ascii="Times New Roman" w:hAnsi="Times New Roman" w:cs="Times New Roman"/>
          <w:i w:val="0"/>
          <w:lang w:eastAsia="es-CO"/>
        </w:rPr>
      </w:pPr>
    </w:p>
    <w:p w14:paraId="2536259F" w14:textId="77777777" w:rsidR="00A11712" w:rsidRPr="002C5E61" w:rsidRDefault="00A11712" w:rsidP="00764BFD">
      <w:pPr>
        <w:suppressAutoHyphens w:val="0"/>
        <w:jc w:val="both"/>
        <w:rPr>
          <w:rFonts w:ascii="Times New Roman" w:hAnsi="Times New Roman" w:cs="Times New Roman"/>
          <w:i w:val="0"/>
          <w:lang w:eastAsia="es-CO"/>
        </w:rPr>
      </w:pPr>
      <w:r w:rsidRPr="00F45968">
        <w:rPr>
          <w:rFonts w:ascii="Verdana" w:hAnsi="Verdana" w:cs="Times New Roman"/>
          <w:i w:val="0"/>
          <w:color w:val="000000"/>
          <w:lang w:eastAsia="es-CO"/>
        </w:rPr>
        <w:t xml:space="preserve">Desde el Grupo Interno de Trabajo de Asuntos Especiales de esta Superintendencia, se ha identificado que la actual segmentación prevista para los tiempos de reporte de la información de las entidades solidarias pertenecientes al primer, segundo y tercer nivel de supervisión resulta insuficiente en los casos de toma de posesión para administrar o liquidar. Ello obedece a que la finalidad de dicha medida, conforme lo establece la norma, es </w:t>
      </w:r>
      <w:r w:rsidRPr="00F45968">
        <w:rPr>
          <w:rFonts w:ascii="Verdana" w:hAnsi="Verdana" w:cs="Times New Roman"/>
          <w:iCs/>
          <w:color w:val="000000"/>
          <w:lang w:eastAsia="es-CO"/>
        </w:rPr>
        <w:t>“determinar si la entidad debe ser objeto de liquidación; si es posible colocarla en condiciones de desarrollar adecuadamente su objeto social; o si pueden realizarse otras operaciones que permitan alcanzar mejores condiciones para que los depositantes, ahorradores e inversionistas obtengan el pago total o parcial de sus acreencias.”</w:t>
      </w:r>
    </w:p>
    <w:p w14:paraId="294E166F" w14:textId="77777777" w:rsidR="00A11712" w:rsidRPr="002C5E61" w:rsidRDefault="00A11712" w:rsidP="00764BFD">
      <w:pPr>
        <w:suppressAutoHyphens w:val="0"/>
        <w:rPr>
          <w:rFonts w:ascii="Times New Roman" w:hAnsi="Times New Roman" w:cs="Times New Roman"/>
          <w:i w:val="0"/>
          <w:lang w:eastAsia="es-CO"/>
        </w:rPr>
      </w:pPr>
    </w:p>
    <w:p w14:paraId="33BF79B7" w14:textId="77777777" w:rsidR="00A11712" w:rsidRPr="002C5E61" w:rsidRDefault="00A11712" w:rsidP="00764BFD">
      <w:pPr>
        <w:suppressAutoHyphens w:val="0"/>
        <w:jc w:val="both"/>
        <w:rPr>
          <w:rFonts w:ascii="Times New Roman" w:hAnsi="Times New Roman" w:cs="Times New Roman"/>
          <w:i w:val="0"/>
          <w:lang w:eastAsia="es-CO"/>
        </w:rPr>
      </w:pPr>
      <w:r w:rsidRPr="00F45968">
        <w:rPr>
          <w:rFonts w:ascii="Verdana" w:hAnsi="Verdana" w:cs="Times New Roman"/>
          <w:i w:val="0"/>
          <w:color w:val="000000"/>
          <w:lang w:eastAsia="es-CO"/>
        </w:rPr>
        <w:lastRenderedPageBreak/>
        <w:t>En este orden de ideas, se ha propuesto que las empresas solidarias que se encuentran bajo de toma de posesión para administrar puedan efectuar su reporte una (1) vez al mes; mientras que aquellas que se encuentran en proceso de toma de posesión para liquidar puedan efectuar el reporte una vez cada tres (3) meses. </w:t>
      </w:r>
    </w:p>
    <w:p w14:paraId="65B95E88" w14:textId="77777777" w:rsidR="007F280B" w:rsidRPr="00F45968" w:rsidRDefault="007F280B" w:rsidP="00764BFD">
      <w:pPr>
        <w:suppressAutoHyphens w:val="0"/>
        <w:jc w:val="both"/>
        <w:rPr>
          <w:rFonts w:ascii="Verdana" w:hAnsi="Verdana" w:cs="Times New Roman"/>
          <w:i w:val="0"/>
          <w:color w:val="000000"/>
          <w:lang w:eastAsia="es-CO"/>
        </w:rPr>
      </w:pPr>
    </w:p>
    <w:p w14:paraId="360BFE82" w14:textId="63E1BA6A" w:rsidR="00A11712" w:rsidRPr="002C5E61" w:rsidRDefault="00A11712" w:rsidP="00764BFD">
      <w:pPr>
        <w:suppressAutoHyphens w:val="0"/>
        <w:jc w:val="both"/>
        <w:rPr>
          <w:rFonts w:ascii="Times New Roman" w:hAnsi="Times New Roman" w:cs="Times New Roman"/>
          <w:i w:val="0"/>
          <w:lang w:eastAsia="es-CO"/>
        </w:rPr>
      </w:pPr>
      <w:r w:rsidRPr="00F45968">
        <w:rPr>
          <w:rFonts w:ascii="Verdana" w:hAnsi="Verdana" w:cs="Times New Roman"/>
          <w:i w:val="0"/>
          <w:color w:val="000000"/>
          <w:lang w:eastAsia="es-CO"/>
        </w:rPr>
        <w:t xml:space="preserve">Al tratarse de casos especiales, no se pretende alterar la integralidad de lo descrito en los numerales 6.2; 6.3; 6.4; y 6.5 aplicables a cualquier entidad del sector; sino que se busca precisar </w:t>
      </w:r>
      <w:proofErr w:type="gramStart"/>
      <w:r w:rsidRPr="00F45968">
        <w:rPr>
          <w:rFonts w:ascii="Verdana" w:hAnsi="Verdana" w:cs="Times New Roman"/>
          <w:i w:val="0"/>
          <w:color w:val="000000"/>
          <w:lang w:eastAsia="es-CO"/>
        </w:rPr>
        <w:t>que</w:t>
      </w:r>
      <w:proofErr w:type="gramEnd"/>
      <w:r w:rsidRPr="00F45968">
        <w:rPr>
          <w:rFonts w:ascii="Verdana" w:hAnsi="Verdana" w:cs="Times New Roman"/>
          <w:i w:val="0"/>
          <w:color w:val="000000"/>
          <w:lang w:eastAsia="es-CO"/>
        </w:rPr>
        <w:t xml:space="preserve"> en relación con las intervenidas, el tiempo de reporte es sustancialmente menor, con miras a adoptar estrategias y decisiones con las que se busque salvaguardar los intereses de asociados y terceros, así como la confianza pública en el sector solidario. </w:t>
      </w:r>
    </w:p>
    <w:p w14:paraId="052F8D35" w14:textId="77777777" w:rsidR="00A11712" w:rsidRPr="002C5E61" w:rsidRDefault="00A11712" w:rsidP="00764BFD">
      <w:pPr>
        <w:suppressAutoHyphens w:val="0"/>
        <w:rPr>
          <w:rFonts w:ascii="Times New Roman" w:hAnsi="Times New Roman" w:cs="Times New Roman"/>
          <w:i w:val="0"/>
          <w:lang w:eastAsia="es-CO"/>
        </w:rPr>
      </w:pPr>
    </w:p>
    <w:p w14:paraId="0C48E4C7" w14:textId="4E360E88" w:rsidR="00A11712" w:rsidRPr="002C5E61" w:rsidRDefault="00A11712" w:rsidP="00764BFD">
      <w:pPr>
        <w:suppressAutoHyphens w:val="0"/>
        <w:jc w:val="both"/>
        <w:rPr>
          <w:rFonts w:ascii="Times New Roman" w:hAnsi="Times New Roman" w:cs="Times New Roman"/>
          <w:i w:val="0"/>
          <w:lang w:eastAsia="es-CO"/>
        </w:rPr>
      </w:pPr>
      <w:r w:rsidRPr="00F45968">
        <w:rPr>
          <w:rFonts w:ascii="Verdana" w:hAnsi="Verdana" w:cs="Times New Roman"/>
          <w:i w:val="0"/>
          <w:color w:val="000000"/>
          <w:lang w:eastAsia="es-CO"/>
        </w:rPr>
        <w:t>Por lo anterior, en ejercicio de las facultades legales conferidas en l</w:t>
      </w:r>
      <w:r w:rsidR="007F280B" w:rsidRPr="00F45968">
        <w:rPr>
          <w:rFonts w:ascii="Verdana" w:hAnsi="Verdana" w:cs="Times New Roman"/>
          <w:i w:val="0"/>
          <w:color w:val="000000"/>
          <w:lang w:eastAsia="es-CO"/>
        </w:rPr>
        <w:t>os</w:t>
      </w:r>
      <w:r w:rsidRPr="00F45968">
        <w:rPr>
          <w:rFonts w:ascii="Verdana" w:hAnsi="Verdana" w:cs="Times New Roman"/>
          <w:i w:val="0"/>
          <w:color w:val="000000"/>
          <w:lang w:eastAsia="es-CO"/>
        </w:rPr>
        <w:t xml:space="preserve"> numeral</w:t>
      </w:r>
      <w:r w:rsidR="007F280B" w:rsidRPr="00F45968">
        <w:rPr>
          <w:rFonts w:ascii="Verdana" w:hAnsi="Verdana" w:cs="Times New Roman"/>
          <w:i w:val="0"/>
          <w:color w:val="000000"/>
          <w:lang w:eastAsia="es-CO"/>
        </w:rPr>
        <w:t xml:space="preserve">es </w:t>
      </w:r>
      <w:r w:rsidR="009F38B1" w:rsidRPr="00F45968">
        <w:rPr>
          <w:rFonts w:ascii="Verdana" w:hAnsi="Verdana" w:cs="Times New Roman"/>
          <w:i w:val="0"/>
          <w:color w:val="000000"/>
          <w:lang w:eastAsia="es-CO"/>
        </w:rPr>
        <w:t>2 y</w:t>
      </w:r>
      <w:r w:rsidRPr="00F45968">
        <w:rPr>
          <w:rFonts w:ascii="Verdana" w:hAnsi="Verdana" w:cs="Times New Roman"/>
          <w:i w:val="0"/>
          <w:color w:val="000000"/>
          <w:lang w:eastAsia="es-CO"/>
        </w:rPr>
        <w:t xml:space="preserve"> 22 del artículo 36 de la Ley 454 de 1998, esta Superintendencia imparte las siguientes instrucciones:</w:t>
      </w:r>
    </w:p>
    <w:p w14:paraId="637D5472" w14:textId="77777777" w:rsidR="00A11712" w:rsidRPr="002C5E61" w:rsidRDefault="00A11712" w:rsidP="00A11712">
      <w:pPr>
        <w:suppressAutoHyphens w:val="0"/>
        <w:rPr>
          <w:rFonts w:ascii="Times New Roman" w:hAnsi="Times New Roman" w:cs="Times New Roman"/>
          <w:i w:val="0"/>
          <w:lang w:eastAsia="es-CO"/>
        </w:rPr>
      </w:pPr>
    </w:p>
    <w:p w14:paraId="5A1D956B" w14:textId="77777777" w:rsidR="00A11712" w:rsidRPr="002C5E61" w:rsidRDefault="00A11712" w:rsidP="00A11712">
      <w:pPr>
        <w:suppressAutoHyphens w:val="0"/>
        <w:jc w:val="both"/>
        <w:rPr>
          <w:rFonts w:ascii="Times New Roman" w:hAnsi="Times New Roman" w:cs="Times New Roman"/>
          <w:i w:val="0"/>
          <w:lang w:eastAsia="es-CO"/>
        </w:rPr>
      </w:pPr>
      <w:r w:rsidRPr="00F45968">
        <w:rPr>
          <w:rFonts w:ascii="Verdana" w:hAnsi="Verdana" w:cs="Times New Roman"/>
          <w:b/>
          <w:bCs/>
          <w:i w:val="0"/>
          <w:color w:val="000000"/>
          <w:lang w:eastAsia="es-CO"/>
        </w:rPr>
        <w:t>PRIMERA:</w:t>
      </w:r>
      <w:r w:rsidRPr="00F45968">
        <w:rPr>
          <w:rFonts w:ascii="Verdana" w:hAnsi="Verdana" w:cs="Times New Roman"/>
          <w:i w:val="0"/>
          <w:color w:val="000000"/>
          <w:lang w:eastAsia="es-CO"/>
        </w:rPr>
        <w:t xml:space="preserve"> </w:t>
      </w:r>
      <w:r w:rsidRPr="00F45968">
        <w:rPr>
          <w:rFonts w:ascii="Verdana" w:hAnsi="Verdana" w:cs="Times New Roman"/>
          <w:b/>
          <w:bCs/>
          <w:i w:val="0"/>
          <w:color w:val="000000"/>
          <w:lang w:eastAsia="es-CO"/>
        </w:rPr>
        <w:t xml:space="preserve">ADICIONAR </w:t>
      </w:r>
      <w:r w:rsidRPr="00F45968">
        <w:rPr>
          <w:rFonts w:ascii="Verdana" w:hAnsi="Verdana" w:cs="Times New Roman"/>
          <w:i w:val="0"/>
          <w:color w:val="000000"/>
          <w:lang w:eastAsia="es-CO"/>
        </w:rPr>
        <w:t>a la Sección 6.6 del Numeral 6 del Capítulo I en el Título II de la Circular Básica Contable y Financiera, la siguiente disposición: </w:t>
      </w:r>
    </w:p>
    <w:p w14:paraId="3BFA1B50" w14:textId="77777777" w:rsidR="00A11712" w:rsidRPr="00F45968" w:rsidRDefault="00A11712" w:rsidP="00A11712">
      <w:pPr>
        <w:suppressAutoHyphens w:val="0"/>
        <w:rPr>
          <w:rFonts w:ascii="Verdana" w:hAnsi="Verdana" w:cs="Times New Roman"/>
          <w:i w:val="0"/>
          <w:sz w:val="22"/>
          <w:szCs w:val="22"/>
          <w:lang w:eastAsia="es-CO"/>
        </w:rPr>
      </w:pPr>
    </w:p>
    <w:p w14:paraId="04F6A60E" w14:textId="316497F6" w:rsidR="00A11712" w:rsidRPr="00F45968" w:rsidRDefault="0055783B" w:rsidP="0055783B">
      <w:pPr>
        <w:suppressAutoHyphens w:val="0"/>
        <w:ind w:left="720"/>
        <w:jc w:val="both"/>
        <w:rPr>
          <w:rFonts w:ascii="Verdana" w:hAnsi="Verdana" w:cs="Times New Roman"/>
          <w:i w:val="0"/>
          <w:sz w:val="20"/>
          <w:szCs w:val="20"/>
          <w:lang w:eastAsia="es-CO"/>
        </w:rPr>
      </w:pPr>
      <w:r w:rsidRPr="0055783B">
        <w:rPr>
          <w:rFonts w:ascii="Verdana" w:hAnsi="Verdana" w:cs="Times New Roman"/>
          <w:b/>
          <w:bCs/>
          <w:iCs/>
          <w:color w:val="000000"/>
          <w:sz w:val="20"/>
          <w:szCs w:val="20"/>
          <w:lang w:eastAsia="es-CO"/>
        </w:rPr>
        <w:t>“</w:t>
      </w:r>
      <w:r w:rsidR="00A11712" w:rsidRPr="0055783B">
        <w:rPr>
          <w:rFonts w:ascii="Verdana" w:hAnsi="Verdana" w:cs="Times New Roman"/>
          <w:b/>
          <w:bCs/>
          <w:iCs/>
          <w:color w:val="000000"/>
          <w:sz w:val="20"/>
          <w:szCs w:val="20"/>
          <w:lang w:eastAsia="es-CO"/>
        </w:rPr>
        <w:t>6.6.4 Reporte de Información Financiera de las Empresas Solidarias que se encuentran en Toma de Posesión para Administrar y/o Liquidar</w:t>
      </w:r>
    </w:p>
    <w:p w14:paraId="054D2056" w14:textId="77777777" w:rsidR="00A11712" w:rsidRPr="00F45968" w:rsidRDefault="00A11712" w:rsidP="0055783B">
      <w:pPr>
        <w:suppressAutoHyphens w:val="0"/>
        <w:rPr>
          <w:rFonts w:ascii="Verdana" w:hAnsi="Verdana" w:cs="Times New Roman"/>
          <w:i w:val="0"/>
          <w:sz w:val="20"/>
          <w:szCs w:val="20"/>
          <w:lang w:eastAsia="es-CO"/>
        </w:rPr>
      </w:pPr>
    </w:p>
    <w:p w14:paraId="7ADE2E06" w14:textId="7FFE00B3" w:rsidR="00A11712" w:rsidRPr="00F45968" w:rsidRDefault="00A11712" w:rsidP="0055783B">
      <w:pPr>
        <w:suppressAutoHyphens w:val="0"/>
        <w:ind w:left="720"/>
        <w:jc w:val="both"/>
        <w:rPr>
          <w:rFonts w:ascii="Verdana" w:hAnsi="Verdana" w:cs="Times New Roman"/>
          <w:i w:val="0"/>
          <w:sz w:val="20"/>
          <w:szCs w:val="20"/>
          <w:lang w:eastAsia="es-CO"/>
        </w:rPr>
      </w:pPr>
      <w:r w:rsidRPr="0055783B">
        <w:rPr>
          <w:rFonts w:ascii="Verdana" w:hAnsi="Verdana" w:cs="Times New Roman"/>
          <w:iCs/>
          <w:color w:val="000000"/>
          <w:sz w:val="20"/>
          <w:szCs w:val="20"/>
          <w:lang w:eastAsia="es-CO"/>
        </w:rPr>
        <w:t xml:space="preserve">Las empresas solidarias que en encuentren sometidas bajo la figura de Toma de Posesión para Administrar o Toma de Posesión para Liquidar, independientemente de su nivel de supervisión, deberán reportar la información relacionada con los formatos del aplicativo del Sistema </w:t>
      </w:r>
      <w:r w:rsidR="008E28C3" w:rsidRPr="0055783B">
        <w:rPr>
          <w:rFonts w:ascii="Verdana" w:hAnsi="Verdana" w:cs="Times New Roman"/>
          <w:iCs/>
          <w:color w:val="000000"/>
          <w:sz w:val="20"/>
          <w:szCs w:val="20"/>
          <w:lang w:eastAsia="es-CO"/>
        </w:rPr>
        <w:t>de Información Misional – ADA</w:t>
      </w:r>
      <w:r w:rsidR="008E28C3" w:rsidRPr="0055783B" w:rsidDel="008E28C3">
        <w:rPr>
          <w:rFonts w:ascii="Verdana" w:hAnsi="Verdana" w:cs="Times New Roman"/>
          <w:iCs/>
          <w:color w:val="000000"/>
          <w:sz w:val="20"/>
          <w:szCs w:val="20"/>
          <w:lang w:eastAsia="es-CO"/>
        </w:rPr>
        <w:t xml:space="preserve"> </w:t>
      </w:r>
      <w:r w:rsidR="00E72404" w:rsidRPr="0055783B">
        <w:rPr>
          <w:rFonts w:ascii="Verdana" w:hAnsi="Verdana" w:cs="Times New Roman"/>
          <w:iCs/>
          <w:color w:val="000000"/>
          <w:sz w:val="20"/>
          <w:szCs w:val="20"/>
          <w:lang w:eastAsia="es-CO"/>
        </w:rPr>
        <w:t xml:space="preserve">previstos </w:t>
      </w:r>
      <w:r w:rsidRPr="0055783B">
        <w:rPr>
          <w:rFonts w:ascii="Verdana" w:hAnsi="Verdana" w:cs="Times New Roman"/>
          <w:iCs/>
          <w:color w:val="000000"/>
          <w:sz w:val="20"/>
          <w:szCs w:val="20"/>
          <w:lang w:eastAsia="es-CO"/>
        </w:rPr>
        <w:t>en el numeral 6.2.2 del presente Título</w:t>
      </w:r>
      <w:r w:rsidR="00D87648" w:rsidRPr="0055783B">
        <w:rPr>
          <w:rFonts w:ascii="Verdana" w:hAnsi="Verdana" w:cs="Times New Roman"/>
          <w:iCs/>
          <w:color w:val="000000"/>
          <w:sz w:val="20"/>
          <w:szCs w:val="20"/>
          <w:lang w:eastAsia="es-CO"/>
        </w:rPr>
        <w:t xml:space="preserve"> que les sean exigibles, en los términos que a continuación se establecen</w:t>
      </w:r>
      <w:r w:rsidR="0089503F" w:rsidRPr="0055783B">
        <w:rPr>
          <w:rFonts w:ascii="Verdana" w:hAnsi="Verdana" w:cs="Times New Roman"/>
          <w:iCs/>
          <w:color w:val="000000"/>
          <w:sz w:val="20"/>
          <w:szCs w:val="20"/>
          <w:lang w:eastAsia="es-CO"/>
        </w:rPr>
        <w:t>:</w:t>
      </w:r>
      <w:r w:rsidRPr="0055783B">
        <w:rPr>
          <w:rFonts w:ascii="Verdana" w:hAnsi="Verdana" w:cs="Times New Roman"/>
          <w:iCs/>
          <w:color w:val="000000"/>
          <w:sz w:val="20"/>
          <w:szCs w:val="20"/>
          <w:lang w:eastAsia="es-CO"/>
        </w:rPr>
        <w:t> </w:t>
      </w:r>
    </w:p>
    <w:p w14:paraId="38989185" w14:textId="39187D1E" w:rsidR="00A11712" w:rsidRPr="00F45968" w:rsidRDefault="00A11712" w:rsidP="00F45968">
      <w:pPr>
        <w:suppressAutoHyphens w:val="0"/>
        <w:rPr>
          <w:rFonts w:ascii="Verdana" w:hAnsi="Verdana"/>
          <w:i w:val="0"/>
          <w:sz w:val="20"/>
          <w:szCs w:val="20"/>
          <w:lang w:eastAsia="es-CO"/>
        </w:rPr>
      </w:pPr>
    </w:p>
    <w:tbl>
      <w:tblPr>
        <w:tblW w:w="8552" w:type="dxa"/>
        <w:tblInd w:w="510" w:type="dxa"/>
        <w:tblCellMar>
          <w:top w:w="15" w:type="dxa"/>
          <w:left w:w="15" w:type="dxa"/>
          <w:bottom w:w="15" w:type="dxa"/>
          <w:right w:w="15" w:type="dxa"/>
        </w:tblCellMar>
        <w:tblLook w:val="04A0" w:firstRow="1" w:lastRow="0" w:firstColumn="1" w:lastColumn="0" w:noHBand="0" w:noVBand="1"/>
      </w:tblPr>
      <w:tblGrid>
        <w:gridCol w:w="3773"/>
        <w:gridCol w:w="1989"/>
        <w:gridCol w:w="2790"/>
      </w:tblGrid>
      <w:tr w:rsidR="00712892" w:rsidRPr="0055783B" w14:paraId="6E960C9B" w14:textId="77777777" w:rsidTr="00F45968">
        <w:tc>
          <w:tcPr>
            <w:tcW w:w="3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3602D" w14:textId="4D080578" w:rsidR="00712892" w:rsidRPr="00F45968" w:rsidRDefault="00712892" w:rsidP="0055783B">
            <w:pPr>
              <w:suppressAutoHyphens w:val="0"/>
              <w:rPr>
                <w:rFonts w:ascii="Verdana" w:hAnsi="Verdana" w:cs="Times New Roman"/>
                <w:i w:val="0"/>
                <w:sz w:val="20"/>
                <w:szCs w:val="20"/>
                <w:lang w:eastAsia="es-CO"/>
              </w:rPr>
            </w:pPr>
            <w:r w:rsidRPr="00F45968">
              <w:rPr>
                <w:rFonts w:ascii="Verdana" w:hAnsi="Verdana"/>
                <w:sz w:val="20"/>
                <w:szCs w:val="20"/>
              </w:rPr>
              <w:t>Tipo de Intervención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D756B" w14:textId="2AAF64B7" w:rsidR="00712892" w:rsidRPr="00F45968" w:rsidRDefault="00712892" w:rsidP="0055783B">
            <w:pPr>
              <w:suppressAutoHyphens w:val="0"/>
              <w:rPr>
                <w:rFonts w:ascii="Verdana" w:hAnsi="Verdana" w:cs="Times New Roman"/>
                <w:i w:val="0"/>
                <w:sz w:val="20"/>
                <w:szCs w:val="20"/>
                <w:lang w:eastAsia="es-CO"/>
              </w:rPr>
            </w:pPr>
            <w:r w:rsidRPr="00F45968">
              <w:rPr>
                <w:rFonts w:ascii="Verdana" w:hAnsi="Verdana"/>
                <w:sz w:val="20"/>
                <w:szCs w:val="20"/>
              </w:rPr>
              <w:t>Periodicidad del Reporte</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E3FE5" w14:textId="0B4F9F83" w:rsidR="00712892" w:rsidRPr="00F45968" w:rsidRDefault="00712892" w:rsidP="0055783B">
            <w:pPr>
              <w:suppressAutoHyphens w:val="0"/>
              <w:rPr>
                <w:rFonts w:ascii="Verdana" w:hAnsi="Verdana" w:cs="Times New Roman"/>
                <w:i w:val="0"/>
                <w:sz w:val="20"/>
                <w:szCs w:val="20"/>
                <w:lang w:eastAsia="es-CO"/>
              </w:rPr>
            </w:pPr>
            <w:r w:rsidRPr="00F45968">
              <w:rPr>
                <w:rFonts w:ascii="Verdana" w:hAnsi="Verdana"/>
                <w:sz w:val="20"/>
                <w:szCs w:val="20"/>
              </w:rPr>
              <w:t>Fecha de Presentación</w:t>
            </w:r>
          </w:p>
        </w:tc>
      </w:tr>
      <w:tr w:rsidR="00712892" w:rsidRPr="0055783B" w14:paraId="3DD1691C" w14:textId="77777777" w:rsidTr="00F459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E7D0A" w14:textId="108C10BC" w:rsidR="00712892" w:rsidRPr="00F45968" w:rsidRDefault="00712892" w:rsidP="0055783B">
            <w:pPr>
              <w:suppressAutoHyphens w:val="0"/>
              <w:rPr>
                <w:rFonts w:ascii="Verdana" w:hAnsi="Verdana" w:cs="Times New Roman"/>
                <w:i w:val="0"/>
                <w:sz w:val="20"/>
                <w:szCs w:val="20"/>
                <w:lang w:eastAsia="es-CO"/>
              </w:rPr>
            </w:pPr>
            <w:r w:rsidRPr="00F45968">
              <w:rPr>
                <w:rFonts w:ascii="Verdana" w:hAnsi="Verdana"/>
                <w:sz w:val="20"/>
                <w:szCs w:val="20"/>
              </w:rPr>
              <w:t>Toma de Posesión para Administrar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F9D4E" w14:textId="60CEE620" w:rsidR="00712892" w:rsidRPr="00F45968" w:rsidRDefault="00712892" w:rsidP="0055783B">
            <w:pPr>
              <w:suppressAutoHyphens w:val="0"/>
              <w:rPr>
                <w:rFonts w:ascii="Verdana" w:hAnsi="Verdana" w:cs="Times New Roman"/>
                <w:i w:val="0"/>
                <w:sz w:val="20"/>
                <w:szCs w:val="20"/>
                <w:lang w:eastAsia="es-CO"/>
              </w:rPr>
            </w:pPr>
            <w:r w:rsidRPr="00F45968">
              <w:rPr>
                <w:rFonts w:ascii="Verdana" w:hAnsi="Verdana"/>
                <w:sz w:val="20"/>
                <w:szCs w:val="20"/>
              </w:rPr>
              <w:t>Mensual</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2ADC6" w14:textId="6CECBAE4" w:rsidR="00712892" w:rsidRPr="00F45968" w:rsidRDefault="00712892" w:rsidP="0055783B">
            <w:pPr>
              <w:suppressAutoHyphens w:val="0"/>
              <w:rPr>
                <w:rFonts w:ascii="Verdana" w:hAnsi="Verdana" w:cs="Times New Roman"/>
                <w:i w:val="0"/>
                <w:sz w:val="20"/>
                <w:szCs w:val="20"/>
                <w:lang w:eastAsia="es-CO"/>
              </w:rPr>
            </w:pPr>
            <w:r w:rsidRPr="00F45968">
              <w:rPr>
                <w:rFonts w:ascii="Verdana" w:hAnsi="Verdana"/>
                <w:sz w:val="20"/>
                <w:szCs w:val="20"/>
              </w:rPr>
              <w:t>Lunes, última semana de cada mes</w:t>
            </w:r>
          </w:p>
        </w:tc>
      </w:tr>
      <w:tr w:rsidR="00712892" w:rsidRPr="0055783B" w14:paraId="6CB0064F" w14:textId="77777777" w:rsidTr="00F459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A2B78" w14:textId="082822AE" w:rsidR="00712892" w:rsidRPr="00F45968" w:rsidRDefault="00712892" w:rsidP="0055783B">
            <w:pPr>
              <w:suppressAutoHyphens w:val="0"/>
              <w:rPr>
                <w:rFonts w:ascii="Verdana" w:hAnsi="Verdana" w:cs="Times New Roman"/>
                <w:i w:val="0"/>
                <w:sz w:val="20"/>
                <w:szCs w:val="20"/>
                <w:lang w:eastAsia="es-CO"/>
              </w:rPr>
            </w:pPr>
            <w:r w:rsidRPr="00F45968">
              <w:rPr>
                <w:rFonts w:ascii="Verdana" w:hAnsi="Verdana"/>
                <w:sz w:val="20"/>
                <w:szCs w:val="20"/>
              </w:rPr>
              <w:t xml:space="preserve">Toma de Posesión para Liquidar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25B54" w14:textId="21772384" w:rsidR="00712892" w:rsidRPr="00F45968" w:rsidRDefault="00712892" w:rsidP="0055783B">
            <w:pPr>
              <w:suppressAutoHyphens w:val="0"/>
              <w:rPr>
                <w:rFonts w:ascii="Verdana" w:hAnsi="Verdana" w:cs="Times New Roman"/>
                <w:i w:val="0"/>
                <w:sz w:val="20"/>
                <w:szCs w:val="20"/>
                <w:lang w:eastAsia="es-CO"/>
              </w:rPr>
            </w:pPr>
            <w:r w:rsidRPr="00F45968">
              <w:rPr>
                <w:rFonts w:ascii="Verdana" w:hAnsi="Verdana"/>
                <w:sz w:val="20"/>
                <w:szCs w:val="20"/>
              </w:rPr>
              <w:t>Trimestral</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A9B99" w14:textId="22288524" w:rsidR="00712892" w:rsidRPr="00F45968" w:rsidRDefault="00712892" w:rsidP="0055783B">
            <w:pPr>
              <w:suppressAutoHyphens w:val="0"/>
              <w:rPr>
                <w:rFonts w:ascii="Verdana" w:hAnsi="Verdana" w:cs="Times New Roman"/>
                <w:i w:val="0"/>
                <w:sz w:val="20"/>
                <w:szCs w:val="20"/>
                <w:lang w:eastAsia="es-CO"/>
              </w:rPr>
            </w:pPr>
            <w:r w:rsidRPr="00F45968">
              <w:rPr>
                <w:rFonts w:ascii="Verdana" w:hAnsi="Verdana"/>
                <w:sz w:val="20"/>
                <w:szCs w:val="20"/>
              </w:rPr>
              <w:t xml:space="preserve">Lunes, última semana de abril </w:t>
            </w:r>
          </w:p>
        </w:tc>
      </w:tr>
    </w:tbl>
    <w:p w14:paraId="37EEFAB6" w14:textId="77777777" w:rsidR="00A11712" w:rsidRPr="00F45968" w:rsidRDefault="00A11712" w:rsidP="0055783B">
      <w:pPr>
        <w:suppressAutoHyphens w:val="0"/>
        <w:rPr>
          <w:rFonts w:ascii="Verdana" w:hAnsi="Verdana" w:cs="Times New Roman"/>
          <w:i w:val="0"/>
          <w:sz w:val="20"/>
          <w:szCs w:val="20"/>
          <w:lang w:eastAsia="es-CO"/>
        </w:rPr>
      </w:pPr>
    </w:p>
    <w:p w14:paraId="6614F540" w14:textId="032927B4" w:rsidR="00A11712" w:rsidRPr="00F45968" w:rsidRDefault="00A11712" w:rsidP="0055783B">
      <w:pPr>
        <w:suppressAutoHyphens w:val="0"/>
        <w:ind w:left="720"/>
        <w:jc w:val="both"/>
        <w:rPr>
          <w:rFonts w:ascii="Verdana" w:hAnsi="Verdana" w:cs="Times New Roman"/>
          <w:i w:val="0"/>
          <w:sz w:val="20"/>
          <w:szCs w:val="20"/>
          <w:lang w:eastAsia="es-CO"/>
        </w:rPr>
      </w:pPr>
      <w:r w:rsidRPr="0055783B">
        <w:rPr>
          <w:rFonts w:ascii="Verdana" w:hAnsi="Verdana" w:cs="Times New Roman"/>
          <w:iCs/>
          <w:color w:val="000000"/>
          <w:sz w:val="20"/>
          <w:szCs w:val="20"/>
          <w:lang w:eastAsia="es-CO"/>
        </w:rPr>
        <w:lastRenderedPageBreak/>
        <w:t>Las anteriores instrucciones, no son aplicables a las entidades solidarias supervisadas que se encuentran en proceso de liquidación voluntaria, dado que estas se regirán por lo previsto en el numeral 6.5 del presente Capítulo.</w:t>
      </w:r>
      <w:r w:rsidR="0055783B" w:rsidRPr="0055783B">
        <w:rPr>
          <w:rFonts w:ascii="Verdana" w:hAnsi="Verdana" w:cs="Times New Roman"/>
          <w:iCs/>
          <w:color w:val="000000"/>
          <w:sz w:val="20"/>
          <w:szCs w:val="20"/>
          <w:lang w:eastAsia="es-CO"/>
        </w:rPr>
        <w:t>”</w:t>
      </w:r>
      <w:r w:rsidRPr="0055783B">
        <w:rPr>
          <w:rFonts w:ascii="Verdana" w:hAnsi="Verdana" w:cs="Times New Roman"/>
          <w:iCs/>
          <w:color w:val="000000"/>
          <w:sz w:val="20"/>
          <w:szCs w:val="20"/>
          <w:lang w:eastAsia="es-CO"/>
        </w:rPr>
        <w:t> </w:t>
      </w:r>
    </w:p>
    <w:p w14:paraId="081DF524" w14:textId="77777777" w:rsidR="0055783B" w:rsidRPr="00F45968" w:rsidRDefault="0055783B" w:rsidP="00A11712">
      <w:pPr>
        <w:suppressAutoHyphens w:val="0"/>
        <w:jc w:val="both"/>
        <w:rPr>
          <w:rFonts w:ascii="Verdana" w:hAnsi="Verdana" w:cs="Times New Roman"/>
          <w:i w:val="0"/>
          <w:sz w:val="22"/>
          <w:szCs w:val="22"/>
          <w:lang w:eastAsia="es-CO"/>
        </w:rPr>
      </w:pPr>
    </w:p>
    <w:p w14:paraId="35CD9A6D" w14:textId="69449BE8" w:rsidR="00A11712" w:rsidRPr="00F45968" w:rsidRDefault="00A11712" w:rsidP="00A11712">
      <w:pPr>
        <w:suppressAutoHyphens w:val="0"/>
        <w:jc w:val="both"/>
        <w:rPr>
          <w:rFonts w:ascii="Verdana" w:hAnsi="Verdana" w:cs="Times New Roman"/>
          <w:i w:val="0"/>
          <w:sz w:val="22"/>
          <w:szCs w:val="22"/>
          <w:lang w:eastAsia="es-CO"/>
        </w:rPr>
      </w:pPr>
      <w:r w:rsidRPr="00C37051">
        <w:rPr>
          <w:rFonts w:ascii="Verdana" w:hAnsi="Verdana" w:cs="Times New Roman"/>
          <w:b/>
          <w:bCs/>
          <w:i w:val="0"/>
          <w:color w:val="000000"/>
          <w:sz w:val="22"/>
          <w:szCs w:val="22"/>
          <w:lang w:eastAsia="es-CO"/>
        </w:rPr>
        <w:t>SEGUNDO:</w:t>
      </w:r>
      <w:r w:rsidRPr="00C37051">
        <w:rPr>
          <w:rFonts w:ascii="Verdana" w:hAnsi="Verdana" w:cs="Times New Roman"/>
          <w:i w:val="0"/>
          <w:color w:val="000000"/>
          <w:sz w:val="22"/>
          <w:szCs w:val="22"/>
          <w:lang w:eastAsia="es-CO"/>
        </w:rPr>
        <w:t xml:space="preserve"> Conforme con lo previsto en el inciso primero del artículo 65 de la Ley 1437 de 2011, la presente Circular rige a partir de la fecha de su publicación en el Diario Oficial. </w:t>
      </w:r>
    </w:p>
    <w:p w14:paraId="2BAA264F" w14:textId="3C539FA7" w:rsidR="00A11712" w:rsidRPr="002C5E61" w:rsidRDefault="00A11712" w:rsidP="00A11712">
      <w:pPr>
        <w:suppressAutoHyphens w:val="0"/>
        <w:spacing w:after="240"/>
        <w:rPr>
          <w:rFonts w:ascii="Verdana" w:hAnsi="Verdana" w:cs="Times New Roman"/>
          <w:i w:val="0"/>
          <w:lang w:eastAsia="es-CO"/>
        </w:rPr>
      </w:pPr>
    </w:p>
    <w:p w14:paraId="398C6EF4" w14:textId="77777777" w:rsidR="00A11712" w:rsidRPr="002C5E61" w:rsidRDefault="00A11712" w:rsidP="00A11712">
      <w:pPr>
        <w:suppressAutoHyphens w:val="0"/>
        <w:jc w:val="both"/>
        <w:rPr>
          <w:rFonts w:ascii="Verdana" w:hAnsi="Verdana" w:cs="Times New Roman"/>
          <w:i w:val="0"/>
          <w:lang w:eastAsia="es-CO"/>
        </w:rPr>
      </w:pPr>
      <w:r w:rsidRPr="00F45968">
        <w:rPr>
          <w:rFonts w:ascii="Verdana" w:hAnsi="Verdana" w:cs="Times New Roman"/>
          <w:i w:val="0"/>
          <w:color w:val="000000"/>
          <w:lang w:eastAsia="es-CO"/>
        </w:rPr>
        <w:t>Cordialmente,</w:t>
      </w:r>
    </w:p>
    <w:p w14:paraId="5B8960B4" w14:textId="105FD0DD" w:rsidR="00A11712" w:rsidRPr="002C5E61" w:rsidRDefault="00A11712" w:rsidP="00A11712">
      <w:pPr>
        <w:suppressAutoHyphens w:val="0"/>
        <w:spacing w:after="240"/>
        <w:rPr>
          <w:rFonts w:ascii="Verdana" w:hAnsi="Verdana" w:cs="Times New Roman"/>
          <w:i w:val="0"/>
          <w:lang w:eastAsia="es-CO"/>
        </w:rPr>
      </w:pPr>
    </w:p>
    <w:p w14:paraId="51E4F1CC" w14:textId="77777777" w:rsidR="00A11712" w:rsidRPr="002C5E61" w:rsidRDefault="00A11712" w:rsidP="00A11712">
      <w:pPr>
        <w:suppressAutoHyphens w:val="0"/>
        <w:spacing w:after="240"/>
        <w:rPr>
          <w:rFonts w:ascii="Verdana" w:hAnsi="Verdana" w:cs="Times New Roman"/>
          <w:i w:val="0"/>
          <w:lang w:eastAsia="es-CO"/>
        </w:rPr>
      </w:pPr>
    </w:p>
    <w:p w14:paraId="404FBFF8" w14:textId="77777777" w:rsidR="00A11712" w:rsidRPr="002C5E61" w:rsidRDefault="00A11712" w:rsidP="00A11712">
      <w:pPr>
        <w:suppressAutoHyphens w:val="0"/>
        <w:jc w:val="both"/>
        <w:rPr>
          <w:rFonts w:ascii="Verdana" w:hAnsi="Verdana" w:cs="Times New Roman"/>
          <w:i w:val="0"/>
          <w:lang w:eastAsia="es-CO"/>
        </w:rPr>
      </w:pPr>
      <w:r w:rsidRPr="00F45968">
        <w:rPr>
          <w:rFonts w:ascii="Verdana" w:hAnsi="Verdana" w:cs="Times New Roman"/>
          <w:b/>
          <w:bCs/>
          <w:i w:val="0"/>
          <w:color w:val="000000"/>
          <w:lang w:eastAsia="es-CO"/>
        </w:rPr>
        <w:t>MARÍA JOSÉ NAVARRO MUÑOZ</w:t>
      </w:r>
    </w:p>
    <w:p w14:paraId="4E845A1F" w14:textId="77777777" w:rsidR="00A11712" w:rsidRPr="002C5E61" w:rsidRDefault="00A11712" w:rsidP="00A11712">
      <w:pPr>
        <w:suppressAutoHyphens w:val="0"/>
        <w:jc w:val="both"/>
        <w:rPr>
          <w:rFonts w:ascii="Times New Roman" w:hAnsi="Times New Roman" w:cs="Times New Roman"/>
          <w:i w:val="0"/>
          <w:lang w:eastAsia="es-CO"/>
        </w:rPr>
      </w:pPr>
      <w:r w:rsidRPr="00F45968">
        <w:rPr>
          <w:rFonts w:ascii="Verdana" w:hAnsi="Verdana" w:cs="Times New Roman"/>
          <w:i w:val="0"/>
          <w:color w:val="000000"/>
          <w:lang w:eastAsia="es-CO"/>
        </w:rPr>
        <w:t>Superintendenta de la Economía Solidaria</w:t>
      </w:r>
    </w:p>
    <w:p w14:paraId="2CAF7B81" w14:textId="77777777" w:rsidR="000F7FD7" w:rsidRPr="00F45968" w:rsidRDefault="000F7FD7">
      <w:pPr>
        <w:jc w:val="both"/>
        <w:rPr>
          <w:rFonts w:ascii="Verdana" w:hAnsi="Verdana"/>
          <w:i w:val="0"/>
          <w:iCs/>
          <w:lang w:val="es-MX"/>
        </w:rPr>
      </w:pPr>
    </w:p>
    <w:p w14:paraId="6321CCB1" w14:textId="53404FB8" w:rsidR="000F7FD7" w:rsidRPr="00F45968" w:rsidRDefault="000F7FD7">
      <w:pPr>
        <w:rPr>
          <w:rFonts w:ascii="Verdana" w:hAnsi="Verdana"/>
          <w:bCs/>
          <w:i w:val="0"/>
          <w:lang w:val="es-MX"/>
        </w:rPr>
      </w:pPr>
    </w:p>
    <w:p w14:paraId="653F3A35" w14:textId="73CBFD14" w:rsidR="00A11712" w:rsidRPr="00F45968" w:rsidRDefault="00A11712">
      <w:pPr>
        <w:rPr>
          <w:rFonts w:ascii="Verdana" w:hAnsi="Verdana"/>
          <w:bCs/>
          <w:i w:val="0"/>
          <w:lang w:val="es-MX"/>
        </w:rPr>
      </w:pPr>
    </w:p>
    <w:p w14:paraId="73B8D61C" w14:textId="77777777" w:rsidR="00A11712" w:rsidRPr="00F45968" w:rsidRDefault="00A11712">
      <w:pPr>
        <w:rPr>
          <w:rFonts w:ascii="Verdana" w:hAnsi="Verdana"/>
          <w:bCs/>
          <w:i w:val="0"/>
          <w:lang w:val="es-MX"/>
        </w:rPr>
      </w:pPr>
    </w:p>
    <w:p w14:paraId="7AB80D91" w14:textId="01ED79CD" w:rsidR="00A11712" w:rsidRPr="00F45968" w:rsidRDefault="00A11712">
      <w:pPr>
        <w:rPr>
          <w:rFonts w:ascii="Verdana" w:hAnsi="Verdana"/>
          <w:bCs/>
          <w:i w:val="0"/>
          <w:lang w:val="es-MX"/>
        </w:rPr>
      </w:pPr>
    </w:p>
    <w:p w14:paraId="0E666659" w14:textId="77777777" w:rsidR="00A11712" w:rsidRPr="00F45968" w:rsidRDefault="00A11712">
      <w:pPr>
        <w:rPr>
          <w:rFonts w:ascii="Verdana" w:hAnsi="Verdana"/>
          <w:bCs/>
          <w:i w:val="0"/>
          <w:lang w:val="es-MX"/>
        </w:rPr>
      </w:pPr>
    </w:p>
    <w:p w14:paraId="79BC1216" w14:textId="24110C33" w:rsidR="000F7FD7" w:rsidRPr="005806F8" w:rsidRDefault="000F7FD7" w:rsidP="00461C9B">
      <w:pPr>
        <w:suppressAutoHyphens w:val="0"/>
        <w:rPr>
          <w:rFonts w:ascii="Verdana" w:hAnsi="Verdana"/>
          <w:i w:val="0"/>
          <w:sz w:val="18"/>
          <w:szCs w:val="18"/>
          <w:lang w:val="es-MX"/>
        </w:rPr>
      </w:pPr>
      <w:r w:rsidRPr="005806F8">
        <w:rPr>
          <w:rFonts w:ascii="Verdana" w:hAnsi="Verdana"/>
          <w:i w:val="0"/>
          <w:sz w:val="18"/>
          <w:szCs w:val="18"/>
          <w:lang w:val="es-MX"/>
        </w:rPr>
        <w:t xml:space="preserve">Proyectó: </w:t>
      </w:r>
      <w:r w:rsidR="005168A7">
        <w:rPr>
          <w:rFonts w:ascii="Verdana" w:hAnsi="Verdana"/>
          <w:i w:val="0"/>
          <w:sz w:val="18"/>
          <w:szCs w:val="18"/>
          <w:lang w:val="es-MX"/>
        </w:rPr>
        <w:t>JOSE ALEJANDRO CHIA GOMEZ</w:t>
      </w:r>
    </w:p>
    <w:p w14:paraId="1240AC48" w14:textId="77777777" w:rsidR="005168A7" w:rsidRDefault="000F7FD7" w:rsidP="00461C9B">
      <w:pPr>
        <w:suppressAutoHyphens w:val="0"/>
        <w:rPr>
          <w:rFonts w:ascii="Verdana" w:hAnsi="Verdana"/>
          <w:i w:val="0"/>
          <w:sz w:val="18"/>
          <w:szCs w:val="18"/>
          <w:lang w:val="es-MX"/>
        </w:rPr>
      </w:pPr>
      <w:r w:rsidRPr="005806F8">
        <w:rPr>
          <w:rFonts w:ascii="Verdana" w:hAnsi="Verdana"/>
          <w:i w:val="0"/>
          <w:sz w:val="18"/>
          <w:szCs w:val="18"/>
          <w:lang w:val="es-MX"/>
        </w:rPr>
        <w:t xml:space="preserve">Revisó: </w:t>
      </w:r>
      <w:r w:rsidR="005168A7">
        <w:rPr>
          <w:rFonts w:ascii="Verdana" w:hAnsi="Verdana"/>
          <w:i w:val="0"/>
          <w:sz w:val="18"/>
          <w:szCs w:val="18"/>
          <w:lang w:val="es-MX"/>
        </w:rPr>
        <w:t>BEATRIZ LEONELA LIZCANO CASTRO</w:t>
      </w:r>
    </w:p>
    <w:p w14:paraId="56608023" w14:textId="77777777" w:rsidR="005168A7" w:rsidRDefault="005168A7" w:rsidP="00461C9B">
      <w:pPr>
        <w:suppressAutoHyphens w:val="0"/>
        <w:rPr>
          <w:rFonts w:ascii="Verdana" w:hAnsi="Verdana"/>
          <w:i w:val="0"/>
          <w:sz w:val="18"/>
          <w:szCs w:val="18"/>
          <w:lang w:val="es-MX"/>
        </w:rPr>
      </w:pPr>
      <w:r>
        <w:rPr>
          <w:rFonts w:ascii="Verdana" w:hAnsi="Verdana"/>
          <w:i w:val="0"/>
          <w:sz w:val="18"/>
          <w:szCs w:val="18"/>
          <w:lang w:val="es-MX"/>
        </w:rPr>
        <w:t>JHANIELA JIMENEZ GUTIERREZ</w:t>
      </w:r>
    </w:p>
    <w:p w14:paraId="32245EC4" w14:textId="77777777" w:rsidR="005168A7" w:rsidRDefault="005168A7" w:rsidP="00461C9B">
      <w:pPr>
        <w:suppressAutoHyphens w:val="0"/>
        <w:rPr>
          <w:rFonts w:ascii="Verdana" w:hAnsi="Verdana"/>
          <w:i w:val="0"/>
          <w:sz w:val="18"/>
          <w:szCs w:val="18"/>
          <w:lang w:val="es-MX"/>
        </w:rPr>
      </w:pPr>
      <w:r>
        <w:rPr>
          <w:rFonts w:ascii="Verdana" w:hAnsi="Verdana"/>
          <w:i w:val="0"/>
          <w:sz w:val="18"/>
          <w:szCs w:val="18"/>
          <w:lang w:val="es-MX"/>
        </w:rPr>
        <w:t>ANGELICA MARIA ZAMORA ACOSTA</w:t>
      </w:r>
    </w:p>
    <w:p w14:paraId="15A9F35F" w14:textId="77777777" w:rsidR="005168A7" w:rsidRDefault="005168A7" w:rsidP="00461C9B">
      <w:pPr>
        <w:suppressAutoHyphens w:val="0"/>
        <w:rPr>
          <w:rFonts w:ascii="Verdana" w:hAnsi="Verdana"/>
          <w:i w:val="0"/>
          <w:sz w:val="18"/>
          <w:szCs w:val="18"/>
          <w:lang w:val="es-MX"/>
        </w:rPr>
      </w:pPr>
      <w:r>
        <w:rPr>
          <w:rFonts w:ascii="Verdana" w:hAnsi="Verdana"/>
          <w:i w:val="0"/>
          <w:sz w:val="18"/>
          <w:szCs w:val="18"/>
          <w:lang w:val="es-MX"/>
        </w:rPr>
        <w:t>IVAN MAURICIO ALEMAN PEÑARANDA</w:t>
      </w:r>
    </w:p>
    <w:p w14:paraId="3E34D816" w14:textId="77777777" w:rsidR="005168A7" w:rsidRPr="00CF043B" w:rsidRDefault="005168A7" w:rsidP="00461C9B">
      <w:pPr>
        <w:suppressAutoHyphens w:val="0"/>
        <w:rPr>
          <w:rFonts w:ascii="Verdana" w:hAnsi="Verdana"/>
          <w:i w:val="0"/>
          <w:sz w:val="18"/>
          <w:szCs w:val="18"/>
          <w:lang w:val="pt-PT"/>
        </w:rPr>
      </w:pPr>
      <w:r w:rsidRPr="00CF043B">
        <w:rPr>
          <w:rFonts w:ascii="Verdana" w:hAnsi="Verdana"/>
          <w:i w:val="0"/>
          <w:sz w:val="18"/>
          <w:szCs w:val="18"/>
          <w:lang w:val="pt-PT"/>
        </w:rPr>
        <w:t>RAIZA POSADA COTES</w:t>
      </w:r>
    </w:p>
    <w:p w14:paraId="3F0EC1E4" w14:textId="0C52A434" w:rsidR="000F7FD7" w:rsidRPr="00CF043B" w:rsidRDefault="005168A7" w:rsidP="00461C9B">
      <w:pPr>
        <w:suppressAutoHyphens w:val="0"/>
        <w:rPr>
          <w:rFonts w:ascii="Verdana" w:hAnsi="Verdana"/>
          <w:i w:val="0"/>
          <w:sz w:val="18"/>
          <w:szCs w:val="18"/>
          <w:lang w:val="pt-PT"/>
        </w:rPr>
      </w:pPr>
      <w:r w:rsidRPr="00CF043B">
        <w:rPr>
          <w:rFonts w:ascii="Verdana" w:hAnsi="Verdana"/>
          <w:i w:val="0"/>
          <w:sz w:val="18"/>
          <w:szCs w:val="18"/>
          <w:lang w:val="pt-PT"/>
        </w:rPr>
        <w:t>LAURA SOFIA PRADA CARDOSO</w:t>
      </w:r>
    </w:p>
    <w:p w14:paraId="343110E2" w14:textId="77777777" w:rsidR="000F7FD7" w:rsidRPr="00CF043B" w:rsidRDefault="000F7FD7" w:rsidP="0026227A">
      <w:pPr>
        <w:rPr>
          <w:rFonts w:ascii="Verdana" w:hAnsi="Verdana"/>
          <w:sz w:val="18"/>
          <w:szCs w:val="18"/>
          <w:lang w:val="pt-PT"/>
        </w:rPr>
      </w:pPr>
    </w:p>
    <w:p w14:paraId="59618BC3" w14:textId="77777777" w:rsidR="000F7FD7" w:rsidRPr="00CF043B" w:rsidRDefault="000F7FD7" w:rsidP="0026227A">
      <w:pPr>
        <w:rPr>
          <w:rFonts w:ascii="Verdana" w:hAnsi="Verdana"/>
          <w:sz w:val="18"/>
          <w:szCs w:val="18"/>
          <w:lang w:val="pt-PT"/>
        </w:rPr>
      </w:pPr>
    </w:p>
    <w:p w14:paraId="0E3B93A1" w14:textId="77777777" w:rsidR="000F7FD7" w:rsidRPr="00CF043B" w:rsidRDefault="000F7FD7" w:rsidP="0026227A">
      <w:pPr>
        <w:rPr>
          <w:rFonts w:ascii="Verdana" w:hAnsi="Verdana"/>
          <w:sz w:val="18"/>
          <w:szCs w:val="18"/>
          <w:lang w:val="pt-PT"/>
        </w:rPr>
      </w:pPr>
    </w:p>
    <w:p w14:paraId="1E9B4E86" w14:textId="77777777" w:rsidR="000C0C1F" w:rsidRPr="00CF043B" w:rsidRDefault="000C0C1F" w:rsidP="0026227A">
      <w:pPr>
        <w:tabs>
          <w:tab w:val="left" w:pos="5160"/>
        </w:tabs>
        <w:rPr>
          <w:rFonts w:ascii="Verdana" w:hAnsi="Verdana"/>
          <w:sz w:val="18"/>
          <w:szCs w:val="18"/>
          <w:lang w:val="pt-PT"/>
        </w:rPr>
      </w:pPr>
    </w:p>
    <w:p w14:paraId="472025A6" w14:textId="77777777" w:rsidR="000C0C1F" w:rsidRPr="00CF043B" w:rsidRDefault="000C0C1F" w:rsidP="000C0C1F">
      <w:pPr>
        <w:rPr>
          <w:rFonts w:ascii="Verdana" w:hAnsi="Verdana"/>
          <w:sz w:val="18"/>
          <w:szCs w:val="18"/>
          <w:lang w:val="pt-PT"/>
        </w:rPr>
      </w:pPr>
    </w:p>
    <w:p w14:paraId="359FDB06" w14:textId="77777777" w:rsidR="009B02E7" w:rsidRPr="00CF043B" w:rsidRDefault="009B02E7" w:rsidP="000C0C1F">
      <w:pPr>
        <w:rPr>
          <w:rFonts w:ascii="Verdana" w:hAnsi="Verdana"/>
          <w:sz w:val="18"/>
          <w:szCs w:val="18"/>
          <w:lang w:val="pt-PT"/>
        </w:rPr>
      </w:pPr>
    </w:p>
    <w:p w14:paraId="5E1FEE68" w14:textId="77777777" w:rsidR="0066566A" w:rsidRPr="00CF043B" w:rsidRDefault="0066566A" w:rsidP="000C0C1F">
      <w:pPr>
        <w:rPr>
          <w:rFonts w:ascii="Verdana" w:hAnsi="Verdana"/>
          <w:sz w:val="18"/>
          <w:szCs w:val="18"/>
          <w:lang w:val="pt-PT"/>
        </w:rPr>
      </w:pPr>
    </w:p>
    <w:p w14:paraId="0A0A0625" w14:textId="77777777" w:rsidR="0066566A" w:rsidRPr="00CF043B" w:rsidRDefault="0066566A" w:rsidP="000C0C1F">
      <w:pPr>
        <w:rPr>
          <w:rFonts w:ascii="Verdana" w:hAnsi="Verdana"/>
          <w:sz w:val="18"/>
          <w:szCs w:val="18"/>
          <w:lang w:val="pt-PT"/>
        </w:rPr>
      </w:pPr>
    </w:p>
    <w:p w14:paraId="3D9A5E4E" w14:textId="77777777" w:rsidR="0066566A" w:rsidRPr="00CF043B" w:rsidRDefault="0066566A" w:rsidP="000C0C1F">
      <w:pPr>
        <w:rPr>
          <w:sz w:val="18"/>
          <w:szCs w:val="18"/>
          <w:lang w:val="pt-PT"/>
        </w:rPr>
      </w:pPr>
    </w:p>
    <w:p w14:paraId="6620BE42" w14:textId="7D132AD8" w:rsidR="0066566A" w:rsidRPr="00CF043B" w:rsidRDefault="0066566A" w:rsidP="000C0C1F">
      <w:pPr>
        <w:rPr>
          <w:sz w:val="18"/>
          <w:szCs w:val="18"/>
          <w:lang w:val="pt-PT"/>
        </w:rPr>
      </w:pPr>
    </w:p>
    <w:p w14:paraId="1FBB85DB" w14:textId="780AE936" w:rsidR="005806F8" w:rsidRPr="00CF043B" w:rsidRDefault="005806F8" w:rsidP="000C0C1F">
      <w:pPr>
        <w:rPr>
          <w:sz w:val="18"/>
          <w:szCs w:val="18"/>
          <w:lang w:val="pt-PT"/>
        </w:rPr>
      </w:pPr>
    </w:p>
    <w:p w14:paraId="55A1C7D5" w14:textId="3A7C231A" w:rsidR="005806F8" w:rsidRPr="00CF043B" w:rsidRDefault="005806F8" w:rsidP="000C0C1F">
      <w:pPr>
        <w:rPr>
          <w:sz w:val="18"/>
          <w:szCs w:val="18"/>
          <w:lang w:val="pt-PT"/>
        </w:rPr>
      </w:pPr>
    </w:p>
    <w:p w14:paraId="475B656D" w14:textId="184EDD4B" w:rsidR="005806F8" w:rsidRPr="00CF043B" w:rsidRDefault="005806F8" w:rsidP="000C0C1F">
      <w:pPr>
        <w:rPr>
          <w:sz w:val="18"/>
          <w:szCs w:val="18"/>
          <w:lang w:val="pt-PT"/>
        </w:rPr>
      </w:pPr>
    </w:p>
    <w:p w14:paraId="248C3FCB" w14:textId="77777777" w:rsidR="005806F8" w:rsidRPr="00CF043B" w:rsidRDefault="005806F8" w:rsidP="000C0C1F">
      <w:pPr>
        <w:rPr>
          <w:sz w:val="18"/>
          <w:szCs w:val="18"/>
          <w:lang w:val="pt-PT"/>
        </w:rPr>
      </w:pPr>
    </w:p>
    <w:sectPr w:rsidR="005806F8" w:rsidRPr="00CF043B" w:rsidSect="00E20347">
      <w:headerReference w:type="default" r:id="rId8"/>
      <w:footerReference w:type="default" r:id="rId9"/>
      <w:headerReference w:type="first" r:id="rId10"/>
      <w:footerReference w:type="first" r:id="rId11"/>
      <w:footnotePr>
        <w:pos w:val="beneathText"/>
      </w:footnotePr>
      <w:pgSz w:w="12242" w:h="15842" w:code="1"/>
      <w:pgMar w:top="1525" w:right="1418"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78EB" w14:textId="77777777" w:rsidR="00A7633B" w:rsidRDefault="00A7633B">
      <w:r>
        <w:separator/>
      </w:r>
    </w:p>
  </w:endnote>
  <w:endnote w:type="continuationSeparator" w:id="0">
    <w:p w14:paraId="0665A982" w14:textId="77777777" w:rsidR="00A7633B" w:rsidRDefault="00A7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DB39" w14:textId="1B75C595" w:rsidR="005806F8" w:rsidRDefault="005806F8">
    <w:pPr>
      <w:pStyle w:val="Piedepgina"/>
    </w:pPr>
    <w:r>
      <w:rPr>
        <w:noProof/>
        <w:lang w:eastAsia="es-CO"/>
      </w:rPr>
      <mc:AlternateContent>
        <mc:Choice Requires="wps">
          <w:drawing>
            <wp:anchor distT="0" distB="0" distL="114300" distR="114300" simplePos="0" relativeHeight="251702272" behindDoc="0" locked="0" layoutInCell="1" allowOverlap="1" wp14:anchorId="03141C49" wp14:editId="34C9A450">
              <wp:simplePos x="0" y="0"/>
              <wp:positionH relativeFrom="page">
                <wp:posOffset>1203960</wp:posOffset>
              </wp:positionH>
              <wp:positionV relativeFrom="paragraph">
                <wp:posOffset>162560</wp:posOffset>
              </wp:positionV>
              <wp:extent cx="5391150" cy="1229995"/>
              <wp:effectExtent l="0" t="0" r="0" b="0"/>
              <wp:wrapThrough wrapText="bothSides">
                <wp:wrapPolygon edited="0">
                  <wp:start x="229" y="0"/>
                  <wp:lineTo x="229" y="21076"/>
                  <wp:lineTo x="21371" y="21076"/>
                  <wp:lineTo x="21371" y="0"/>
                  <wp:lineTo x="229" y="0"/>
                </wp:wrapPolygon>
              </wp:wrapThrough>
              <wp:docPr id="8"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 xml:space="preserve">Avenida Calle 24 (Esperanza) </w:t>
                          </w:r>
                          <w:proofErr w:type="spellStart"/>
                          <w:r w:rsidRPr="005806F8">
                            <w:rPr>
                              <w:rFonts w:ascii="Verdana" w:hAnsi="Verdana"/>
                              <w:bCs/>
                              <w:i w:val="0"/>
                              <w:iCs/>
                              <w:sz w:val="18"/>
                              <w:szCs w:val="18"/>
                            </w:rPr>
                            <w:t>N°</w:t>
                          </w:r>
                          <w:proofErr w:type="spellEnd"/>
                          <w:r w:rsidRPr="005806F8">
                            <w:rPr>
                              <w:rFonts w:ascii="Verdana" w:hAnsi="Verdana"/>
                              <w:bCs/>
                              <w:i w:val="0"/>
                              <w:iCs/>
                              <w:sz w:val="18"/>
                              <w:szCs w:val="18"/>
                            </w:rPr>
                            <w:t xml:space="preserve">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41C49" id="_x0000_t202" coordsize="21600,21600" o:spt="202" path="m,l,21600r21600,l21600,xe">
              <v:stroke joinstyle="miter"/>
              <v:path gradientshapeok="t" o:connecttype="rect"/>
            </v:shapetype>
            <v:shape id="Cuadro de texto 1" o:spid="_x0000_s1026" type="#_x0000_t202" style="position:absolute;margin-left:94.8pt;margin-top:12.8pt;width:424.5pt;height:96.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" filled="f" stroked="f" strokeweight=".5pt">
              <v:textbo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 xml:space="preserve">Avenida Calle 24 (Esperanza) </w:t>
                    </w:r>
                    <w:proofErr w:type="spellStart"/>
                    <w:r w:rsidRPr="005806F8">
                      <w:rPr>
                        <w:rFonts w:ascii="Verdana" w:hAnsi="Verdana"/>
                        <w:bCs/>
                        <w:i w:val="0"/>
                        <w:iCs/>
                        <w:sz w:val="18"/>
                        <w:szCs w:val="18"/>
                      </w:rPr>
                      <w:t>N°</w:t>
                    </w:r>
                    <w:proofErr w:type="spellEnd"/>
                    <w:r w:rsidRPr="005806F8">
                      <w:rPr>
                        <w:rFonts w:ascii="Verdana" w:hAnsi="Verdana"/>
                        <w:bCs/>
                        <w:i w:val="0"/>
                        <w:iCs/>
                        <w:sz w:val="18"/>
                        <w:szCs w:val="18"/>
                      </w:rPr>
                      <w:t xml:space="preserve">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15113217" w14:textId="52337754" w:rsidR="00B16792" w:rsidRDefault="00B16792">
    <w:pPr>
      <w:pStyle w:val="Piedepgina"/>
    </w:pPr>
  </w:p>
  <w:p w14:paraId="624B3505" w14:textId="77777777" w:rsidR="00B16792" w:rsidRDefault="00B16792">
    <w:pPr>
      <w:pStyle w:val="Piedepgina"/>
    </w:pPr>
  </w:p>
  <w:p w14:paraId="4CC4681F" w14:textId="77777777" w:rsidR="009B02E7" w:rsidRDefault="009B02E7">
    <w:pPr>
      <w:pStyle w:val="Piedepgina"/>
    </w:pPr>
  </w:p>
  <w:p w14:paraId="25DB4D52" w14:textId="160893F5" w:rsidR="009B02E7" w:rsidRDefault="009B02E7">
    <w:pPr>
      <w:pStyle w:val="Piedepgina"/>
    </w:pPr>
  </w:p>
  <w:p w14:paraId="69321762" w14:textId="1985F9C7" w:rsidR="009B02E7" w:rsidRDefault="009B02E7">
    <w:pPr>
      <w:pStyle w:val="Piedepgina"/>
    </w:pPr>
  </w:p>
  <w:p w14:paraId="41B7E737" w14:textId="77777777" w:rsidR="009B02E7" w:rsidRDefault="009B02E7">
    <w:pPr>
      <w:pStyle w:val="Piedepgina"/>
    </w:pPr>
  </w:p>
  <w:p w14:paraId="472DEFF0" w14:textId="77777777" w:rsidR="009B02E7" w:rsidRDefault="009B02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89F0" w14:textId="7B58DA7C" w:rsidR="00B16792" w:rsidRDefault="005806F8"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704320" behindDoc="0" locked="0" layoutInCell="1" allowOverlap="1" wp14:anchorId="3D12E246" wp14:editId="40FC236E">
              <wp:simplePos x="0" y="0"/>
              <wp:positionH relativeFrom="page">
                <wp:align>center</wp:align>
              </wp:positionH>
              <wp:positionV relativeFrom="paragraph">
                <wp:posOffset>56515</wp:posOffset>
              </wp:positionV>
              <wp:extent cx="5391150" cy="1229995"/>
              <wp:effectExtent l="0" t="0" r="0" b="0"/>
              <wp:wrapThrough wrapText="bothSides">
                <wp:wrapPolygon edited="0">
                  <wp:start x="229" y="0"/>
                  <wp:lineTo x="229" y="21076"/>
                  <wp:lineTo x="21371" y="21076"/>
                  <wp:lineTo x="21371" y="0"/>
                  <wp:lineTo x="229" y="0"/>
                </wp:wrapPolygon>
              </wp:wrapThrough>
              <wp:docPr id="3"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 xml:space="preserve">Avenida Calle 24 (Esperanza) </w:t>
                          </w:r>
                          <w:proofErr w:type="spellStart"/>
                          <w:r w:rsidRPr="005806F8">
                            <w:rPr>
                              <w:rFonts w:ascii="Verdana" w:hAnsi="Verdana"/>
                              <w:bCs/>
                              <w:i w:val="0"/>
                              <w:iCs/>
                              <w:sz w:val="18"/>
                              <w:szCs w:val="18"/>
                            </w:rPr>
                            <w:t>N°</w:t>
                          </w:r>
                          <w:proofErr w:type="spellEnd"/>
                          <w:r w:rsidRPr="005806F8">
                            <w:rPr>
                              <w:rFonts w:ascii="Verdana" w:hAnsi="Verdana"/>
                              <w:bCs/>
                              <w:i w:val="0"/>
                              <w:iCs/>
                              <w:sz w:val="18"/>
                              <w:szCs w:val="18"/>
                            </w:rPr>
                            <w:t xml:space="preserve">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E246" id="_x0000_t202" coordsize="21600,21600" o:spt="202" path="m,l,21600r21600,l21600,xe">
              <v:stroke joinstyle="miter"/>
              <v:path gradientshapeok="t" o:connecttype="rect"/>
            </v:shapetype>
            <v:shape id="_x0000_s1027" type="#_x0000_t202" style="position:absolute;left:0;text-align:left;margin-left:0;margin-top:4.45pt;width:424.5pt;height:96.85pt;z-index:251704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" filled="f" stroked="f" strokeweight=".5pt">
              <v:textbo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 xml:space="preserve">Avenida Calle 24 (Esperanza) </w:t>
                    </w:r>
                    <w:proofErr w:type="spellStart"/>
                    <w:r w:rsidRPr="005806F8">
                      <w:rPr>
                        <w:rFonts w:ascii="Verdana" w:hAnsi="Verdana"/>
                        <w:bCs/>
                        <w:i w:val="0"/>
                        <w:iCs/>
                        <w:sz w:val="18"/>
                        <w:szCs w:val="18"/>
                      </w:rPr>
                      <w:t>N°</w:t>
                    </w:r>
                    <w:proofErr w:type="spellEnd"/>
                    <w:r w:rsidRPr="005806F8">
                      <w:rPr>
                        <w:rFonts w:ascii="Verdana" w:hAnsi="Verdana"/>
                        <w:bCs/>
                        <w:i w:val="0"/>
                        <w:iCs/>
                        <w:sz w:val="18"/>
                        <w:szCs w:val="18"/>
                      </w:rPr>
                      <w:t xml:space="preserve">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00471487" w14:textId="1FC1AA3F" w:rsidR="005806F8" w:rsidRDefault="005806F8" w:rsidP="00E20347">
    <w:pPr>
      <w:pStyle w:val="Piedepgina"/>
      <w:tabs>
        <w:tab w:val="center" w:pos="993"/>
      </w:tabs>
      <w:spacing w:line="0" w:lineRule="atLeast"/>
      <w:ind w:left="-1701"/>
      <w:rPr>
        <w:b/>
        <w:bCs/>
        <w:i w:val="0"/>
        <w:iCs/>
        <w:w w:val="200"/>
        <w:sz w:val="14"/>
        <w:szCs w:val="14"/>
      </w:rPr>
    </w:pPr>
  </w:p>
  <w:p w14:paraId="7887B845" w14:textId="09B521B6" w:rsidR="005806F8" w:rsidRDefault="005806F8" w:rsidP="00E20347">
    <w:pPr>
      <w:pStyle w:val="Piedepgina"/>
      <w:tabs>
        <w:tab w:val="center" w:pos="993"/>
      </w:tabs>
      <w:spacing w:line="0" w:lineRule="atLeast"/>
      <w:ind w:left="-1701"/>
      <w:rPr>
        <w:b/>
        <w:bCs/>
        <w:i w:val="0"/>
        <w:iCs/>
        <w:w w:val="200"/>
        <w:sz w:val="14"/>
        <w:szCs w:val="14"/>
      </w:rPr>
    </w:pPr>
  </w:p>
  <w:p w14:paraId="04DAF34D" w14:textId="1AC2B665" w:rsidR="005806F8" w:rsidRDefault="005806F8" w:rsidP="00E20347">
    <w:pPr>
      <w:pStyle w:val="Piedepgina"/>
      <w:tabs>
        <w:tab w:val="center" w:pos="993"/>
      </w:tabs>
      <w:spacing w:line="0" w:lineRule="atLeast"/>
      <w:ind w:left="-1701"/>
      <w:rPr>
        <w:b/>
        <w:bCs/>
        <w:i w:val="0"/>
        <w:iCs/>
        <w:w w:val="200"/>
        <w:sz w:val="14"/>
        <w:szCs w:val="14"/>
      </w:rPr>
    </w:pPr>
  </w:p>
  <w:p w14:paraId="3ADBF12C" w14:textId="46E24C0B" w:rsidR="005806F8" w:rsidRDefault="005806F8" w:rsidP="00E20347">
    <w:pPr>
      <w:pStyle w:val="Piedepgina"/>
      <w:tabs>
        <w:tab w:val="center" w:pos="993"/>
      </w:tabs>
      <w:spacing w:line="0" w:lineRule="atLeast"/>
      <w:ind w:left="-1701"/>
      <w:rPr>
        <w:b/>
        <w:bCs/>
        <w:i w:val="0"/>
        <w:iCs/>
        <w:w w:val="200"/>
        <w:sz w:val="14"/>
        <w:szCs w:val="14"/>
      </w:rPr>
    </w:pPr>
  </w:p>
  <w:p w14:paraId="728C208E" w14:textId="04C9CA45" w:rsidR="005806F8" w:rsidRDefault="005806F8" w:rsidP="00E20347">
    <w:pPr>
      <w:pStyle w:val="Piedepgina"/>
      <w:tabs>
        <w:tab w:val="center" w:pos="993"/>
      </w:tabs>
      <w:spacing w:line="0" w:lineRule="atLeast"/>
      <w:ind w:left="-1701"/>
      <w:rPr>
        <w:b/>
        <w:bCs/>
        <w:i w:val="0"/>
        <w:iCs/>
        <w:w w:val="200"/>
        <w:sz w:val="14"/>
        <w:szCs w:val="14"/>
      </w:rPr>
    </w:pPr>
  </w:p>
  <w:p w14:paraId="4C617515" w14:textId="23E806A8" w:rsidR="005806F8" w:rsidRDefault="005806F8" w:rsidP="00E20347">
    <w:pPr>
      <w:pStyle w:val="Piedepgina"/>
      <w:tabs>
        <w:tab w:val="center" w:pos="993"/>
      </w:tabs>
      <w:spacing w:line="0" w:lineRule="atLeast"/>
      <w:ind w:left="-1701"/>
      <w:rPr>
        <w:b/>
        <w:bCs/>
        <w:i w:val="0"/>
        <w:iCs/>
        <w:w w:val="200"/>
        <w:sz w:val="14"/>
        <w:szCs w:val="14"/>
      </w:rPr>
    </w:pPr>
  </w:p>
  <w:p w14:paraId="175430C1" w14:textId="77777777" w:rsidR="005806F8" w:rsidRDefault="005806F8" w:rsidP="00E20347">
    <w:pPr>
      <w:pStyle w:val="Piedepgina"/>
      <w:tabs>
        <w:tab w:val="center" w:pos="993"/>
      </w:tabs>
      <w:spacing w:line="0" w:lineRule="atLeast"/>
      <w:ind w:left="-1701"/>
      <w:rPr>
        <w:b/>
        <w:bCs/>
        <w:i w:val="0"/>
        <w:iCs/>
        <w:w w:val="200"/>
        <w:sz w:val="14"/>
        <w:szCs w:val="14"/>
      </w:rPr>
    </w:pPr>
  </w:p>
  <w:p w14:paraId="09858C8D" w14:textId="77777777" w:rsidR="005806F8" w:rsidRDefault="005806F8" w:rsidP="00E20347">
    <w:pPr>
      <w:pStyle w:val="Piedepgina"/>
      <w:tabs>
        <w:tab w:val="center" w:pos="993"/>
      </w:tabs>
      <w:spacing w:line="0" w:lineRule="atLeast"/>
      <w:ind w:left="-1701"/>
      <w:rPr>
        <w:b/>
        <w:bCs/>
        <w:i w:val="0"/>
        <w:iCs/>
        <w:w w:val="200"/>
        <w:sz w:val="14"/>
        <w:szCs w:val="14"/>
      </w:rPr>
    </w:pPr>
  </w:p>
  <w:p w14:paraId="4D1C2F07" w14:textId="3A30C095" w:rsidR="005806F8" w:rsidRDefault="005806F8" w:rsidP="00E20347">
    <w:pPr>
      <w:pStyle w:val="Piedepgina"/>
      <w:tabs>
        <w:tab w:val="center" w:pos="993"/>
      </w:tabs>
      <w:spacing w:line="0" w:lineRule="atLeast"/>
      <w:ind w:left="-1701"/>
      <w:rPr>
        <w:b/>
        <w:bCs/>
        <w:i w:val="0"/>
        <w:iCs/>
        <w:w w:val="200"/>
        <w:sz w:val="14"/>
        <w:szCs w:val="14"/>
      </w:rPr>
    </w:pPr>
  </w:p>
  <w:p w14:paraId="075A35D3" w14:textId="57CDC235" w:rsidR="00B16792" w:rsidRDefault="00B16792" w:rsidP="00E20347">
    <w:pPr>
      <w:pStyle w:val="Piedepgina"/>
      <w:tabs>
        <w:tab w:val="center" w:pos="993"/>
      </w:tabs>
      <w:spacing w:line="0" w:lineRule="atLeast"/>
      <w:ind w:left="-1701"/>
      <w:rPr>
        <w:b/>
        <w:bCs/>
        <w:i w:val="0"/>
        <w:iCs/>
        <w:w w:val="200"/>
        <w:sz w:val="14"/>
        <w:szCs w:val="14"/>
      </w:rPr>
    </w:pPr>
  </w:p>
  <w:p w14:paraId="465DEA8A" w14:textId="60657212" w:rsidR="000F7FD7" w:rsidRPr="00E20347" w:rsidRDefault="006646E0"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686912" behindDoc="0" locked="0" layoutInCell="1" allowOverlap="1" wp14:anchorId="39830FF5" wp14:editId="2ED6043E">
              <wp:simplePos x="0" y="0"/>
              <wp:positionH relativeFrom="column">
                <wp:posOffset>915507</wp:posOffset>
              </wp:positionH>
              <wp:positionV relativeFrom="paragraph">
                <wp:posOffset>386080</wp:posOffset>
              </wp:positionV>
              <wp:extent cx="6098150" cy="684309"/>
              <wp:effectExtent l="0" t="0" r="0" b="1905"/>
              <wp:wrapNone/>
              <wp:docPr id="25" name="Cuadro de texto 25"/>
              <wp:cNvGraphicFramePr/>
              <a:graphic xmlns:a="http://schemas.openxmlformats.org/drawingml/2006/main">
                <a:graphicData uri="http://schemas.microsoft.com/office/word/2010/wordprocessingShape">
                  <wps:wsp>
                    <wps:cNvSpPr txBox="1"/>
                    <wps:spPr>
                      <a:xfrm>
                        <a:off x="0" y="0"/>
                        <a:ext cx="6098150" cy="6843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 xml:space="preserve">PBX (1) 7 560 557.  Línea </w:t>
                          </w:r>
                          <w:proofErr w:type="spellStart"/>
                          <w:r w:rsidRPr="004D7D98">
                            <w:rPr>
                              <w:i w:val="0"/>
                              <w:sz w:val="15"/>
                              <w:lang w:val="fr-FR"/>
                            </w:rPr>
                            <w:t>Gratuita</w:t>
                          </w:r>
                          <w:proofErr w:type="spellEnd"/>
                          <w:r w:rsidRPr="004D7D98">
                            <w:rPr>
                              <w:i w:val="0"/>
                              <w:sz w:val="15"/>
                              <w:lang w:val="fr-FR"/>
                            </w:rPr>
                            <w:t xml:space="preserve">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30FF5" id="Cuadro de texto 25" o:spid="_x0000_s1028" type="#_x0000_t202" style="position:absolute;left:0;text-align:left;margin-left:72.1pt;margin-top:30.4pt;width:480.15pt;height:5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" filled="f" stroked="f">
              <v:textbo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 xml:space="preserve">PBX (1) 7 560 557.  Línea </w:t>
                    </w:r>
                    <w:proofErr w:type="spellStart"/>
                    <w:r w:rsidRPr="004D7D98">
                      <w:rPr>
                        <w:i w:val="0"/>
                        <w:sz w:val="15"/>
                        <w:lang w:val="fr-FR"/>
                      </w:rPr>
                      <w:t>Gratuita</w:t>
                    </w:r>
                    <w:proofErr w:type="spellEnd"/>
                    <w:r w:rsidRPr="004D7D98">
                      <w:rPr>
                        <w:i w:val="0"/>
                        <w:sz w:val="15"/>
                        <w:lang w:val="fr-FR"/>
                      </w:rPr>
                      <w:t xml:space="preserve">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3CED" w14:textId="77777777" w:rsidR="00A7633B" w:rsidRDefault="00A7633B">
      <w:r>
        <w:separator/>
      </w:r>
    </w:p>
  </w:footnote>
  <w:footnote w:type="continuationSeparator" w:id="0">
    <w:p w14:paraId="45D8CDE0" w14:textId="77777777" w:rsidR="00A7633B" w:rsidRDefault="00A7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76E2" w14:textId="5B75776A" w:rsidR="009B02E7" w:rsidRDefault="009B02E7" w:rsidP="00C64ECE">
    <w:pPr>
      <w:pStyle w:val="Encabezado"/>
      <w:ind w:left="-709" w:right="-942"/>
    </w:pPr>
  </w:p>
  <w:p w14:paraId="477F0E57" w14:textId="4473104C" w:rsidR="009B02E7" w:rsidRDefault="006E5D83" w:rsidP="00C64ECE">
    <w:pPr>
      <w:pStyle w:val="Encabezado"/>
      <w:ind w:left="-709" w:right="-942"/>
    </w:pPr>
    <w:r>
      <w:rPr>
        <w:noProof/>
        <w:lang w:eastAsia="es-CO"/>
      </w:rPr>
      <w:drawing>
        <wp:anchor distT="0" distB="0" distL="114300" distR="114300" simplePos="0" relativeHeight="251700224" behindDoc="0" locked="0" layoutInCell="1" allowOverlap="1" wp14:anchorId="62F0ABB6" wp14:editId="181AA550">
          <wp:simplePos x="0" y="0"/>
          <wp:positionH relativeFrom="column">
            <wp:posOffset>1815465</wp:posOffset>
          </wp:positionH>
          <wp:positionV relativeFrom="paragraph">
            <wp:posOffset>5715</wp:posOffset>
          </wp:positionV>
          <wp:extent cx="2161905" cy="971429"/>
          <wp:effectExtent l="0" t="0" r="0" b="635"/>
          <wp:wrapThrough wrapText="bothSides">
            <wp:wrapPolygon edited="0">
              <wp:start x="0" y="0"/>
              <wp:lineTo x="0" y="21190"/>
              <wp:lineTo x="21321" y="21190"/>
              <wp:lineTo x="2132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905" cy="971429"/>
                  </a:xfrm>
                  <a:prstGeom prst="rect">
                    <a:avLst/>
                  </a:prstGeom>
                </pic:spPr>
              </pic:pic>
            </a:graphicData>
          </a:graphic>
        </wp:anchor>
      </w:drawing>
    </w:r>
  </w:p>
  <w:p w14:paraId="70560834" w14:textId="77777777" w:rsidR="009B02E7" w:rsidRDefault="009B02E7" w:rsidP="00C64ECE">
    <w:pPr>
      <w:pStyle w:val="Encabezado"/>
      <w:ind w:left="-709" w:right="-942"/>
    </w:pPr>
  </w:p>
  <w:p w14:paraId="2F85A29C" w14:textId="6F686D00" w:rsidR="009B02E7" w:rsidRDefault="009B02E7" w:rsidP="00C64ECE">
    <w:pPr>
      <w:pStyle w:val="Encabezado"/>
      <w:ind w:left="-709" w:right="-942"/>
    </w:pPr>
  </w:p>
  <w:p w14:paraId="34BC0DEB" w14:textId="4C854CC5" w:rsidR="009B02E7" w:rsidRDefault="009B02E7" w:rsidP="00C64ECE">
    <w:pPr>
      <w:pStyle w:val="Encabezado"/>
      <w:ind w:left="-709" w:right="-942"/>
    </w:pPr>
  </w:p>
  <w:p w14:paraId="15B09DF0" w14:textId="33A7BE01" w:rsidR="00B16792" w:rsidRDefault="00B16792" w:rsidP="00C64ECE">
    <w:pPr>
      <w:pStyle w:val="Encabezado"/>
      <w:ind w:left="-709" w:right="-942"/>
    </w:pPr>
  </w:p>
  <w:p w14:paraId="45310095" w14:textId="03F03444" w:rsidR="00B16792" w:rsidRDefault="00B16792" w:rsidP="00C64ECE">
    <w:pPr>
      <w:pStyle w:val="Encabezado"/>
      <w:ind w:left="-709" w:right="-942"/>
    </w:pPr>
  </w:p>
  <w:p w14:paraId="5BDF259B" w14:textId="18A453C0" w:rsidR="00C64ECE" w:rsidRDefault="00C64ECE" w:rsidP="00C64ECE">
    <w:pPr>
      <w:pStyle w:val="Encabezado"/>
      <w:ind w:left="-709" w:right="-942"/>
    </w:pPr>
    <w:r>
      <w:t xml:space="preserve">                                                                     </w:t>
    </w:r>
  </w:p>
  <w:p w14:paraId="51178D08" w14:textId="09446902" w:rsidR="000F7FD7" w:rsidRDefault="005168A7">
    <w:pPr>
      <w:ind w:right="-59"/>
      <w:rPr>
        <w:sz w:val="18"/>
        <w:szCs w:val="18"/>
      </w:rPr>
    </w:pPr>
    <w:r>
      <w:rPr>
        <w:bCs/>
        <w:sz w:val="18"/>
        <w:szCs w:val="18"/>
        <w:lang w:val="es-ES_tradnl"/>
      </w:rPr>
      <w:t>140</w:t>
    </w:r>
    <w:r w:rsidR="000F7FD7">
      <w:rPr>
        <w:bCs/>
        <w:sz w:val="18"/>
        <w:szCs w:val="18"/>
        <w:lang w:val="es-ES_tradnl"/>
      </w:rPr>
      <w:t xml:space="preserve"> - Circular Externa No. </w:t>
    </w:r>
    <w:bookmarkStart w:id="0" w:name="numassigned_2"/>
    <w:r w:rsidR="000F7FD7">
      <w:rPr>
        <w:bCs/>
        <w:sz w:val="18"/>
        <w:szCs w:val="18"/>
        <w:lang w:val="es-ES_tradnl"/>
      </w:rPr>
      <w:t xml:space="preserve">  </w:t>
    </w:r>
    <w:bookmarkEnd w:id="0"/>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rStyle w:val="Nmerodepgina"/>
        <w:rFonts w:cs="Arial"/>
        <w:iCs/>
        <w:sz w:val="18"/>
        <w:szCs w:val="18"/>
      </w:rPr>
      <w:t xml:space="preserve">Página </w:t>
    </w:r>
    <w:r w:rsidR="000F7FD7">
      <w:rPr>
        <w:rStyle w:val="Nmerodepgina"/>
        <w:rFonts w:cs="Arial"/>
        <w:iCs/>
        <w:sz w:val="18"/>
        <w:szCs w:val="18"/>
      </w:rPr>
      <w:fldChar w:fldCharType="begin"/>
    </w:r>
    <w:r w:rsidR="000F7FD7">
      <w:rPr>
        <w:rStyle w:val="Nmerodepgina"/>
        <w:rFonts w:cs="Arial"/>
        <w:iCs/>
        <w:sz w:val="18"/>
        <w:szCs w:val="18"/>
      </w:rPr>
      <w:instrText xml:space="preserve"> PAGE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r w:rsidR="000F7FD7">
      <w:rPr>
        <w:rStyle w:val="Nmerodepgina"/>
        <w:rFonts w:cs="Arial"/>
        <w:iCs/>
        <w:sz w:val="18"/>
        <w:szCs w:val="18"/>
      </w:rPr>
      <w:t xml:space="preserve"> de </w:t>
    </w:r>
    <w:r w:rsidR="000F7FD7">
      <w:rPr>
        <w:rStyle w:val="Nmerodepgina"/>
        <w:rFonts w:cs="Arial"/>
        <w:iCs/>
        <w:sz w:val="18"/>
        <w:szCs w:val="18"/>
      </w:rPr>
      <w:fldChar w:fldCharType="begin"/>
    </w:r>
    <w:r w:rsidR="000F7FD7">
      <w:rPr>
        <w:rStyle w:val="Nmerodepgina"/>
        <w:rFonts w:cs="Arial"/>
        <w:iCs/>
        <w:sz w:val="18"/>
        <w:szCs w:val="18"/>
      </w:rPr>
      <w:instrText xml:space="preserve"> NUMPAGES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0911" w14:textId="3912F545" w:rsidR="00B868AF" w:rsidRDefault="00B868AF" w:rsidP="003C3D0E">
    <w:pPr>
      <w:pStyle w:val="Encabezado"/>
      <w:ind w:left="-1701" w:right="-942"/>
    </w:pPr>
    <w:r>
      <w:t xml:space="preserve">                                                                         </w:t>
    </w:r>
  </w:p>
  <w:p w14:paraId="4385C11E" w14:textId="275826AB" w:rsidR="000F7FD7" w:rsidRDefault="000F7FD7" w:rsidP="00EC3A42">
    <w:pPr>
      <w:pStyle w:val="Ttulo1"/>
      <w:rPr>
        <w:sz w:val="22"/>
        <w:szCs w:val="22"/>
      </w:rPr>
    </w:pPr>
  </w:p>
  <w:p w14:paraId="7BD03659" w14:textId="7DC1F86D" w:rsidR="006E5D83" w:rsidRDefault="006E5D83" w:rsidP="006E5D83"/>
  <w:p w14:paraId="156476CB" w14:textId="6A5A9527" w:rsidR="006E5D83" w:rsidRDefault="006E5D83" w:rsidP="006E5D83">
    <w:r>
      <w:rPr>
        <w:noProof/>
        <w:lang w:eastAsia="es-CO"/>
      </w:rPr>
      <w:drawing>
        <wp:anchor distT="0" distB="0" distL="114300" distR="114300" simplePos="0" relativeHeight="251697152" behindDoc="0" locked="0" layoutInCell="1" allowOverlap="1" wp14:anchorId="34C7000C" wp14:editId="605ED0ED">
          <wp:simplePos x="0" y="0"/>
          <wp:positionH relativeFrom="column">
            <wp:posOffset>1815465</wp:posOffset>
          </wp:positionH>
          <wp:positionV relativeFrom="paragraph">
            <wp:posOffset>155575</wp:posOffset>
          </wp:positionV>
          <wp:extent cx="2161540" cy="970915"/>
          <wp:effectExtent l="0" t="0" r="0" b="635"/>
          <wp:wrapThrough wrapText="bothSides">
            <wp:wrapPolygon edited="0">
              <wp:start x="0" y="0"/>
              <wp:lineTo x="0" y="21190"/>
              <wp:lineTo x="21321" y="21190"/>
              <wp:lineTo x="2132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540" cy="970915"/>
                  </a:xfrm>
                  <a:prstGeom prst="rect">
                    <a:avLst/>
                  </a:prstGeom>
                </pic:spPr>
              </pic:pic>
            </a:graphicData>
          </a:graphic>
        </wp:anchor>
      </w:drawing>
    </w:r>
  </w:p>
  <w:p w14:paraId="64B69E94" w14:textId="78E7A966" w:rsidR="006E5D83" w:rsidRDefault="006E5D83" w:rsidP="006E5D83"/>
  <w:p w14:paraId="7650B28A" w14:textId="4CADD5F0" w:rsidR="006E5D83" w:rsidRDefault="006E5D83" w:rsidP="006E5D83"/>
  <w:p w14:paraId="3D79A6C8" w14:textId="31BA7751" w:rsidR="006E5D83" w:rsidRDefault="006E5D83" w:rsidP="006E5D83"/>
  <w:p w14:paraId="42FF98E7" w14:textId="089D77A1" w:rsidR="006E5D83" w:rsidRDefault="006E5D83" w:rsidP="006E5D83"/>
  <w:p w14:paraId="1C0300CE" w14:textId="3A42A3D8" w:rsidR="006E5D83" w:rsidRDefault="006E5D83" w:rsidP="006E5D83"/>
  <w:p w14:paraId="29947A79" w14:textId="402B481A" w:rsidR="006E5D83" w:rsidRDefault="006E5D83" w:rsidP="006E5D83"/>
  <w:p w14:paraId="5779E69C" w14:textId="7A90CE5A" w:rsidR="006E5D83" w:rsidRPr="005806F8" w:rsidRDefault="006E5D83" w:rsidP="006E5D83">
    <w:pPr>
      <w:rPr>
        <w:rFonts w:ascii="Verdana" w:hAnsi="Verdana"/>
      </w:rPr>
    </w:pPr>
  </w:p>
  <w:p w14:paraId="2049512D" w14:textId="77777777" w:rsidR="006E5D83" w:rsidRPr="005806F8" w:rsidRDefault="006E5D83" w:rsidP="006E5D83">
    <w:pPr>
      <w:rPr>
        <w:rFonts w:ascii="Verdana" w:hAnsi="Verdana"/>
      </w:rPr>
    </w:pPr>
  </w:p>
  <w:p w14:paraId="7D4E841F" w14:textId="77777777" w:rsidR="00EC3A42" w:rsidRPr="005806F8" w:rsidRDefault="00EC3A42" w:rsidP="00EC3A42">
    <w:pPr>
      <w:pStyle w:val="Ttulo1"/>
      <w:jc w:val="center"/>
      <w:rPr>
        <w:rFonts w:ascii="Verdana" w:hAnsi="Verdana"/>
        <w:sz w:val="28"/>
        <w:szCs w:val="28"/>
      </w:rPr>
    </w:pPr>
    <w:r w:rsidRPr="005806F8">
      <w:rPr>
        <w:rFonts w:ascii="Verdana" w:hAnsi="Verdana"/>
        <w:sz w:val="28"/>
        <w:szCs w:val="28"/>
      </w:rPr>
      <w:t>CIRCULAR EXTERNA No.</w:t>
    </w:r>
    <w:r w:rsidR="00AD1E04" w:rsidRPr="005806F8">
      <w:rPr>
        <w:rFonts w:ascii="Verdana" w:hAnsi="Verdana"/>
        <w:noProof/>
        <w:lang w:val="es-ES" w:eastAsia="es-ES"/>
      </w:rPr>
      <w:t xml:space="preserve"> </w:t>
    </w:r>
    <w:r w:rsidRPr="005806F8">
      <w:rPr>
        <w:rFonts w:ascii="Verdana" w:hAnsi="Verdana"/>
        <w:sz w:val="28"/>
        <w:szCs w:val="28"/>
      </w:rPr>
      <w:t xml:space="preserve"> </w:t>
    </w:r>
    <w:bookmarkStart w:id="1" w:name="numassigned"/>
    <w:r w:rsidRPr="005806F8">
      <w:rPr>
        <w:rFonts w:ascii="Verdana" w:hAnsi="Verdana"/>
        <w:sz w:val="28"/>
        <w:szCs w:val="28"/>
      </w:rPr>
      <w:t xml:space="preserve">  </w:t>
    </w:r>
    <w:bookmarkEnd w:id="1"/>
  </w:p>
  <w:p w14:paraId="482F8C80" w14:textId="77777777" w:rsidR="00EC3A42" w:rsidRPr="005806F8" w:rsidRDefault="00EC3A42" w:rsidP="00EC3A42">
    <w:pPr>
      <w:rPr>
        <w:rFonts w:ascii="Verdana" w:hAnsi="Verdana"/>
        <w:b/>
        <w:bCs/>
        <w:i w:val="0"/>
      </w:rPr>
    </w:pPr>
  </w:p>
  <w:p w14:paraId="632DF26C" w14:textId="77777777" w:rsidR="00EC3A42" w:rsidRPr="005806F8" w:rsidRDefault="00EC3A42" w:rsidP="00EC3A42">
    <w:pPr>
      <w:rPr>
        <w:rFonts w:ascii="Verdana" w:hAnsi="Verdana"/>
        <w:b/>
        <w:bCs/>
        <w:i w:val="0"/>
      </w:rPr>
    </w:pPr>
  </w:p>
  <w:tbl>
    <w:tblPr>
      <w:tblW w:w="0" w:type="auto"/>
      <w:tblLook w:val="00A0" w:firstRow="1" w:lastRow="0" w:firstColumn="1" w:lastColumn="0" w:noHBand="0" w:noVBand="0"/>
    </w:tblPr>
    <w:tblGrid>
      <w:gridCol w:w="1521"/>
      <w:gridCol w:w="7602"/>
    </w:tblGrid>
    <w:tr w:rsidR="00EC3A42" w:rsidRPr="005806F8" w14:paraId="54368F7E" w14:textId="77777777" w:rsidTr="00DD2F81">
      <w:tc>
        <w:tcPr>
          <w:tcW w:w="1526" w:type="dxa"/>
        </w:tcPr>
        <w:p w14:paraId="74BA16F6" w14:textId="77777777" w:rsidR="00EC3A42" w:rsidRPr="005806F8" w:rsidRDefault="00EC3A42" w:rsidP="00EC3A42">
          <w:pPr>
            <w:rPr>
              <w:rFonts w:ascii="Verdana" w:hAnsi="Verdana"/>
              <w:b/>
              <w:bCs/>
              <w:i w:val="0"/>
            </w:rPr>
          </w:pPr>
          <w:r w:rsidRPr="005806F8">
            <w:rPr>
              <w:rFonts w:ascii="Verdana" w:hAnsi="Verdana"/>
              <w:b/>
              <w:bCs/>
              <w:i w:val="0"/>
              <w:sz w:val="22"/>
              <w:szCs w:val="22"/>
            </w:rPr>
            <w:t>PARA:</w:t>
          </w:r>
        </w:p>
      </w:tc>
      <w:tc>
        <w:tcPr>
          <w:tcW w:w="7737" w:type="dxa"/>
        </w:tcPr>
        <w:p w14:paraId="220FD3A1" w14:textId="7D5D4D1E" w:rsidR="00EC3A42" w:rsidRPr="00A11712" w:rsidRDefault="00A11712" w:rsidP="00EC3A42">
          <w:pPr>
            <w:rPr>
              <w:rFonts w:ascii="Verdana" w:hAnsi="Verdana"/>
              <w:b/>
              <w:bCs/>
              <w:i w:val="0"/>
              <w:iCs/>
            </w:rPr>
          </w:pPr>
          <w:r w:rsidRPr="00A11712">
            <w:rPr>
              <w:rFonts w:ascii="Verdana" w:hAnsi="Verdana"/>
              <w:b/>
              <w:bCs/>
              <w:i w:val="0"/>
              <w:iCs/>
              <w:color w:val="000000"/>
              <w:sz w:val="22"/>
              <w:szCs w:val="22"/>
            </w:rPr>
            <w:t>AGENTES ESPECIALES, AGENTES LIQUIDADORES, REVISORES FISCALES Y CONTRALORES.</w:t>
          </w:r>
        </w:p>
      </w:tc>
    </w:tr>
    <w:tr w:rsidR="00EC3A42" w:rsidRPr="005806F8" w14:paraId="009171FD" w14:textId="77777777" w:rsidTr="00DD2F81">
      <w:tc>
        <w:tcPr>
          <w:tcW w:w="1526" w:type="dxa"/>
        </w:tcPr>
        <w:p w14:paraId="4C2BC3F7" w14:textId="77777777" w:rsidR="00EC3A42" w:rsidRPr="005806F8" w:rsidRDefault="00EC3A42" w:rsidP="00EC3A42">
          <w:pPr>
            <w:rPr>
              <w:rFonts w:ascii="Verdana" w:hAnsi="Verdana"/>
              <w:b/>
              <w:bCs/>
              <w:i w:val="0"/>
            </w:rPr>
          </w:pPr>
          <w:r w:rsidRPr="005806F8">
            <w:rPr>
              <w:rFonts w:ascii="Verdana" w:hAnsi="Verdana"/>
              <w:b/>
              <w:bCs/>
              <w:i w:val="0"/>
              <w:sz w:val="22"/>
              <w:szCs w:val="22"/>
            </w:rPr>
            <w:t>DE:</w:t>
          </w:r>
        </w:p>
      </w:tc>
      <w:tc>
        <w:tcPr>
          <w:tcW w:w="7737" w:type="dxa"/>
        </w:tcPr>
        <w:p w14:paraId="4609C9D9" w14:textId="48C58E2F" w:rsidR="00EC3A42" w:rsidRPr="00A11712" w:rsidRDefault="00A11712" w:rsidP="00EC3A42">
          <w:pPr>
            <w:rPr>
              <w:rFonts w:ascii="Verdana" w:hAnsi="Verdana"/>
              <w:b/>
              <w:bCs/>
              <w:i w:val="0"/>
              <w:iCs/>
            </w:rPr>
          </w:pPr>
          <w:r w:rsidRPr="00A11712">
            <w:rPr>
              <w:rFonts w:ascii="Verdana" w:hAnsi="Verdana"/>
              <w:b/>
              <w:bCs/>
              <w:i w:val="0"/>
              <w:iCs/>
              <w:color w:val="000000"/>
              <w:sz w:val="22"/>
              <w:szCs w:val="22"/>
            </w:rPr>
            <w:t>SUPERINTENDENTA DE LA ECONOMÍA SOLIDARIA</w:t>
          </w:r>
        </w:p>
      </w:tc>
    </w:tr>
    <w:tr w:rsidR="00EC3A42" w:rsidRPr="005806F8" w14:paraId="1B967028" w14:textId="77777777" w:rsidTr="00DD2F81">
      <w:tc>
        <w:tcPr>
          <w:tcW w:w="1526" w:type="dxa"/>
        </w:tcPr>
        <w:p w14:paraId="66CE9674" w14:textId="77777777" w:rsidR="00EC3A42" w:rsidRPr="005806F8" w:rsidRDefault="00EC3A42" w:rsidP="00EC3A42">
          <w:pPr>
            <w:rPr>
              <w:rFonts w:ascii="Verdana" w:hAnsi="Verdana"/>
              <w:b/>
              <w:bCs/>
              <w:i w:val="0"/>
            </w:rPr>
          </w:pPr>
          <w:r w:rsidRPr="005806F8">
            <w:rPr>
              <w:rFonts w:ascii="Verdana" w:hAnsi="Verdana"/>
              <w:b/>
              <w:bCs/>
              <w:i w:val="0"/>
              <w:sz w:val="22"/>
              <w:szCs w:val="22"/>
            </w:rPr>
            <w:t>ASUNTO:</w:t>
          </w:r>
        </w:p>
      </w:tc>
      <w:tc>
        <w:tcPr>
          <w:tcW w:w="7737" w:type="dxa"/>
        </w:tcPr>
        <w:p w14:paraId="1E6ECC0A" w14:textId="53DBC3B9" w:rsidR="00EC3A42" w:rsidRPr="005806F8" w:rsidRDefault="005168A7" w:rsidP="00EC3A42">
          <w:pPr>
            <w:rPr>
              <w:rFonts w:ascii="Verdana" w:hAnsi="Verdana"/>
              <w:b/>
              <w:bCs/>
              <w:i w:val="0"/>
            </w:rPr>
          </w:pPr>
          <w:r>
            <w:rPr>
              <w:rFonts w:ascii="Verdana" w:hAnsi="Verdana"/>
              <w:b/>
              <w:bCs/>
              <w:i w:val="0"/>
              <w:sz w:val="22"/>
              <w:szCs w:val="22"/>
            </w:rPr>
            <w:t xml:space="preserve"> POR MEDIO DE LA CUAL SE ADICIONA LA SECCIÓN 6.6.4 EN EL NUMERAL 6 DEL CAPÍTULO I DEL TÍTULO II DE LA CIRCULAR BÁSICA CONTABLE Y FINANCIERA </w:t>
          </w:r>
        </w:p>
      </w:tc>
    </w:tr>
    <w:tr w:rsidR="00EC3A42" w:rsidRPr="005806F8" w14:paraId="0074D0B9" w14:textId="77777777" w:rsidTr="00DD2F81">
      <w:tc>
        <w:tcPr>
          <w:tcW w:w="1526" w:type="dxa"/>
        </w:tcPr>
        <w:p w14:paraId="75595DCF" w14:textId="77777777" w:rsidR="00EC3A42" w:rsidRPr="005806F8" w:rsidRDefault="00EC3A42" w:rsidP="00EC3A42">
          <w:pPr>
            <w:rPr>
              <w:rFonts w:ascii="Verdana" w:hAnsi="Verdana"/>
              <w:b/>
              <w:bCs/>
              <w:i w:val="0"/>
            </w:rPr>
          </w:pPr>
          <w:r w:rsidRPr="005806F8">
            <w:rPr>
              <w:rFonts w:ascii="Verdana" w:hAnsi="Verdana"/>
              <w:b/>
              <w:bCs/>
              <w:i w:val="0"/>
              <w:sz w:val="22"/>
              <w:szCs w:val="22"/>
            </w:rPr>
            <w:t>FECHA:</w:t>
          </w:r>
        </w:p>
      </w:tc>
      <w:tc>
        <w:tcPr>
          <w:tcW w:w="7737" w:type="dxa"/>
        </w:tcPr>
        <w:p w14:paraId="0070BFA5" w14:textId="77777777" w:rsidR="00EC3A42" w:rsidRPr="005806F8" w:rsidRDefault="00EC3A42" w:rsidP="00EC3A42">
          <w:pPr>
            <w:rPr>
              <w:rFonts w:ascii="Verdana" w:hAnsi="Verdana"/>
              <w:b/>
              <w:bCs/>
              <w:i w:val="0"/>
            </w:rPr>
          </w:pPr>
          <w:r w:rsidRPr="005806F8">
            <w:rPr>
              <w:rFonts w:ascii="Verdana" w:hAnsi="Verdana"/>
              <w:b/>
              <w:bCs/>
              <w:i w:val="0"/>
              <w:sz w:val="22"/>
              <w:szCs w:val="22"/>
            </w:rPr>
            <w:t xml:space="preserve">Bogotá D.C., </w:t>
          </w:r>
          <w:bookmarkStart w:id="2" w:name="fecassignedlong"/>
          <w:r w:rsidRPr="005806F8">
            <w:rPr>
              <w:rFonts w:ascii="Verdana" w:hAnsi="Verdana"/>
              <w:b/>
              <w:bCs/>
              <w:i w:val="0"/>
              <w:sz w:val="22"/>
              <w:szCs w:val="22"/>
            </w:rPr>
            <w:t xml:space="preserve">  </w:t>
          </w:r>
          <w:bookmarkEnd w:id="2"/>
        </w:p>
      </w:tc>
    </w:tr>
  </w:tbl>
  <w:p w14:paraId="1C77EA07" w14:textId="77777777" w:rsidR="00EC3A42" w:rsidRPr="005806F8" w:rsidRDefault="00EC3A42" w:rsidP="00EC3A42">
    <w:pPr>
      <w:rPr>
        <w:rFonts w:ascii="Verdana" w:hAnsi="Verdana"/>
        <w:b/>
        <w:bCs/>
        <w:i w:val="0"/>
      </w:rPr>
    </w:pPr>
  </w:p>
  <w:p w14:paraId="3F59E2F3" w14:textId="77777777" w:rsidR="00EC3A42" w:rsidRPr="005806F8" w:rsidRDefault="00073528" w:rsidP="00EC3A42">
    <w:pPr>
      <w:rPr>
        <w:rFonts w:ascii="Verdana" w:hAnsi="Verdana"/>
        <w:b/>
        <w:bCs/>
        <w:i w:val="0"/>
        <w:sz w:val="22"/>
        <w:szCs w:val="22"/>
      </w:rPr>
    </w:pPr>
    <w:r w:rsidRPr="005806F8">
      <w:rPr>
        <w:rFonts w:ascii="Verdana" w:hAnsi="Verdana"/>
        <w:noProof/>
        <w:lang w:eastAsia="es-CO"/>
      </w:rPr>
      <mc:AlternateContent>
        <mc:Choice Requires="wps">
          <w:drawing>
            <wp:anchor distT="0" distB="0" distL="114300" distR="114300" simplePos="0" relativeHeight="251667456" behindDoc="0" locked="0" layoutInCell="1" allowOverlap="1" wp14:anchorId="27DECFC9" wp14:editId="29D62CC2">
              <wp:simplePos x="0" y="0"/>
              <wp:positionH relativeFrom="column">
                <wp:posOffset>9525</wp:posOffset>
              </wp:positionH>
              <wp:positionV relativeFrom="paragraph">
                <wp:posOffset>71120</wp:posOffset>
              </wp:positionV>
              <wp:extent cx="5638800" cy="0"/>
              <wp:effectExtent l="28575" t="33020" r="28575" b="33655"/>
              <wp:wrapTopAndBottom/>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C293B" id="Line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6pt" to="444.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" strokeweight="4.5pt">
              <v:stroke linestyle="thinThick"/>
              <w10:wrap type="topAndBottom"/>
            </v:line>
          </w:pict>
        </mc:Fallback>
      </mc:AlternateContent>
    </w:r>
  </w:p>
  <w:p w14:paraId="76644BA5" w14:textId="49E87D20" w:rsidR="00EC3A42" w:rsidRPr="005806F8" w:rsidRDefault="00EC3A42" w:rsidP="00EC3A42">
    <w:pPr>
      <w:ind w:right="-59"/>
      <w:rPr>
        <w:rFonts w:ascii="Verdana" w:hAnsi="Verdana"/>
        <w:bCs/>
        <w:sz w:val="18"/>
        <w:szCs w:val="18"/>
        <w:lang w:val="es-ES_tradnl"/>
      </w:rPr>
    </w:pPr>
  </w:p>
  <w:p w14:paraId="00B6E67E" w14:textId="5FA4FDC5" w:rsidR="00EC3A42" w:rsidRPr="005806F8" w:rsidRDefault="005168A7" w:rsidP="00EC3A42">
    <w:pPr>
      <w:ind w:right="-59"/>
      <w:rPr>
        <w:rFonts w:ascii="Verdana" w:hAnsi="Verdana"/>
        <w:sz w:val="18"/>
        <w:szCs w:val="18"/>
      </w:rPr>
    </w:pPr>
    <w:r>
      <w:rPr>
        <w:rFonts w:ascii="Verdana" w:hAnsi="Verdana"/>
        <w:bCs/>
        <w:sz w:val="18"/>
        <w:szCs w:val="18"/>
        <w:lang w:val="es-ES_tradnl"/>
      </w:rPr>
      <w:t>140</w:t>
    </w:r>
    <w:r w:rsidR="00EC3A42" w:rsidRPr="005806F8">
      <w:rPr>
        <w:rFonts w:ascii="Verdana" w:hAnsi="Verdana"/>
        <w:bCs/>
        <w:sz w:val="18"/>
        <w:szCs w:val="18"/>
        <w:lang w:val="es-ES_tradnl"/>
      </w:rPr>
      <w:t xml:space="preserve"> - Circular Externa No. </w:t>
    </w:r>
    <w:bookmarkStart w:id="3" w:name="numassigned_1"/>
    <w:r w:rsidR="00EC3A42" w:rsidRPr="005806F8">
      <w:rPr>
        <w:rFonts w:ascii="Verdana" w:hAnsi="Verdana"/>
        <w:bCs/>
        <w:sz w:val="18"/>
        <w:szCs w:val="18"/>
        <w:lang w:val="es-ES_tradnl"/>
      </w:rPr>
      <w:t xml:space="preserve">  </w:t>
    </w:r>
    <w:bookmarkEnd w:id="3"/>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Style w:val="Nmerodepgina"/>
        <w:rFonts w:ascii="Verdana" w:hAnsi="Verdana" w:cs="Arial"/>
        <w:iCs/>
        <w:sz w:val="18"/>
        <w:szCs w:val="18"/>
      </w:rPr>
      <w:t xml:space="preserve">Página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PAGE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r w:rsidR="00EC3A42" w:rsidRPr="005806F8">
      <w:rPr>
        <w:rStyle w:val="Nmerodepgina"/>
        <w:rFonts w:ascii="Verdana" w:hAnsi="Verdana" w:cs="Arial"/>
        <w:iCs/>
        <w:sz w:val="18"/>
        <w:szCs w:val="18"/>
      </w:rPr>
      <w:t xml:space="preserve"> de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NUMPAGES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p>
  <w:p w14:paraId="03B51278" w14:textId="72B3BAFE" w:rsidR="000F7FD7" w:rsidRDefault="000F7FD7" w:rsidP="007B0A34">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9D83AED"/>
    <w:multiLevelType w:val="hybridMultilevel"/>
    <w:tmpl w:val="7DC8EBE0"/>
    <w:lvl w:ilvl="0" w:tplc="DA6C1568">
      <w:numFmt w:val="bullet"/>
      <w:lvlText w:val="-"/>
      <w:lvlJc w:val="left"/>
      <w:pPr>
        <w:tabs>
          <w:tab w:val="num" w:pos="600"/>
        </w:tabs>
        <w:ind w:left="600" w:hanging="360"/>
      </w:pPr>
      <w:rPr>
        <w:rFonts w:ascii="Arial" w:eastAsia="Times New Roman" w:hAnsi="Arial"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num w:numId="1" w16cid:durableId="1066297925">
    <w:abstractNumId w:val="0"/>
  </w:num>
  <w:num w:numId="2" w16cid:durableId="468937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41A"/>
    <w:rsid w:val="00006165"/>
    <w:rsid w:val="0001093F"/>
    <w:rsid w:val="000315A7"/>
    <w:rsid w:val="00070BC6"/>
    <w:rsid w:val="00073528"/>
    <w:rsid w:val="00090BFD"/>
    <w:rsid w:val="0009535C"/>
    <w:rsid w:val="000954A0"/>
    <w:rsid w:val="000966A4"/>
    <w:rsid w:val="000977CF"/>
    <w:rsid w:val="000B1429"/>
    <w:rsid w:val="000C0C1F"/>
    <w:rsid w:val="000D02DD"/>
    <w:rsid w:val="000E2344"/>
    <w:rsid w:val="000E4ECE"/>
    <w:rsid w:val="000F7FD7"/>
    <w:rsid w:val="0016084B"/>
    <w:rsid w:val="001677C9"/>
    <w:rsid w:val="00175876"/>
    <w:rsid w:val="00177082"/>
    <w:rsid w:val="001977A4"/>
    <w:rsid w:val="001B2992"/>
    <w:rsid w:val="001B6D00"/>
    <w:rsid w:val="001C65B7"/>
    <w:rsid w:val="001D2B49"/>
    <w:rsid w:val="00203587"/>
    <w:rsid w:val="00254439"/>
    <w:rsid w:val="0026227A"/>
    <w:rsid w:val="0026518F"/>
    <w:rsid w:val="0028184C"/>
    <w:rsid w:val="00285323"/>
    <w:rsid w:val="00291540"/>
    <w:rsid w:val="002B7298"/>
    <w:rsid w:val="002C5E61"/>
    <w:rsid w:val="003035F4"/>
    <w:rsid w:val="00325A55"/>
    <w:rsid w:val="003563C1"/>
    <w:rsid w:val="00356E72"/>
    <w:rsid w:val="00390900"/>
    <w:rsid w:val="003A3492"/>
    <w:rsid w:val="003B489A"/>
    <w:rsid w:val="003C3D0E"/>
    <w:rsid w:val="003D61CC"/>
    <w:rsid w:val="003E3473"/>
    <w:rsid w:val="003E6DAB"/>
    <w:rsid w:val="0041110A"/>
    <w:rsid w:val="00420671"/>
    <w:rsid w:val="00425E2C"/>
    <w:rsid w:val="00461C9B"/>
    <w:rsid w:val="004A0367"/>
    <w:rsid w:val="004D23D7"/>
    <w:rsid w:val="004D7D98"/>
    <w:rsid w:val="004F507D"/>
    <w:rsid w:val="00507A31"/>
    <w:rsid w:val="00507BF0"/>
    <w:rsid w:val="005168A7"/>
    <w:rsid w:val="00522339"/>
    <w:rsid w:val="00546DC4"/>
    <w:rsid w:val="0055783B"/>
    <w:rsid w:val="005806F8"/>
    <w:rsid w:val="005E5D43"/>
    <w:rsid w:val="006164C0"/>
    <w:rsid w:val="0065307B"/>
    <w:rsid w:val="006646E0"/>
    <w:rsid w:val="0066566A"/>
    <w:rsid w:val="00680C7A"/>
    <w:rsid w:val="006878A1"/>
    <w:rsid w:val="00696F6D"/>
    <w:rsid w:val="006A1B4A"/>
    <w:rsid w:val="006A4EE0"/>
    <w:rsid w:val="006B2104"/>
    <w:rsid w:val="006E5D83"/>
    <w:rsid w:val="007060DD"/>
    <w:rsid w:val="00712892"/>
    <w:rsid w:val="007428BE"/>
    <w:rsid w:val="007611E6"/>
    <w:rsid w:val="00764BFD"/>
    <w:rsid w:val="00773ACA"/>
    <w:rsid w:val="007922E4"/>
    <w:rsid w:val="007B0A34"/>
    <w:rsid w:val="007C178A"/>
    <w:rsid w:val="007F280B"/>
    <w:rsid w:val="007F6590"/>
    <w:rsid w:val="0082573D"/>
    <w:rsid w:val="0084337C"/>
    <w:rsid w:val="008563F9"/>
    <w:rsid w:val="00857C4C"/>
    <w:rsid w:val="008731A8"/>
    <w:rsid w:val="00883F53"/>
    <w:rsid w:val="0088453B"/>
    <w:rsid w:val="0089503F"/>
    <w:rsid w:val="008E28C3"/>
    <w:rsid w:val="00921409"/>
    <w:rsid w:val="0094277C"/>
    <w:rsid w:val="0098441A"/>
    <w:rsid w:val="009B02E7"/>
    <w:rsid w:val="009C5E27"/>
    <w:rsid w:val="009C7158"/>
    <w:rsid w:val="009F38B1"/>
    <w:rsid w:val="009F476E"/>
    <w:rsid w:val="00A04A27"/>
    <w:rsid w:val="00A07251"/>
    <w:rsid w:val="00A11712"/>
    <w:rsid w:val="00A2658D"/>
    <w:rsid w:val="00A671E6"/>
    <w:rsid w:val="00A7633B"/>
    <w:rsid w:val="00AD1E04"/>
    <w:rsid w:val="00AD5A52"/>
    <w:rsid w:val="00AE3E6E"/>
    <w:rsid w:val="00B16792"/>
    <w:rsid w:val="00B41D80"/>
    <w:rsid w:val="00B62C65"/>
    <w:rsid w:val="00B730EC"/>
    <w:rsid w:val="00B868AF"/>
    <w:rsid w:val="00BB6319"/>
    <w:rsid w:val="00BD17A4"/>
    <w:rsid w:val="00BF3EC9"/>
    <w:rsid w:val="00BF4A5A"/>
    <w:rsid w:val="00C37051"/>
    <w:rsid w:val="00C64ECE"/>
    <w:rsid w:val="00C65CEC"/>
    <w:rsid w:val="00CA464F"/>
    <w:rsid w:val="00CA55A0"/>
    <w:rsid w:val="00CF043B"/>
    <w:rsid w:val="00CF5F53"/>
    <w:rsid w:val="00D52E5D"/>
    <w:rsid w:val="00D87648"/>
    <w:rsid w:val="00DC43DE"/>
    <w:rsid w:val="00DD334C"/>
    <w:rsid w:val="00E20347"/>
    <w:rsid w:val="00E72404"/>
    <w:rsid w:val="00E7790F"/>
    <w:rsid w:val="00EB7284"/>
    <w:rsid w:val="00EC3A42"/>
    <w:rsid w:val="00F14086"/>
    <w:rsid w:val="00F3485A"/>
    <w:rsid w:val="00F45968"/>
    <w:rsid w:val="00F46734"/>
    <w:rsid w:val="00F873CE"/>
    <w:rsid w:val="00FA17E0"/>
    <w:rsid w:val="00FA2E8D"/>
    <w:rsid w:val="00FC3503"/>
    <w:rsid w:val="00FD757D"/>
    <w:rsid w:val="00FE2679"/>
    <w:rsid w:val="00FE66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6C59C"/>
  <w15:docId w15:val="{FAF16DC5-F27F-4541-B876-5B5F218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2"/>
    <w:pPr>
      <w:suppressAutoHyphens/>
    </w:pPr>
    <w:rPr>
      <w:rFonts w:ascii="Arial" w:hAnsi="Arial" w:cs="Arial"/>
      <w:i/>
      <w:sz w:val="24"/>
      <w:szCs w:val="24"/>
      <w:lang w:val="es-CO" w:eastAsia="ar-SA"/>
    </w:rPr>
  </w:style>
  <w:style w:type="paragraph" w:styleId="Ttulo1">
    <w:name w:val="heading 1"/>
    <w:basedOn w:val="Normal"/>
    <w:next w:val="Normal"/>
    <w:link w:val="Ttulo1Car"/>
    <w:uiPriority w:val="99"/>
    <w:qFormat/>
    <w:rsid w:val="00696F6D"/>
    <w:pPr>
      <w:keepNext/>
      <w:tabs>
        <w:tab w:val="num" w:pos="0"/>
      </w:tabs>
      <w:outlineLvl w:val="0"/>
    </w:pPr>
    <w:rPr>
      <w:b/>
      <w:bCs/>
      <w:i w:val="0"/>
      <w:iCs/>
    </w:rPr>
  </w:style>
  <w:style w:type="paragraph" w:styleId="Ttulo2">
    <w:name w:val="heading 2"/>
    <w:basedOn w:val="Normal"/>
    <w:next w:val="Normal"/>
    <w:link w:val="Ttulo2Car"/>
    <w:uiPriority w:val="99"/>
    <w:qFormat/>
    <w:rsid w:val="00696F6D"/>
    <w:pPr>
      <w:keepNext/>
      <w:tabs>
        <w:tab w:val="num" w:pos="0"/>
      </w:tabs>
      <w:jc w:val="both"/>
      <w:outlineLvl w:val="1"/>
    </w:pPr>
    <w:rPr>
      <w:b/>
      <w:bCs/>
      <w:i w:val="0"/>
      <w:iCs/>
    </w:rPr>
  </w:style>
  <w:style w:type="paragraph" w:styleId="Ttulo3">
    <w:name w:val="heading 3"/>
    <w:basedOn w:val="Normal"/>
    <w:next w:val="Normal"/>
    <w:link w:val="Ttulo3Car"/>
    <w:uiPriority w:val="99"/>
    <w:qFormat/>
    <w:rsid w:val="00696F6D"/>
    <w:pPr>
      <w:keepNext/>
      <w:tabs>
        <w:tab w:val="num" w:pos="0"/>
      </w:tabs>
      <w:outlineLvl w:val="2"/>
    </w:pPr>
    <w:rPr>
      <w:b/>
      <w:bCs/>
      <w:i w:val="0"/>
      <w:iCs/>
      <w:sz w:val="22"/>
    </w:rPr>
  </w:style>
  <w:style w:type="paragraph" w:styleId="Ttulo4">
    <w:name w:val="heading 4"/>
    <w:basedOn w:val="Normal"/>
    <w:next w:val="Normal"/>
    <w:link w:val="Ttulo4Car"/>
    <w:uiPriority w:val="99"/>
    <w:qFormat/>
    <w:rsid w:val="00696F6D"/>
    <w:pPr>
      <w:keepNext/>
      <w:tabs>
        <w:tab w:val="num" w:pos="0"/>
      </w:tabs>
      <w:jc w:val="both"/>
      <w:outlineLvl w:val="3"/>
    </w:pPr>
    <w:rPr>
      <w:rFonts w:ascii="Tahoma" w:hAnsi="Tahoma" w:cs="Tahoma"/>
      <w:b/>
      <w:bCs/>
      <w:i w:val="0"/>
    </w:rPr>
  </w:style>
  <w:style w:type="paragraph" w:styleId="Ttulo5">
    <w:name w:val="heading 5"/>
    <w:basedOn w:val="Normal"/>
    <w:next w:val="Normal"/>
    <w:link w:val="Ttulo5Car"/>
    <w:uiPriority w:val="99"/>
    <w:qFormat/>
    <w:rsid w:val="00696F6D"/>
    <w:pPr>
      <w:keepNext/>
      <w:tabs>
        <w:tab w:val="num" w:pos="0"/>
      </w:tabs>
      <w:jc w:val="both"/>
      <w:outlineLvl w:val="4"/>
    </w:pPr>
  </w:style>
  <w:style w:type="paragraph" w:styleId="Ttulo6">
    <w:name w:val="heading 6"/>
    <w:basedOn w:val="Normal"/>
    <w:next w:val="Normal"/>
    <w:link w:val="Ttulo6Car"/>
    <w:uiPriority w:val="99"/>
    <w:qFormat/>
    <w:rsid w:val="00696F6D"/>
    <w:pPr>
      <w:keepNext/>
      <w:tabs>
        <w:tab w:val="num" w:pos="0"/>
      </w:tabs>
      <w:jc w:val="center"/>
      <w:outlineLvl w:val="5"/>
    </w:pPr>
    <w:rPr>
      <w:b/>
      <w:bCs/>
      <w:i w:val="0"/>
    </w:rPr>
  </w:style>
  <w:style w:type="paragraph" w:styleId="Ttulo7">
    <w:name w:val="heading 7"/>
    <w:basedOn w:val="Normal"/>
    <w:next w:val="Normal"/>
    <w:link w:val="Ttulo7Car"/>
    <w:uiPriority w:val="99"/>
    <w:qFormat/>
    <w:rsid w:val="00696F6D"/>
    <w:pPr>
      <w:keepNext/>
      <w:tabs>
        <w:tab w:val="num" w:pos="0"/>
      </w:tabs>
      <w:outlineLvl w:val="6"/>
    </w:pPr>
    <w:rPr>
      <w:b/>
      <w:bCs/>
      <w:i w:val="0"/>
      <w:iCs/>
      <w:sz w:val="16"/>
    </w:rPr>
  </w:style>
  <w:style w:type="paragraph" w:styleId="Ttulo8">
    <w:name w:val="heading 8"/>
    <w:basedOn w:val="Normal"/>
    <w:next w:val="Normal"/>
    <w:link w:val="Ttulo8Car"/>
    <w:uiPriority w:val="99"/>
    <w:qFormat/>
    <w:rsid w:val="00696F6D"/>
    <w:pPr>
      <w:keepNext/>
      <w:tabs>
        <w:tab w:val="num" w:pos="0"/>
      </w:tabs>
      <w:jc w:val="both"/>
      <w:outlineLvl w:val="7"/>
    </w:pPr>
    <w:rPr>
      <w:b/>
      <w:bCs/>
      <w:i w:val="0"/>
      <w:iCs/>
      <w:sz w:val="22"/>
    </w:rPr>
  </w:style>
  <w:style w:type="paragraph" w:styleId="Ttulo9">
    <w:name w:val="heading 9"/>
    <w:basedOn w:val="Normal"/>
    <w:next w:val="Normal"/>
    <w:link w:val="Ttulo9Car"/>
    <w:uiPriority w:val="99"/>
    <w:qFormat/>
    <w:rsid w:val="00696F6D"/>
    <w:pPr>
      <w:keepNext/>
      <w:tabs>
        <w:tab w:val="num" w:pos="0"/>
      </w:tabs>
      <w:outlineLvl w:val="8"/>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i/>
      <w:kern w:val="32"/>
      <w:sz w:val="32"/>
      <w:szCs w:val="32"/>
      <w:lang w:val="es-CO" w:eastAsia="ar-SA" w:bidi="ar-SA"/>
    </w:rPr>
  </w:style>
  <w:style w:type="character" w:customStyle="1" w:styleId="Ttulo2Car">
    <w:name w:val="Título 2 Car"/>
    <w:basedOn w:val="Fuentedeprrafopredeter"/>
    <w:link w:val="Ttulo2"/>
    <w:uiPriority w:val="99"/>
    <w:semiHidden/>
    <w:locked/>
    <w:rPr>
      <w:rFonts w:ascii="Cambria" w:hAnsi="Cambria" w:cs="Times New Roman"/>
      <w:b/>
      <w:bCs/>
      <w:iCs/>
      <w:sz w:val="28"/>
      <w:szCs w:val="28"/>
      <w:lang w:val="es-CO" w:eastAsia="ar-SA" w:bidi="ar-SA"/>
    </w:rPr>
  </w:style>
  <w:style w:type="character" w:customStyle="1" w:styleId="Ttulo3Car">
    <w:name w:val="Título 3 Car"/>
    <w:basedOn w:val="Fuentedeprrafopredeter"/>
    <w:link w:val="Ttulo3"/>
    <w:uiPriority w:val="99"/>
    <w:semiHidden/>
    <w:locked/>
    <w:rPr>
      <w:rFonts w:ascii="Cambria" w:hAnsi="Cambria" w:cs="Times New Roman"/>
      <w:b/>
      <w:bCs/>
      <w:i/>
      <w:sz w:val="26"/>
      <w:szCs w:val="26"/>
      <w:lang w:val="es-CO" w:eastAsia="ar-SA" w:bidi="ar-SA"/>
    </w:rPr>
  </w:style>
  <w:style w:type="character" w:customStyle="1" w:styleId="Ttulo4Car">
    <w:name w:val="Título 4 Car"/>
    <w:basedOn w:val="Fuentedeprrafopredeter"/>
    <w:link w:val="Ttulo4"/>
    <w:uiPriority w:val="99"/>
    <w:semiHidden/>
    <w:locked/>
    <w:rPr>
      <w:rFonts w:ascii="Calibri" w:hAnsi="Calibri" w:cs="Times New Roman"/>
      <w:b/>
      <w:bCs/>
      <w:i/>
      <w:sz w:val="28"/>
      <w:szCs w:val="28"/>
      <w:lang w:val="es-CO" w:eastAsia="ar-SA" w:bidi="ar-SA"/>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lang w:val="es-CO" w:eastAsia="ar-SA" w:bidi="ar-SA"/>
    </w:rPr>
  </w:style>
  <w:style w:type="character" w:customStyle="1" w:styleId="Ttulo6Car">
    <w:name w:val="Título 6 Car"/>
    <w:basedOn w:val="Fuentedeprrafopredeter"/>
    <w:link w:val="Ttulo6"/>
    <w:uiPriority w:val="99"/>
    <w:semiHidden/>
    <w:locked/>
    <w:rPr>
      <w:rFonts w:ascii="Calibri" w:hAnsi="Calibri" w:cs="Times New Roman"/>
      <w:b/>
      <w:bCs/>
      <w:i/>
      <w:lang w:val="es-CO" w:eastAsia="ar-SA" w:bidi="ar-SA"/>
    </w:rPr>
  </w:style>
  <w:style w:type="character" w:customStyle="1" w:styleId="Ttulo7Car">
    <w:name w:val="Título 7 Car"/>
    <w:basedOn w:val="Fuentedeprrafopredeter"/>
    <w:link w:val="Ttulo7"/>
    <w:uiPriority w:val="99"/>
    <w:semiHidden/>
    <w:locked/>
    <w:rPr>
      <w:rFonts w:ascii="Calibri" w:hAnsi="Calibri" w:cs="Times New Roman"/>
      <w:i/>
      <w:sz w:val="24"/>
      <w:szCs w:val="24"/>
      <w:lang w:val="es-CO" w:eastAsia="ar-SA" w:bidi="ar-SA"/>
    </w:rPr>
  </w:style>
  <w:style w:type="character" w:customStyle="1" w:styleId="Ttulo8Car">
    <w:name w:val="Título 8 Car"/>
    <w:basedOn w:val="Fuentedeprrafopredeter"/>
    <w:link w:val="Ttulo8"/>
    <w:uiPriority w:val="99"/>
    <w:semiHidden/>
    <w:locked/>
    <w:rPr>
      <w:rFonts w:ascii="Calibri" w:hAnsi="Calibri" w:cs="Times New Roman"/>
      <w:iCs/>
      <w:sz w:val="24"/>
      <w:szCs w:val="24"/>
      <w:lang w:val="es-CO" w:eastAsia="ar-SA" w:bidi="ar-SA"/>
    </w:rPr>
  </w:style>
  <w:style w:type="character" w:customStyle="1" w:styleId="Ttulo9Car">
    <w:name w:val="Título 9 Car"/>
    <w:basedOn w:val="Fuentedeprrafopredeter"/>
    <w:link w:val="Ttulo9"/>
    <w:uiPriority w:val="99"/>
    <w:semiHidden/>
    <w:locked/>
    <w:rPr>
      <w:rFonts w:ascii="Cambria" w:hAnsi="Cambria" w:cs="Times New Roman"/>
      <w:i/>
      <w:lang w:val="es-CO" w:eastAsia="ar-SA" w:bidi="ar-SA"/>
    </w:rPr>
  </w:style>
  <w:style w:type="character" w:customStyle="1" w:styleId="Fuentedeprrafopredeter2">
    <w:name w:val="Fuente de párrafo predeter.2"/>
    <w:uiPriority w:val="99"/>
    <w:rsid w:val="00696F6D"/>
  </w:style>
  <w:style w:type="character" w:customStyle="1" w:styleId="Fuentedeprrafopredeter1">
    <w:name w:val="Fuente de párrafo predeter.1"/>
    <w:uiPriority w:val="99"/>
    <w:rsid w:val="00696F6D"/>
  </w:style>
  <w:style w:type="character" w:styleId="Hipervnculo">
    <w:name w:val="Hyperlink"/>
    <w:basedOn w:val="Fuentedeprrafopredeter1"/>
    <w:uiPriority w:val="99"/>
    <w:rsid w:val="00696F6D"/>
    <w:rPr>
      <w:rFonts w:cs="Times New Roman"/>
      <w:color w:val="0000FF"/>
      <w:u w:val="single"/>
    </w:rPr>
  </w:style>
  <w:style w:type="character" w:styleId="Hipervnculovisitado">
    <w:name w:val="FollowedHyperlink"/>
    <w:basedOn w:val="Fuentedeprrafopredeter1"/>
    <w:uiPriority w:val="99"/>
    <w:rsid w:val="00696F6D"/>
    <w:rPr>
      <w:rFonts w:cs="Times New Roman"/>
      <w:color w:val="800080"/>
      <w:u w:val="single"/>
    </w:rPr>
  </w:style>
  <w:style w:type="character" w:styleId="Nmerodepgina">
    <w:name w:val="page number"/>
    <w:basedOn w:val="Fuentedeprrafopredeter1"/>
    <w:uiPriority w:val="99"/>
    <w:rsid w:val="00696F6D"/>
    <w:rPr>
      <w:rFonts w:cs="Times New Roman"/>
    </w:rPr>
  </w:style>
  <w:style w:type="paragraph" w:customStyle="1" w:styleId="Encabezado2">
    <w:name w:val="Encabezado2"/>
    <w:basedOn w:val="Normal"/>
    <w:next w:val="Textoindependiente"/>
    <w:uiPriority w:val="99"/>
    <w:rsid w:val="00696F6D"/>
    <w:pPr>
      <w:keepNext/>
      <w:spacing w:before="240" w:after="120"/>
    </w:pPr>
    <w:rPr>
      <w:rFonts w:cs="Tahoma"/>
      <w:sz w:val="28"/>
      <w:szCs w:val="28"/>
    </w:rPr>
  </w:style>
  <w:style w:type="paragraph" w:styleId="Textoindependiente">
    <w:name w:val="Body Text"/>
    <w:basedOn w:val="Normal"/>
    <w:link w:val="TextoindependienteCar"/>
    <w:uiPriority w:val="99"/>
    <w:rsid w:val="00696F6D"/>
    <w:pPr>
      <w:jc w:val="both"/>
    </w:pPr>
    <w:rPr>
      <w:i w:val="0"/>
      <w:iCs/>
    </w:rPr>
  </w:style>
  <w:style w:type="character" w:customStyle="1" w:styleId="TextoindependienteCar">
    <w:name w:val="Texto independiente Car"/>
    <w:basedOn w:val="Fuentedeprrafopredeter"/>
    <w:link w:val="Textoindependiente"/>
    <w:uiPriority w:val="99"/>
    <w:semiHidden/>
    <w:locked/>
    <w:rPr>
      <w:rFonts w:ascii="Arial" w:hAnsi="Arial" w:cs="Arial"/>
      <w:i/>
      <w:sz w:val="24"/>
      <w:szCs w:val="24"/>
      <w:lang w:val="es-CO" w:eastAsia="ar-SA" w:bidi="ar-SA"/>
    </w:rPr>
  </w:style>
  <w:style w:type="paragraph" w:styleId="Lista">
    <w:name w:val="List"/>
    <w:basedOn w:val="Textoindependiente"/>
    <w:uiPriority w:val="99"/>
    <w:rsid w:val="00696F6D"/>
    <w:rPr>
      <w:rFonts w:cs="Tahoma"/>
    </w:rPr>
  </w:style>
  <w:style w:type="paragraph" w:customStyle="1" w:styleId="Etiqueta">
    <w:name w:val="Etiqueta"/>
    <w:basedOn w:val="Normal"/>
    <w:uiPriority w:val="99"/>
    <w:rsid w:val="00696F6D"/>
    <w:pPr>
      <w:suppressLineNumbers/>
      <w:spacing w:before="120" w:after="120"/>
    </w:pPr>
    <w:rPr>
      <w:rFonts w:cs="Tahoma"/>
      <w:iCs/>
    </w:rPr>
  </w:style>
  <w:style w:type="paragraph" w:customStyle="1" w:styleId="ndice">
    <w:name w:val="Índice"/>
    <w:basedOn w:val="Normal"/>
    <w:uiPriority w:val="99"/>
    <w:rsid w:val="00696F6D"/>
    <w:pPr>
      <w:suppressLineNumbers/>
    </w:pPr>
    <w:rPr>
      <w:rFonts w:cs="Tahoma"/>
    </w:rPr>
  </w:style>
  <w:style w:type="paragraph" w:customStyle="1" w:styleId="Encabezado1">
    <w:name w:val="Encabezado1"/>
    <w:basedOn w:val="Normal"/>
    <w:next w:val="Textoindependiente"/>
    <w:uiPriority w:val="99"/>
    <w:rsid w:val="00696F6D"/>
    <w:pPr>
      <w:keepNext/>
      <w:spacing w:before="240" w:after="120"/>
    </w:pPr>
    <w:rPr>
      <w:rFonts w:cs="Tahoma"/>
      <w:sz w:val="28"/>
      <w:szCs w:val="28"/>
    </w:rPr>
  </w:style>
  <w:style w:type="paragraph" w:styleId="Direccinsobre">
    <w:name w:val="envelope address"/>
    <w:basedOn w:val="Normal"/>
    <w:uiPriority w:val="99"/>
    <w:rsid w:val="00696F6D"/>
    <w:pPr>
      <w:ind w:left="2880"/>
    </w:pPr>
    <w:rPr>
      <w:rFonts w:ascii="Monotype Corsiva" w:hAnsi="Monotype Corsiva"/>
      <w:b/>
      <w:i w:val="0"/>
      <w:sz w:val="36"/>
    </w:rPr>
  </w:style>
  <w:style w:type="paragraph" w:customStyle="1" w:styleId="Textoindependiente21">
    <w:name w:val="Texto independiente 21"/>
    <w:basedOn w:val="Normal"/>
    <w:uiPriority w:val="99"/>
    <w:rsid w:val="00696F6D"/>
    <w:pPr>
      <w:jc w:val="both"/>
    </w:pPr>
    <w:rPr>
      <w:i w:val="0"/>
      <w:iCs/>
      <w:sz w:val="22"/>
    </w:rPr>
  </w:style>
  <w:style w:type="paragraph" w:styleId="Encabezado">
    <w:name w:val="header"/>
    <w:basedOn w:val="Normal"/>
    <w:link w:val="EncabezadoCar"/>
    <w:rsid w:val="00696F6D"/>
    <w:pPr>
      <w:tabs>
        <w:tab w:val="center" w:pos="4252"/>
        <w:tab w:val="right" w:pos="8504"/>
      </w:tabs>
    </w:pPr>
    <w:rPr>
      <w:rFonts w:cs="Times New Roman"/>
      <w:i w:val="0"/>
    </w:rPr>
  </w:style>
  <w:style w:type="character" w:customStyle="1" w:styleId="EncabezadoCar">
    <w:name w:val="Encabezado Car"/>
    <w:basedOn w:val="Fuentedeprrafopredeter"/>
    <w:link w:val="Encabezado"/>
    <w:uiPriority w:val="99"/>
    <w:locked/>
    <w:rPr>
      <w:rFonts w:ascii="Arial" w:hAnsi="Arial" w:cs="Arial"/>
      <w:i/>
      <w:sz w:val="24"/>
      <w:szCs w:val="24"/>
      <w:lang w:val="es-CO" w:eastAsia="ar-SA" w:bidi="ar-SA"/>
    </w:rPr>
  </w:style>
  <w:style w:type="paragraph" w:styleId="Piedepgina">
    <w:name w:val="footer"/>
    <w:basedOn w:val="Normal"/>
    <w:link w:val="PiedepginaCar"/>
    <w:rsid w:val="00696F6D"/>
    <w:pPr>
      <w:tabs>
        <w:tab w:val="center" w:pos="4419"/>
        <w:tab w:val="right" w:pos="8838"/>
      </w:tabs>
    </w:pPr>
  </w:style>
  <w:style w:type="character" w:customStyle="1" w:styleId="PiedepginaCar">
    <w:name w:val="Pie de página Car"/>
    <w:basedOn w:val="Fuentedeprrafopredeter"/>
    <w:link w:val="Piedepgina"/>
    <w:locked/>
    <w:rsid w:val="0009535C"/>
    <w:rPr>
      <w:rFonts w:ascii="Arial" w:hAnsi="Arial" w:cs="Arial"/>
      <w:i/>
      <w:sz w:val="24"/>
      <w:szCs w:val="24"/>
      <w:lang w:eastAsia="ar-SA" w:bidi="ar-SA"/>
    </w:rPr>
  </w:style>
  <w:style w:type="paragraph" w:styleId="Ttulo">
    <w:name w:val="Title"/>
    <w:basedOn w:val="Normal"/>
    <w:next w:val="Subttulo"/>
    <w:link w:val="TtuloCar"/>
    <w:uiPriority w:val="99"/>
    <w:qFormat/>
    <w:rsid w:val="00696F6D"/>
    <w:pPr>
      <w:jc w:val="center"/>
    </w:pPr>
    <w:rPr>
      <w:b/>
      <w:bCs/>
      <w:i w:val="0"/>
    </w:rPr>
  </w:style>
  <w:style w:type="character" w:customStyle="1" w:styleId="TtuloCar">
    <w:name w:val="Título Car"/>
    <w:basedOn w:val="Fuentedeprrafopredeter"/>
    <w:link w:val="Ttulo"/>
    <w:uiPriority w:val="99"/>
    <w:locked/>
    <w:rPr>
      <w:rFonts w:ascii="Cambria" w:hAnsi="Cambria" w:cs="Times New Roman"/>
      <w:b/>
      <w:bCs/>
      <w:i/>
      <w:kern w:val="28"/>
      <w:sz w:val="32"/>
      <w:szCs w:val="32"/>
      <w:lang w:val="es-CO" w:eastAsia="ar-SA" w:bidi="ar-SA"/>
    </w:rPr>
  </w:style>
  <w:style w:type="paragraph" w:styleId="Subttulo">
    <w:name w:val="Subtitle"/>
    <w:basedOn w:val="Normal"/>
    <w:next w:val="Textoindependiente"/>
    <w:link w:val="SubttuloCar"/>
    <w:qFormat/>
    <w:rsid w:val="00696F6D"/>
    <w:pPr>
      <w:jc w:val="center"/>
    </w:pPr>
    <w:rPr>
      <w:rFonts w:ascii="Comic Sans MS" w:hAnsi="Comic Sans MS" w:cs="Times New Roman"/>
      <w:b/>
      <w:i w:val="0"/>
      <w:szCs w:val="20"/>
      <w:lang w:val="en-US"/>
    </w:rPr>
  </w:style>
  <w:style w:type="character" w:customStyle="1" w:styleId="SubttuloCar">
    <w:name w:val="Subtítulo Car"/>
    <w:basedOn w:val="Fuentedeprrafopredeter"/>
    <w:link w:val="Subttulo"/>
    <w:locked/>
    <w:rPr>
      <w:rFonts w:ascii="Cambria" w:hAnsi="Cambria" w:cs="Times New Roman"/>
      <w:i/>
      <w:sz w:val="24"/>
      <w:szCs w:val="24"/>
      <w:lang w:val="es-CO" w:eastAsia="ar-SA" w:bidi="ar-SA"/>
    </w:rPr>
  </w:style>
  <w:style w:type="paragraph" w:styleId="Sangradetextonormal">
    <w:name w:val="Body Text Indent"/>
    <w:basedOn w:val="Normal"/>
    <w:link w:val="SangradetextonormalCar"/>
    <w:uiPriority w:val="99"/>
    <w:rsid w:val="00696F6D"/>
    <w:pPr>
      <w:ind w:left="720"/>
      <w:jc w:val="both"/>
    </w:pPr>
    <w:rPr>
      <w:i w:val="0"/>
      <w:iCs/>
    </w:rPr>
  </w:style>
  <w:style w:type="character" w:customStyle="1" w:styleId="SangradetextonormalCar">
    <w:name w:val="Sangría de texto normal Car"/>
    <w:basedOn w:val="Fuentedeprrafopredeter"/>
    <w:link w:val="Sangradetextonormal"/>
    <w:uiPriority w:val="99"/>
    <w:semiHidden/>
    <w:locked/>
    <w:rPr>
      <w:rFonts w:ascii="Arial" w:hAnsi="Arial" w:cs="Arial"/>
      <w:i/>
      <w:sz w:val="24"/>
      <w:szCs w:val="24"/>
      <w:lang w:val="es-CO" w:eastAsia="ar-SA" w:bidi="ar-SA"/>
    </w:rPr>
  </w:style>
  <w:style w:type="paragraph" w:customStyle="1" w:styleId="Sangra2detindependiente1">
    <w:name w:val="Sangría 2 de t. independiente1"/>
    <w:basedOn w:val="Normal"/>
    <w:uiPriority w:val="99"/>
    <w:rsid w:val="00696F6D"/>
    <w:pPr>
      <w:ind w:left="2124" w:firstLine="708"/>
      <w:jc w:val="right"/>
    </w:pPr>
    <w:rPr>
      <w:i w:val="0"/>
    </w:rPr>
  </w:style>
  <w:style w:type="paragraph" w:customStyle="1" w:styleId="Sangra3detindependiente1">
    <w:name w:val="Sangría 3 de t. independiente1"/>
    <w:basedOn w:val="Normal"/>
    <w:uiPriority w:val="99"/>
    <w:rsid w:val="00696F6D"/>
    <w:pPr>
      <w:ind w:left="60"/>
      <w:jc w:val="both"/>
    </w:pPr>
    <w:rPr>
      <w:i w:val="0"/>
      <w:iCs/>
      <w:sz w:val="22"/>
    </w:rPr>
  </w:style>
  <w:style w:type="paragraph" w:customStyle="1" w:styleId="Textoindependiente31">
    <w:name w:val="Texto independiente 31"/>
    <w:basedOn w:val="Normal"/>
    <w:uiPriority w:val="99"/>
    <w:rsid w:val="00696F6D"/>
    <w:pPr>
      <w:jc w:val="both"/>
    </w:pPr>
    <w:rPr>
      <w:sz w:val="22"/>
    </w:rPr>
  </w:style>
  <w:style w:type="paragraph" w:customStyle="1" w:styleId="Saludo1">
    <w:name w:val="Saludo1"/>
    <w:basedOn w:val="Normal"/>
    <w:next w:val="Normal"/>
    <w:uiPriority w:val="99"/>
    <w:rsid w:val="00696F6D"/>
    <w:rPr>
      <w:rFonts w:cs="Times New Roman"/>
      <w:i w:val="0"/>
      <w:sz w:val="20"/>
      <w:szCs w:val="20"/>
      <w:lang w:val="es-ES"/>
    </w:rPr>
  </w:style>
  <w:style w:type="paragraph" w:customStyle="1" w:styleId="xl24">
    <w:name w:val="xl24"/>
    <w:basedOn w:val="Normal"/>
    <w:uiPriority w:val="99"/>
    <w:rsid w:val="00696F6D"/>
    <w:pPr>
      <w:pBdr>
        <w:top w:val="single" w:sz="8" w:space="0" w:color="000000"/>
        <w:left w:val="single" w:sz="8" w:space="0" w:color="000000"/>
      </w:pBdr>
      <w:spacing w:before="280" w:after="280"/>
      <w:jc w:val="center"/>
      <w:textAlignment w:val="top"/>
    </w:pPr>
    <w:rPr>
      <w:b/>
      <w:bCs/>
      <w:i w:val="0"/>
      <w:sz w:val="22"/>
      <w:szCs w:val="22"/>
      <w:lang w:val="es-ES"/>
    </w:rPr>
  </w:style>
  <w:style w:type="paragraph" w:customStyle="1" w:styleId="xl25">
    <w:name w:val="xl25"/>
    <w:basedOn w:val="Normal"/>
    <w:uiPriority w:val="99"/>
    <w:rsid w:val="00696F6D"/>
    <w:pPr>
      <w:pBdr>
        <w:top w:val="single" w:sz="8" w:space="0" w:color="000000"/>
      </w:pBdr>
      <w:spacing w:before="280" w:after="280"/>
      <w:jc w:val="center"/>
      <w:textAlignment w:val="top"/>
    </w:pPr>
    <w:rPr>
      <w:b/>
      <w:bCs/>
      <w:i w:val="0"/>
      <w:sz w:val="22"/>
      <w:szCs w:val="22"/>
      <w:lang w:val="es-ES"/>
    </w:rPr>
  </w:style>
  <w:style w:type="paragraph" w:customStyle="1" w:styleId="xl26">
    <w:name w:val="xl26"/>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7">
    <w:name w:val="xl27"/>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8">
    <w:name w:val="xl28"/>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9">
    <w:name w:val="xl29"/>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0">
    <w:name w:val="xl30"/>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1">
    <w:name w:val="xl31"/>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2">
    <w:name w:val="xl32"/>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3">
    <w:name w:val="xl33"/>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4">
    <w:name w:val="xl34"/>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5">
    <w:name w:val="xl35"/>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center"/>
      <w:textAlignment w:val="top"/>
    </w:pPr>
    <w:rPr>
      <w:b/>
      <w:bCs/>
      <w:i w:val="0"/>
      <w:sz w:val="22"/>
      <w:szCs w:val="22"/>
      <w:lang w:val="es-ES"/>
    </w:rPr>
  </w:style>
  <w:style w:type="paragraph" w:styleId="NormalWeb">
    <w:name w:val="Normal (Web)"/>
    <w:basedOn w:val="Normal"/>
    <w:uiPriority w:val="99"/>
    <w:rsid w:val="00696F6D"/>
    <w:pPr>
      <w:spacing w:before="280" w:after="280"/>
    </w:pPr>
    <w:rPr>
      <w:rFonts w:ascii="Arial Unicode MS" w:hAnsi="Arial Unicode MS" w:cs="Arial Unicode MS"/>
      <w:i w:val="0"/>
      <w:lang w:val="es-ES"/>
    </w:rPr>
  </w:style>
  <w:style w:type="paragraph" w:customStyle="1" w:styleId="Textodebloque1">
    <w:name w:val="Texto de bloque1"/>
    <w:basedOn w:val="Normal"/>
    <w:uiPriority w:val="99"/>
    <w:rsid w:val="00696F6D"/>
    <w:pPr>
      <w:widowControl w:val="0"/>
      <w:ind w:left="120" w:right="-160"/>
      <w:jc w:val="both"/>
    </w:pPr>
    <w:rPr>
      <w:bCs/>
      <w:i w:val="0"/>
      <w:sz w:val="22"/>
    </w:rPr>
  </w:style>
  <w:style w:type="paragraph" w:customStyle="1" w:styleId="Contenidodelmarco">
    <w:name w:val="Contenido del marco"/>
    <w:basedOn w:val="Textoindependiente"/>
    <w:uiPriority w:val="99"/>
    <w:rsid w:val="00696F6D"/>
  </w:style>
  <w:style w:type="paragraph" w:styleId="Textoindependiente2">
    <w:name w:val="Body Text 2"/>
    <w:basedOn w:val="Normal"/>
    <w:link w:val="Textoindependiente2Car"/>
    <w:uiPriority w:val="99"/>
    <w:rsid w:val="00696F6D"/>
    <w:pPr>
      <w:spacing w:after="120" w:line="480" w:lineRule="auto"/>
    </w:pPr>
  </w:style>
  <w:style w:type="character" w:customStyle="1" w:styleId="Textoindependiente2Car">
    <w:name w:val="Texto independiente 2 Car"/>
    <w:basedOn w:val="Fuentedeprrafopredeter"/>
    <w:link w:val="Textoindependiente2"/>
    <w:uiPriority w:val="99"/>
    <w:semiHidden/>
    <w:locked/>
    <w:rPr>
      <w:rFonts w:ascii="Arial" w:hAnsi="Arial" w:cs="Arial"/>
      <w:i/>
      <w:sz w:val="24"/>
      <w:szCs w:val="24"/>
      <w:lang w:val="es-CO" w:eastAsia="ar-SA" w:bidi="ar-SA"/>
    </w:rPr>
  </w:style>
  <w:style w:type="character" w:styleId="Refdecomentario">
    <w:name w:val="annotation reference"/>
    <w:basedOn w:val="Fuentedeprrafopredeter"/>
    <w:uiPriority w:val="99"/>
    <w:semiHidden/>
    <w:rsid w:val="00696F6D"/>
    <w:rPr>
      <w:rFonts w:cs="Times New Roman"/>
      <w:sz w:val="16"/>
      <w:szCs w:val="16"/>
    </w:rPr>
  </w:style>
  <w:style w:type="paragraph" w:styleId="Textocomentario">
    <w:name w:val="annotation text"/>
    <w:basedOn w:val="Normal"/>
    <w:link w:val="TextocomentarioCar"/>
    <w:uiPriority w:val="99"/>
    <w:semiHidden/>
    <w:rsid w:val="00696F6D"/>
    <w:rPr>
      <w:sz w:val="20"/>
      <w:szCs w:val="20"/>
    </w:rPr>
  </w:style>
  <w:style w:type="character" w:customStyle="1" w:styleId="TextocomentarioCar">
    <w:name w:val="Texto comentario Car"/>
    <w:basedOn w:val="Fuentedeprrafopredeter"/>
    <w:link w:val="Textocomentario"/>
    <w:uiPriority w:val="99"/>
    <w:semiHidden/>
    <w:locked/>
    <w:rPr>
      <w:rFonts w:ascii="Arial" w:hAnsi="Arial" w:cs="Arial"/>
      <w:i/>
      <w:sz w:val="20"/>
      <w:szCs w:val="20"/>
      <w:lang w:val="es-CO" w:eastAsia="ar-SA" w:bidi="ar-SA"/>
    </w:rPr>
  </w:style>
  <w:style w:type="paragraph" w:customStyle="1" w:styleId="CommentSubject1">
    <w:name w:val="Comment Subject1"/>
    <w:basedOn w:val="Textocomentario"/>
    <w:next w:val="Textocomentario"/>
    <w:uiPriority w:val="99"/>
    <w:semiHidden/>
    <w:rsid w:val="00696F6D"/>
    <w:rPr>
      <w:b/>
      <w:bCs/>
    </w:rPr>
  </w:style>
  <w:style w:type="paragraph" w:customStyle="1" w:styleId="Textodeglobo1">
    <w:name w:val="Texto de globo1"/>
    <w:basedOn w:val="Normal"/>
    <w:uiPriority w:val="99"/>
    <w:semiHidden/>
    <w:rsid w:val="00696F6D"/>
    <w:rPr>
      <w:rFonts w:ascii="Tahoma" w:hAnsi="Tahoma" w:cs="Tahoma"/>
      <w:sz w:val="16"/>
      <w:szCs w:val="16"/>
    </w:rPr>
  </w:style>
  <w:style w:type="paragraph" w:customStyle="1" w:styleId="Estilo">
    <w:name w:val="Estilo"/>
    <w:basedOn w:val="Normal"/>
    <w:uiPriority w:val="99"/>
    <w:rsid w:val="00696F6D"/>
    <w:pPr>
      <w:suppressAutoHyphens w:val="0"/>
      <w:spacing w:after="160" w:line="240" w:lineRule="exact"/>
    </w:pPr>
    <w:rPr>
      <w:rFonts w:ascii="Verdana" w:hAnsi="Verdana" w:cs="Times New Roman"/>
      <w:i w:val="0"/>
      <w:sz w:val="20"/>
      <w:szCs w:val="20"/>
      <w:lang w:val="en-US" w:eastAsia="en-US"/>
    </w:rPr>
  </w:style>
  <w:style w:type="paragraph" w:styleId="Textodeglobo">
    <w:name w:val="Balloon Text"/>
    <w:basedOn w:val="Normal"/>
    <w:link w:val="TextodegloboCar"/>
    <w:uiPriority w:val="99"/>
    <w:rsid w:val="007428BE"/>
    <w:rPr>
      <w:rFonts w:ascii="Tahoma" w:hAnsi="Tahoma" w:cs="Tahoma"/>
      <w:sz w:val="16"/>
      <w:szCs w:val="16"/>
    </w:rPr>
  </w:style>
  <w:style w:type="character" w:customStyle="1" w:styleId="TextodegloboCar">
    <w:name w:val="Texto de globo Car"/>
    <w:basedOn w:val="Fuentedeprrafopredeter"/>
    <w:link w:val="Textodeglobo"/>
    <w:uiPriority w:val="99"/>
    <w:locked/>
    <w:rsid w:val="007428BE"/>
    <w:rPr>
      <w:rFonts w:ascii="Tahoma" w:hAnsi="Tahoma" w:cs="Tahoma"/>
      <w:i/>
      <w:sz w:val="16"/>
      <w:szCs w:val="16"/>
      <w:lang w:val="es-CO" w:eastAsia="ar-SA" w:bidi="ar-SA"/>
    </w:rPr>
  </w:style>
  <w:style w:type="table" w:styleId="Tablaconcuadrcula">
    <w:name w:val="Table Grid"/>
    <w:basedOn w:val="Tablanormal"/>
    <w:uiPriority w:val="99"/>
    <w:rsid w:val="003D61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locked/>
    <w:rsid w:val="00B868AF"/>
    <w:rPr>
      <w:b/>
      <w:bCs/>
    </w:rPr>
  </w:style>
  <w:style w:type="paragraph" w:styleId="Revisin">
    <w:name w:val="Revision"/>
    <w:hidden/>
    <w:uiPriority w:val="99"/>
    <w:semiHidden/>
    <w:rsid w:val="009C5E27"/>
    <w:rPr>
      <w:rFonts w:ascii="Arial" w:hAnsi="Arial" w:cs="Arial"/>
      <w:i/>
      <w:sz w:val="24"/>
      <w:szCs w:val="24"/>
      <w:lang w:val="es-CO" w:eastAsia="ar-SA"/>
    </w:rPr>
  </w:style>
  <w:style w:type="paragraph" w:styleId="Asuntodelcomentario">
    <w:name w:val="annotation subject"/>
    <w:basedOn w:val="Textocomentario"/>
    <w:next w:val="Textocomentario"/>
    <w:link w:val="AsuntodelcomentarioCar"/>
    <w:uiPriority w:val="99"/>
    <w:semiHidden/>
    <w:unhideWhenUsed/>
    <w:rsid w:val="001977A4"/>
    <w:rPr>
      <w:b/>
      <w:bCs/>
    </w:rPr>
  </w:style>
  <w:style w:type="character" w:customStyle="1" w:styleId="AsuntodelcomentarioCar">
    <w:name w:val="Asunto del comentario Car"/>
    <w:basedOn w:val="TextocomentarioCar"/>
    <w:link w:val="Asuntodelcomentario"/>
    <w:uiPriority w:val="99"/>
    <w:semiHidden/>
    <w:rsid w:val="001977A4"/>
    <w:rPr>
      <w:rFonts w:ascii="Arial" w:hAnsi="Arial" w:cs="Arial"/>
      <w:b/>
      <w:bCs/>
      <w:i/>
      <w:sz w:val="20"/>
      <w:szCs w:val="20"/>
      <w:lang w:val="es-CO"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106797">
      <w:bodyDiv w:val="1"/>
      <w:marLeft w:val="0"/>
      <w:marRight w:val="0"/>
      <w:marTop w:val="0"/>
      <w:marBottom w:val="0"/>
      <w:divBdr>
        <w:top w:val="none" w:sz="0" w:space="0" w:color="auto"/>
        <w:left w:val="none" w:sz="0" w:space="0" w:color="auto"/>
        <w:bottom w:val="none" w:sz="0" w:space="0" w:color="auto"/>
        <w:right w:val="none" w:sz="0" w:space="0" w:color="auto"/>
      </w:divBdr>
      <w:divsChild>
        <w:div w:id="846672268">
          <w:marLeft w:val="870"/>
          <w:marRight w:val="0"/>
          <w:marTop w:val="0"/>
          <w:marBottom w:val="0"/>
          <w:divBdr>
            <w:top w:val="none" w:sz="0" w:space="0" w:color="auto"/>
            <w:left w:val="none" w:sz="0" w:space="0" w:color="auto"/>
            <w:bottom w:val="none" w:sz="0" w:space="0" w:color="auto"/>
            <w:right w:val="none" w:sz="0" w:space="0" w:color="auto"/>
          </w:divBdr>
        </w:div>
      </w:divsChild>
    </w:div>
    <w:div w:id="1574468319">
      <w:marLeft w:val="0"/>
      <w:marRight w:val="0"/>
      <w:marTop w:val="0"/>
      <w:marBottom w:val="0"/>
      <w:divBdr>
        <w:top w:val="none" w:sz="0" w:space="0" w:color="auto"/>
        <w:left w:val="none" w:sz="0" w:space="0" w:color="auto"/>
        <w:bottom w:val="none" w:sz="0" w:space="0" w:color="auto"/>
        <w:right w:val="none" w:sz="0" w:space="0" w:color="auto"/>
      </w:divBdr>
    </w:div>
    <w:div w:id="15744683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F831-BA88-4E6D-8A95-201D3A89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953</Words>
  <Characters>5245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TH</vt:lpstr>
    </vt:vector>
  </TitlesOfParts>
  <Company>Supersolidaria</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dc:title>
  <dc:creator>SES</dc:creator>
  <cp:lastModifiedBy>Ericka Marcela Caceres Quevedo</cp:lastModifiedBy>
  <cp:revision>23</cp:revision>
  <cp:lastPrinted>2007-11-17T22:44:00Z</cp:lastPrinted>
  <dcterms:created xsi:type="dcterms:W3CDTF">2025-11-06T14:08:00Z</dcterms:created>
  <dcterms:modified xsi:type="dcterms:W3CDTF">2025-11-13T21:50:00Z</dcterms:modified>
</cp:coreProperties>
</file>