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434"/>
      </w:tblGrid>
      <w:tr w:rsidR="00636D8A" w:rsidRPr="00636D8A" w:rsidTr="00C87914">
        <w:trPr>
          <w:trHeight w:val="2899"/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r w:rsidRPr="00636D8A">
              <w:rPr>
                <w:rFonts w:ascii="Arial" w:hAnsi="Arial" w:cs="Arial"/>
                <w:sz w:val="22"/>
                <w:szCs w:val="22"/>
              </w:rPr>
              <w:t xml:space="preserve">Concepto 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1AA" w:rsidRPr="00636D8A">
              <w:rPr>
                <w:rFonts w:ascii="Arial" w:hAnsi="Arial" w:cs="Arial"/>
                <w:sz w:val="22"/>
                <w:szCs w:val="22"/>
              </w:rPr>
              <w:t>20131120072251</w:t>
            </w:r>
            <w:r w:rsidRPr="00636D8A">
              <w:rPr>
                <w:rFonts w:ascii="Arial" w:hAnsi="Arial" w:cs="Arial"/>
                <w:sz w:val="22"/>
                <w:szCs w:val="22"/>
              </w:rPr>
              <w:t xml:space="preserve"> del 8 de abril de 2013 </w:t>
            </w:r>
          </w:p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r w:rsidRPr="00636D8A">
              <w:rPr>
                <w:rFonts w:ascii="Arial" w:hAnsi="Arial" w:cs="Arial"/>
                <w:sz w:val="22"/>
                <w:szCs w:val="22"/>
              </w:rPr>
              <w:t>Tema</w:t>
            </w:r>
            <w:r>
              <w:rPr>
                <w:rFonts w:ascii="Arial" w:hAnsi="Arial" w:cs="Arial"/>
                <w:sz w:val="22"/>
                <w:szCs w:val="22"/>
              </w:rPr>
              <w:t>:         Descuentos permitidos a las cooperativas</w:t>
            </w: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Subtema:    Aplicación artículo 142 de la Ley 79 de 1988</w:t>
            </w: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D8A" w:rsidRPr="00636D8A" w:rsidTr="00E701AA">
        <w:trPr>
          <w:trHeight w:val="315"/>
          <w:tblCellSpacing w:w="37" w:type="dxa"/>
          <w:jc w:val="center"/>
        </w:trPr>
        <w:tc>
          <w:tcPr>
            <w:tcW w:w="0" w:type="auto"/>
            <w:vAlign w:val="center"/>
          </w:tcPr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36D8A" w:rsidRPr="00636D8A" w:rsidRDefault="00636D8A" w:rsidP="00636D8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  <w:r w:rsidRPr="00636D8A">
        <w:rPr>
          <w:rFonts w:ascii="Arial" w:hAnsi="Arial" w:cs="Arial"/>
          <w:bCs/>
          <w:sz w:val="22"/>
          <w:szCs w:val="22"/>
          <w:lang w:val="es-CO" w:eastAsia="ar-SA"/>
        </w:rPr>
        <w:t>“Cuales la norma o disposición legal que faculta a una cooperativa a ordenar y obtener directamente dineros retenidos en procesos ejecutivos vigentes que deberían ser depositados a órdenes del juzgado de conocimiento de los embargos”</w:t>
      </w: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  <w:r w:rsidRPr="00636D8A">
        <w:rPr>
          <w:rFonts w:ascii="Arial" w:hAnsi="Arial" w:cs="Arial"/>
          <w:bCs/>
          <w:sz w:val="22"/>
          <w:szCs w:val="22"/>
          <w:lang w:val="es-CO" w:eastAsia="ar-SA"/>
        </w:rPr>
        <w:t>En relación al interrogante planteado por usted bajo el cual desea tener conocimiento de la ley que faculta a una Cooperativa a ordenar y obtener dineros retenidos en los procesos ejecutivos, le manifestamos que a la luz del artículo 142 de la ley 79 de 1988 señala que:</w:t>
      </w:r>
    </w:p>
    <w:p w:rsidR="00636D8A" w:rsidRPr="00636D8A" w:rsidRDefault="00636D8A" w:rsidP="00636D8A">
      <w:pPr>
        <w:widowControl w:val="0"/>
        <w:suppressAutoHyphens/>
        <w:ind w:left="426" w:right="6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autoSpaceDE w:val="0"/>
        <w:autoSpaceDN w:val="0"/>
        <w:adjustRightInd w:val="0"/>
        <w:ind w:left="426" w:right="618"/>
        <w:jc w:val="both"/>
        <w:rPr>
          <w:rFonts w:ascii="Arial" w:eastAsiaTheme="minorHAnsi" w:hAnsi="Arial" w:cs="Arial"/>
          <w:i/>
          <w:sz w:val="22"/>
          <w:szCs w:val="22"/>
          <w:lang w:val="es-CO" w:eastAsia="en-US"/>
        </w:rPr>
      </w:pPr>
      <w:r w:rsidRPr="00636D8A">
        <w:rPr>
          <w:rFonts w:ascii="Arial" w:hAnsi="Arial" w:cs="Arial"/>
          <w:i/>
          <w:sz w:val="22"/>
          <w:szCs w:val="22"/>
        </w:rPr>
        <w:t>“</w:t>
      </w:r>
      <w:r w:rsidRPr="00636D8A">
        <w:rPr>
          <w:rFonts w:ascii="Arial" w:eastAsiaTheme="minorHAnsi" w:hAnsi="Arial" w:cs="Arial"/>
          <w:b/>
          <w:bCs/>
          <w:i/>
          <w:sz w:val="22"/>
          <w:szCs w:val="22"/>
          <w:lang w:val="es-CO" w:eastAsia="en-US"/>
        </w:rPr>
        <w:t>Artículo 142</w:t>
      </w:r>
      <w:r w:rsidRPr="00636D8A">
        <w:rPr>
          <w:rFonts w:ascii="Arial" w:eastAsiaTheme="minorHAnsi" w:hAnsi="Arial" w:cs="Arial"/>
          <w:i/>
          <w:sz w:val="22"/>
          <w:szCs w:val="22"/>
          <w:lang w:val="es-CO" w:eastAsia="en-US"/>
        </w:rPr>
        <w:t>.-Toda persona, empresa o entidad pública o privada estará obligada a deducir y retener de cualquier cantidad que haya de pagar a sus trabajadores o pensionados, las sumas que estos adecuen a la cooperativa, y que la obligación conste en libranza, títulos valores, o cualquier otro documento suscrito por el deudor, quien para el efecto deberá dar su consentimiento previo.</w:t>
      </w:r>
    </w:p>
    <w:p w:rsidR="00636D8A" w:rsidRPr="00636D8A" w:rsidRDefault="00636D8A" w:rsidP="00636D8A">
      <w:pPr>
        <w:autoSpaceDE w:val="0"/>
        <w:autoSpaceDN w:val="0"/>
        <w:adjustRightInd w:val="0"/>
        <w:ind w:left="426" w:right="618"/>
        <w:jc w:val="both"/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</w:pPr>
    </w:p>
    <w:p w:rsidR="00636D8A" w:rsidRPr="00636D8A" w:rsidRDefault="00636D8A" w:rsidP="00636D8A">
      <w:pPr>
        <w:autoSpaceDE w:val="0"/>
        <w:autoSpaceDN w:val="0"/>
        <w:adjustRightInd w:val="0"/>
        <w:ind w:left="426" w:right="618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636D8A"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  <w:t>Parágrafo</w:t>
      </w:r>
      <w:r w:rsidRPr="00636D8A">
        <w:rPr>
          <w:rFonts w:ascii="Arial" w:eastAsiaTheme="minorHAnsi" w:hAnsi="Arial" w:cs="Arial"/>
          <w:i/>
          <w:sz w:val="22"/>
          <w:szCs w:val="22"/>
          <w:lang w:val="es-CO" w:eastAsia="en-US"/>
        </w:rPr>
        <w:t xml:space="preserve">: las personas, empresas o entidades obligadas a retener deben entregar las sumas retenidas a la cooperativa, simultáneamente con el pago que hace al trabajador o pensionado. Si por su culpa no lo hicieren, serán responsables ante la cooperativa de su omisión y quedaran solidariamente deudoras ante esta de las sumas dejadas de retener o </w:t>
      </w:r>
      <w:r w:rsidRPr="00636D8A">
        <w:rPr>
          <w:rFonts w:ascii="Arial" w:eastAsiaTheme="minorHAnsi" w:hAnsi="Arial" w:cs="Arial"/>
          <w:i/>
          <w:sz w:val="22"/>
          <w:szCs w:val="22"/>
          <w:lang w:eastAsia="en-US"/>
        </w:rPr>
        <w:t>entregar, junto con los intereses de la obligación contraída por el deudor.”</w:t>
      </w:r>
    </w:p>
    <w:p w:rsidR="00636D8A" w:rsidRPr="00636D8A" w:rsidRDefault="00636D8A" w:rsidP="00636D8A">
      <w:pPr>
        <w:autoSpaceDE w:val="0"/>
        <w:autoSpaceDN w:val="0"/>
        <w:adjustRightInd w:val="0"/>
        <w:ind w:right="618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636D8A" w:rsidRPr="00636D8A" w:rsidRDefault="00636D8A" w:rsidP="00636D8A">
      <w:pPr>
        <w:autoSpaceDE w:val="0"/>
        <w:autoSpaceDN w:val="0"/>
        <w:adjustRightInd w:val="0"/>
        <w:ind w:right="618"/>
        <w:jc w:val="both"/>
        <w:rPr>
          <w:rFonts w:ascii="Arial" w:hAnsi="Arial" w:cs="Arial"/>
          <w:sz w:val="22"/>
          <w:szCs w:val="22"/>
        </w:rPr>
      </w:pPr>
      <w:r w:rsidRPr="00636D8A">
        <w:rPr>
          <w:rFonts w:ascii="Arial" w:eastAsiaTheme="minorHAnsi" w:hAnsi="Arial" w:cs="Arial"/>
          <w:sz w:val="22"/>
          <w:szCs w:val="22"/>
          <w:lang w:eastAsia="en-US"/>
        </w:rPr>
        <w:t>En este orden de ideas, cabe señalar que el código sustantivo del trabajo indica en su artículo 149 y 150 los descuentos legales y permitidos por la ley que:</w:t>
      </w: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ind w:right="618" w:firstLine="284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</w:rPr>
        <w:t>“</w:t>
      </w:r>
      <w:r w:rsidRPr="00636D8A">
        <w:rPr>
          <w:rFonts w:ascii="Arial" w:hAnsi="Arial" w:cs="Arial"/>
          <w:i/>
          <w:sz w:val="22"/>
          <w:szCs w:val="22"/>
          <w:lang w:val="es-CO" w:eastAsia="es-CO"/>
        </w:rPr>
        <w:t xml:space="preserve">ARTICULO 149. DESCUENTOS PROHIBIDOS. </w:t>
      </w:r>
    </w:p>
    <w:p w:rsidR="00636D8A" w:rsidRPr="00636D8A" w:rsidRDefault="00636D8A" w:rsidP="00636D8A">
      <w:pPr>
        <w:ind w:right="618" w:firstLine="284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numPr>
          <w:ilvl w:val="0"/>
          <w:numId w:val="2"/>
        </w:numPr>
        <w:ind w:left="284" w:right="618"/>
        <w:contextualSpacing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  <w:lang w:val="es-CO" w:eastAsia="es-CO"/>
        </w:rPr>
        <w:t xml:space="preserve">El empleador no puede deducir, retener o compensar suma alguna del salario, sin orden suscrita por el trabajador, para cada caso, o sin mandamiento judicial. Quedan especialmente comprendidos en esta prohibición los descuentos o compensaciones por concepto de uso o arrendamiento de locales, herramientas o útiles de trabajo; deudas del trabajador para con el empleador, sus socios, sus parientes o sus representantes; indemnización por daños ocasionados a los locales, máquinas, </w:t>
      </w:r>
      <w:r w:rsidRPr="00636D8A">
        <w:rPr>
          <w:rFonts w:ascii="Arial" w:hAnsi="Arial" w:cs="Arial"/>
          <w:i/>
          <w:sz w:val="22"/>
          <w:szCs w:val="22"/>
          <w:lang w:val="es-CO" w:eastAsia="es-CO"/>
        </w:rPr>
        <w:lastRenderedPageBreak/>
        <w:t>materias primas o productos elaborados o pérdidas o averías de elementos de trabajo; entrega de mercancías, provisión de alimentos y precio de alojamiento.</w:t>
      </w:r>
    </w:p>
    <w:p w:rsidR="00636D8A" w:rsidRPr="00636D8A" w:rsidRDefault="00636D8A" w:rsidP="00636D8A">
      <w:pPr>
        <w:ind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  <w:lang w:val="es-CO" w:eastAsia="es-CO"/>
        </w:rPr>
        <w:t>2. Tampoco se puede efectuar la retención o deducción sin mandamiento judicial, aunque exista orden escrita del trabajador, cuando quiera que se afecte el salario mínimo legal o convencional o la parte del salario declarada inembargable por la ley.</w:t>
      </w: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  <w:lang w:val="es-CO" w:eastAsia="es-CO"/>
        </w:rPr>
        <w:t>3. Los empleadores quedarán obligados a efectuar oportunamente los descuentos autorizados por sus trabajadores que se ajusten a la ley. El empleador que incumpla lo anterior, será responsable de los perjuicios que dicho incumplimiento le ocasione al trabajador o al beneficiario del descuento.</w:t>
      </w: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bookmarkStart w:id="1" w:name="150"/>
      <w:bookmarkEnd w:id="1"/>
      <w:r w:rsidRPr="00636D8A">
        <w:rPr>
          <w:rFonts w:ascii="Arial" w:hAnsi="Arial" w:cs="Arial"/>
          <w:i/>
          <w:sz w:val="22"/>
          <w:szCs w:val="22"/>
          <w:lang w:val="es-CO" w:eastAsia="es-CO"/>
        </w:rPr>
        <w:t xml:space="preserve">ARTICULO 150. DESCUENTOS PERMITIDOS. Son permitidos los descuentos y retenciones por conceptos de cuotas sindicales y de cooperativas y cajas de ahorro, autorizadas en forma legal; de cuotas con destino al seguro social obligatorio, y de sanciones disciplinarias impuestas de conformidad con el reglamento del trabajo debidamente aprobado.” </w:t>
      </w: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  <w:r w:rsidRPr="00636D8A">
        <w:rPr>
          <w:rFonts w:ascii="Arial" w:hAnsi="Arial" w:cs="Arial"/>
          <w:bCs/>
          <w:sz w:val="22"/>
          <w:szCs w:val="22"/>
          <w:lang w:val="es-CO" w:eastAsia="ar-SA"/>
        </w:rPr>
        <w:t>Por lo tanto, cabe señalar que debe existir una obligación, clara, expresa y exigible para poder llevar a cabo dichos descuentos.</w:t>
      </w:r>
    </w:p>
    <w:p w:rsidR="00636D8A" w:rsidRPr="00636D8A" w:rsidRDefault="00636D8A" w:rsidP="00636D8A">
      <w:pPr>
        <w:rPr>
          <w:rFonts w:ascii="Arial" w:hAnsi="Arial" w:cs="Arial"/>
          <w:sz w:val="22"/>
          <w:szCs w:val="22"/>
          <w:lang w:val="es-CO"/>
        </w:rPr>
      </w:pPr>
    </w:p>
    <w:p w:rsidR="00295012" w:rsidRPr="00636D8A" w:rsidRDefault="00295012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CO"/>
        </w:rPr>
      </w:pPr>
    </w:p>
    <w:sectPr w:rsidR="00295012" w:rsidRPr="00636D8A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51" w:rsidRDefault="000C7351">
      <w:r>
        <w:separator/>
      </w:r>
    </w:p>
  </w:endnote>
  <w:endnote w:type="continuationSeparator" w:id="0">
    <w:p w:rsidR="000C7351" w:rsidRDefault="000C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>PBX (1) 4895009. FAX – Extensión 125 Línea gratuita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51" w:rsidRDefault="000C7351">
      <w:r>
        <w:separator/>
      </w:r>
    </w:p>
  </w:footnote>
  <w:footnote w:type="continuationSeparator" w:id="0">
    <w:p w:rsidR="000C7351" w:rsidRDefault="000C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*DEPE_CODI*  - </w:t>
    </w:r>
    <w:r>
      <w:rPr>
        <w:rFonts w:ascii="Arial" w:hAnsi="Arial" w:cs="Arial"/>
        <w:i/>
        <w:iCs/>
        <w:sz w:val="18"/>
        <w:szCs w:val="18"/>
        <w:lang w:val="es-MX"/>
      </w:rPr>
      <w:t>*RAD_S*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C87914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C87914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ED5FCE"/>
    <w:multiLevelType w:val="hybridMultilevel"/>
    <w:tmpl w:val="EB223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23885"/>
    <w:rsid w:val="000346B3"/>
    <w:rsid w:val="000A03E8"/>
    <w:rsid w:val="000C53D2"/>
    <w:rsid w:val="000C7351"/>
    <w:rsid w:val="001E24F3"/>
    <w:rsid w:val="001E3115"/>
    <w:rsid w:val="00224401"/>
    <w:rsid w:val="00225411"/>
    <w:rsid w:val="002574E8"/>
    <w:rsid w:val="002615AF"/>
    <w:rsid w:val="002803B6"/>
    <w:rsid w:val="00295012"/>
    <w:rsid w:val="00332360"/>
    <w:rsid w:val="00342D35"/>
    <w:rsid w:val="003651E4"/>
    <w:rsid w:val="00392639"/>
    <w:rsid w:val="003A1B14"/>
    <w:rsid w:val="0042178F"/>
    <w:rsid w:val="00432398"/>
    <w:rsid w:val="00464988"/>
    <w:rsid w:val="004D6DA3"/>
    <w:rsid w:val="004D75EA"/>
    <w:rsid w:val="004F7721"/>
    <w:rsid w:val="00521F27"/>
    <w:rsid w:val="00522D5D"/>
    <w:rsid w:val="0055620F"/>
    <w:rsid w:val="00563B8F"/>
    <w:rsid w:val="00577941"/>
    <w:rsid w:val="0058080A"/>
    <w:rsid w:val="00586066"/>
    <w:rsid w:val="005926C4"/>
    <w:rsid w:val="00594068"/>
    <w:rsid w:val="00595BDE"/>
    <w:rsid w:val="005A11FF"/>
    <w:rsid w:val="005E231E"/>
    <w:rsid w:val="00601B4E"/>
    <w:rsid w:val="00615EB7"/>
    <w:rsid w:val="00622615"/>
    <w:rsid w:val="006269EE"/>
    <w:rsid w:val="00632C2E"/>
    <w:rsid w:val="00636D8A"/>
    <w:rsid w:val="0069079E"/>
    <w:rsid w:val="006C4832"/>
    <w:rsid w:val="006E3F55"/>
    <w:rsid w:val="00752CE3"/>
    <w:rsid w:val="00782118"/>
    <w:rsid w:val="007D2E37"/>
    <w:rsid w:val="00826FC2"/>
    <w:rsid w:val="0083052C"/>
    <w:rsid w:val="008667EA"/>
    <w:rsid w:val="008868EC"/>
    <w:rsid w:val="008A497B"/>
    <w:rsid w:val="008E6426"/>
    <w:rsid w:val="00967D2B"/>
    <w:rsid w:val="00977D3D"/>
    <w:rsid w:val="009D35BA"/>
    <w:rsid w:val="009D59AE"/>
    <w:rsid w:val="00A430FB"/>
    <w:rsid w:val="00AA1A45"/>
    <w:rsid w:val="00AE3041"/>
    <w:rsid w:val="00B20F01"/>
    <w:rsid w:val="00C75214"/>
    <w:rsid w:val="00C87914"/>
    <w:rsid w:val="00D147D9"/>
    <w:rsid w:val="00D522F7"/>
    <w:rsid w:val="00D62C63"/>
    <w:rsid w:val="00E701AA"/>
    <w:rsid w:val="00ED2043"/>
    <w:rsid w:val="00F0009E"/>
    <w:rsid w:val="00F66BA2"/>
    <w:rsid w:val="00F8315C"/>
    <w:rsid w:val="00FC2398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Claudia Franky Silva</cp:lastModifiedBy>
  <cp:revision>4</cp:revision>
  <cp:lastPrinted>2010-12-16T16:11:00Z</cp:lastPrinted>
  <dcterms:created xsi:type="dcterms:W3CDTF">2013-08-15T16:14:00Z</dcterms:created>
  <dcterms:modified xsi:type="dcterms:W3CDTF">2013-09-04T14:26:00Z</dcterms:modified>
</cp:coreProperties>
</file>