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65D89F9" w14:textId="77777777" w:rsidR="00F43C43" w:rsidRDefault="00F43C43" w:rsidP="00F43C43">
      <w:pPr>
        <w:jc w:val="both"/>
        <w:rPr>
          <w:i w:val="0"/>
        </w:rPr>
      </w:pPr>
    </w:p>
    <w:p w14:paraId="054CE5CC" w14:textId="445A1F9F" w:rsidR="00F43C43" w:rsidRPr="00F43C43" w:rsidRDefault="00F43C43" w:rsidP="00F43C43">
      <w:pPr>
        <w:jc w:val="both"/>
        <w:rPr>
          <w:i w:val="0"/>
        </w:rPr>
      </w:pPr>
      <w:r w:rsidRPr="00F43C43">
        <w:rPr>
          <w:i w:val="0"/>
        </w:rPr>
        <w:t xml:space="preserve">Dando alcance a la </w:t>
      </w:r>
      <w:r w:rsidRPr="00F43C43">
        <w:rPr>
          <w:i w:val="0"/>
          <w:iCs/>
          <w:lang w:val="es-MX"/>
        </w:rPr>
        <w:t xml:space="preserve">Circular Externa No. 55 del 22 de enero de 2024 que </w:t>
      </w:r>
      <w:r w:rsidR="00FB5390">
        <w:rPr>
          <w:i w:val="0"/>
          <w:iCs/>
          <w:lang w:val="es-MX"/>
        </w:rPr>
        <w:t>emite</w:t>
      </w:r>
      <w:r w:rsidRPr="00F43C43">
        <w:rPr>
          <w:i w:val="0"/>
          <w:iCs/>
          <w:lang w:val="es-MX"/>
        </w:rPr>
        <w:t xml:space="preserve"> los lineamientos para el cobro de la tasa de contribución del año 2024, </w:t>
      </w:r>
      <w:r w:rsidR="00FB5390">
        <w:rPr>
          <w:i w:val="0"/>
          <w:iCs/>
          <w:lang w:val="es-MX"/>
        </w:rPr>
        <w:t>a través de la cual</w:t>
      </w:r>
      <w:r w:rsidRPr="00F43C43">
        <w:rPr>
          <w:i w:val="0"/>
          <w:iCs/>
          <w:lang w:val="es-MX"/>
        </w:rPr>
        <w:t xml:space="preserve"> se estipulan los plazos para el pago oportuno de la tasa de contribución así: </w:t>
      </w:r>
    </w:p>
    <w:p w14:paraId="5D82FC1B" w14:textId="77777777" w:rsidR="00F43C43" w:rsidRPr="00F43C43" w:rsidRDefault="00F43C43" w:rsidP="00F43C43">
      <w:pPr>
        <w:jc w:val="both"/>
        <w:rPr>
          <w:i w:val="0"/>
        </w:rPr>
      </w:pPr>
    </w:p>
    <w:tbl>
      <w:tblPr>
        <w:tblStyle w:val="TableNormal"/>
        <w:tblW w:w="0" w:type="auto"/>
        <w:jc w:val="center"/>
        <w:tblInd w:w="2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1"/>
        <w:gridCol w:w="2782"/>
        <w:gridCol w:w="2780"/>
      </w:tblGrid>
      <w:tr w:rsidR="00F43C43" w:rsidRPr="00F43C43" w14:paraId="4DF16086" w14:textId="77777777" w:rsidTr="00F43C43">
        <w:trPr>
          <w:trHeight w:val="505"/>
          <w:jc w:val="center"/>
        </w:trPr>
        <w:tc>
          <w:tcPr>
            <w:tcW w:w="2201" w:type="dxa"/>
            <w:tcBorders>
              <w:top w:val="single" w:sz="8" w:space="0" w:color="000000"/>
              <w:left w:val="single" w:sz="8" w:space="0" w:color="000000"/>
              <w:bottom w:val="single" w:sz="8" w:space="0" w:color="000000"/>
              <w:right w:val="single" w:sz="8" w:space="0" w:color="000000"/>
            </w:tcBorders>
            <w:shd w:val="clear" w:color="auto" w:fill="E2E2E2"/>
            <w:hideMark/>
          </w:tcPr>
          <w:p w14:paraId="2D8A812F" w14:textId="77777777" w:rsidR="00F43C43" w:rsidRPr="00F43C43" w:rsidRDefault="00F43C43">
            <w:pPr>
              <w:pStyle w:val="TableParagraph"/>
              <w:spacing w:line="248" w:lineRule="exact"/>
              <w:ind w:left="127" w:right="302"/>
              <w:rPr>
                <w:b/>
              </w:rPr>
            </w:pPr>
            <w:r w:rsidRPr="00F43C43">
              <w:rPr>
                <w:b/>
              </w:rPr>
              <w:t>TASA</w:t>
            </w:r>
            <w:r w:rsidRPr="00F43C43">
              <w:rPr>
                <w:b/>
                <w:spacing w:val="-12"/>
              </w:rPr>
              <w:t xml:space="preserve"> </w:t>
            </w:r>
            <w:r w:rsidRPr="00F43C43">
              <w:rPr>
                <w:b/>
              </w:rPr>
              <w:t>DE</w:t>
            </w:r>
          </w:p>
          <w:p w14:paraId="358AC61C" w14:textId="77777777" w:rsidR="00F43C43" w:rsidRPr="00F43C43" w:rsidRDefault="00F43C43">
            <w:pPr>
              <w:pStyle w:val="TableParagraph"/>
              <w:spacing w:before="1" w:line="236" w:lineRule="exact"/>
              <w:ind w:left="127" w:right="302"/>
              <w:rPr>
                <w:b/>
              </w:rPr>
            </w:pPr>
            <w:r w:rsidRPr="00F43C43">
              <w:rPr>
                <w:b/>
              </w:rPr>
              <w:t>CONTRIBUCIÓN</w:t>
            </w:r>
          </w:p>
        </w:tc>
        <w:tc>
          <w:tcPr>
            <w:tcW w:w="2782" w:type="dxa"/>
            <w:tcBorders>
              <w:top w:val="single" w:sz="8" w:space="0" w:color="000000"/>
              <w:left w:val="single" w:sz="8" w:space="0" w:color="000000"/>
              <w:bottom w:val="single" w:sz="8" w:space="0" w:color="000000"/>
              <w:right w:val="single" w:sz="8" w:space="0" w:color="000000"/>
            </w:tcBorders>
            <w:shd w:val="clear" w:color="auto" w:fill="E2E2E2"/>
            <w:hideMark/>
          </w:tcPr>
          <w:p w14:paraId="27DEF870" w14:textId="77777777" w:rsidR="00F43C43" w:rsidRPr="00F43C43" w:rsidRDefault="00F43C43">
            <w:pPr>
              <w:pStyle w:val="TableParagraph"/>
              <w:spacing w:before="122"/>
              <w:ind w:left="182" w:right="356"/>
              <w:rPr>
                <w:b/>
              </w:rPr>
            </w:pPr>
            <w:r w:rsidRPr="00F43C43">
              <w:rPr>
                <w:b/>
                <w:spacing w:val="-1"/>
              </w:rPr>
              <w:t>FECHA</w:t>
            </w:r>
            <w:r w:rsidRPr="00F43C43">
              <w:rPr>
                <w:b/>
                <w:spacing w:val="-15"/>
              </w:rPr>
              <w:t xml:space="preserve"> </w:t>
            </w:r>
            <w:r w:rsidRPr="00F43C43">
              <w:rPr>
                <w:b/>
              </w:rPr>
              <w:t>INICIO</w:t>
            </w:r>
            <w:r w:rsidRPr="00F43C43">
              <w:rPr>
                <w:b/>
                <w:spacing w:val="2"/>
              </w:rPr>
              <w:t xml:space="preserve"> </w:t>
            </w:r>
            <w:r w:rsidRPr="00F43C43">
              <w:rPr>
                <w:b/>
              </w:rPr>
              <w:t>PAGO</w:t>
            </w:r>
          </w:p>
        </w:tc>
        <w:tc>
          <w:tcPr>
            <w:tcW w:w="2780" w:type="dxa"/>
            <w:tcBorders>
              <w:top w:val="single" w:sz="8" w:space="0" w:color="000000"/>
              <w:left w:val="single" w:sz="8" w:space="0" w:color="000000"/>
              <w:bottom w:val="single" w:sz="8" w:space="0" w:color="000000"/>
              <w:right w:val="single" w:sz="8" w:space="0" w:color="000000"/>
            </w:tcBorders>
            <w:shd w:val="clear" w:color="auto" w:fill="E2E2E2"/>
            <w:hideMark/>
          </w:tcPr>
          <w:p w14:paraId="2FEDB97B" w14:textId="77777777" w:rsidR="00F43C43" w:rsidRPr="00F43C43" w:rsidRDefault="00F43C43">
            <w:pPr>
              <w:pStyle w:val="TableParagraph"/>
              <w:spacing w:before="122"/>
              <w:ind w:left="157" w:right="330"/>
              <w:rPr>
                <w:b/>
              </w:rPr>
            </w:pPr>
            <w:r w:rsidRPr="00F43C43">
              <w:rPr>
                <w:b/>
              </w:rPr>
              <w:t>FECHA</w:t>
            </w:r>
            <w:r w:rsidRPr="00F43C43">
              <w:rPr>
                <w:b/>
                <w:spacing w:val="-13"/>
              </w:rPr>
              <w:t xml:space="preserve"> </w:t>
            </w:r>
            <w:r w:rsidRPr="00F43C43">
              <w:rPr>
                <w:b/>
              </w:rPr>
              <w:t>LÍMITE</w:t>
            </w:r>
            <w:r w:rsidRPr="00F43C43">
              <w:rPr>
                <w:b/>
                <w:spacing w:val="-3"/>
              </w:rPr>
              <w:t xml:space="preserve"> </w:t>
            </w:r>
            <w:r w:rsidRPr="00F43C43">
              <w:rPr>
                <w:b/>
              </w:rPr>
              <w:t>PAGO</w:t>
            </w:r>
          </w:p>
        </w:tc>
      </w:tr>
      <w:tr w:rsidR="00F43C43" w:rsidRPr="00F43C43" w14:paraId="6A971F4B" w14:textId="77777777" w:rsidTr="00F43C43">
        <w:trPr>
          <w:trHeight w:val="313"/>
          <w:jc w:val="center"/>
        </w:trPr>
        <w:tc>
          <w:tcPr>
            <w:tcW w:w="2201" w:type="dxa"/>
            <w:tcBorders>
              <w:top w:val="single" w:sz="8" w:space="0" w:color="000000"/>
              <w:left w:val="single" w:sz="8" w:space="0" w:color="000000"/>
              <w:bottom w:val="single" w:sz="8" w:space="0" w:color="000000"/>
              <w:right w:val="single" w:sz="8" w:space="0" w:color="000000"/>
            </w:tcBorders>
            <w:hideMark/>
          </w:tcPr>
          <w:p w14:paraId="4010E167" w14:textId="77777777" w:rsidR="00F43C43" w:rsidRPr="00F43C43" w:rsidRDefault="00F43C43">
            <w:pPr>
              <w:pStyle w:val="TableParagraph"/>
              <w:spacing w:before="28"/>
              <w:ind w:left="294"/>
              <w:jc w:val="left"/>
            </w:pPr>
            <w:r w:rsidRPr="00F43C43">
              <w:t>Primera</w:t>
            </w:r>
            <w:r w:rsidRPr="00F43C43">
              <w:rPr>
                <w:spacing w:val="-4"/>
              </w:rPr>
              <w:t xml:space="preserve"> </w:t>
            </w:r>
            <w:r w:rsidRPr="00F43C43">
              <w:t>Cuota</w:t>
            </w:r>
          </w:p>
        </w:tc>
        <w:tc>
          <w:tcPr>
            <w:tcW w:w="2782" w:type="dxa"/>
            <w:tcBorders>
              <w:top w:val="single" w:sz="8" w:space="0" w:color="000000"/>
              <w:left w:val="single" w:sz="8" w:space="0" w:color="000000"/>
              <w:bottom w:val="single" w:sz="8" w:space="0" w:color="000000"/>
              <w:right w:val="single" w:sz="8" w:space="0" w:color="000000"/>
            </w:tcBorders>
            <w:hideMark/>
          </w:tcPr>
          <w:p w14:paraId="62A3F565" w14:textId="77777777" w:rsidR="00F43C43" w:rsidRPr="00F43C43" w:rsidRDefault="00F43C43">
            <w:pPr>
              <w:pStyle w:val="TableParagraph"/>
              <w:spacing w:before="28"/>
              <w:ind w:left="182" w:right="349"/>
            </w:pPr>
            <w:r w:rsidRPr="00F43C43">
              <w:t>1</w:t>
            </w:r>
            <w:r w:rsidRPr="00F43C43">
              <w:rPr>
                <w:spacing w:val="-3"/>
              </w:rPr>
              <w:t xml:space="preserve"> </w:t>
            </w:r>
            <w:r w:rsidRPr="00F43C43">
              <w:t>de</w:t>
            </w:r>
            <w:r w:rsidRPr="00F43C43">
              <w:rPr>
                <w:spacing w:val="-5"/>
              </w:rPr>
              <w:t xml:space="preserve"> </w:t>
            </w:r>
            <w:r w:rsidRPr="00F43C43">
              <w:t>febrero de</w:t>
            </w:r>
            <w:r w:rsidRPr="00F43C43">
              <w:rPr>
                <w:spacing w:val="-2"/>
              </w:rPr>
              <w:t xml:space="preserve"> </w:t>
            </w:r>
            <w:r w:rsidRPr="00F43C43">
              <w:t>2024</w:t>
            </w:r>
          </w:p>
        </w:tc>
        <w:tc>
          <w:tcPr>
            <w:tcW w:w="2780" w:type="dxa"/>
            <w:tcBorders>
              <w:top w:val="single" w:sz="8" w:space="0" w:color="000000"/>
              <w:left w:val="single" w:sz="8" w:space="0" w:color="000000"/>
              <w:bottom w:val="single" w:sz="8" w:space="0" w:color="000000"/>
              <w:right w:val="single" w:sz="8" w:space="0" w:color="000000"/>
            </w:tcBorders>
            <w:hideMark/>
          </w:tcPr>
          <w:p w14:paraId="470A20BF" w14:textId="77777777" w:rsidR="00F43C43" w:rsidRPr="00F43C43" w:rsidRDefault="00F43C43">
            <w:pPr>
              <w:pStyle w:val="TableParagraph"/>
              <w:spacing w:before="28"/>
              <w:ind w:left="157" w:right="324"/>
            </w:pPr>
            <w:r w:rsidRPr="00F43C43">
              <w:t>18</w:t>
            </w:r>
            <w:r w:rsidRPr="00F43C43">
              <w:rPr>
                <w:spacing w:val="-2"/>
              </w:rPr>
              <w:t xml:space="preserve"> </w:t>
            </w:r>
            <w:r w:rsidRPr="00F43C43">
              <w:t>de</w:t>
            </w:r>
            <w:r w:rsidRPr="00F43C43">
              <w:rPr>
                <w:spacing w:val="-4"/>
              </w:rPr>
              <w:t xml:space="preserve"> </w:t>
            </w:r>
            <w:r w:rsidRPr="00F43C43">
              <w:t>marzo</w:t>
            </w:r>
            <w:r w:rsidRPr="00F43C43">
              <w:rPr>
                <w:spacing w:val="1"/>
              </w:rPr>
              <w:t xml:space="preserve"> </w:t>
            </w:r>
            <w:r w:rsidRPr="00F43C43">
              <w:t>de</w:t>
            </w:r>
            <w:r w:rsidRPr="00F43C43">
              <w:rPr>
                <w:spacing w:val="-2"/>
              </w:rPr>
              <w:t xml:space="preserve"> </w:t>
            </w:r>
            <w:r w:rsidRPr="00F43C43">
              <w:t>2024</w:t>
            </w:r>
          </w:p>
        </w:tc>
      </w:tr>
      <w:tr w:rsidR="00F43C43" w:rsidRPr="00F43C43" w14:paraId="3DFA6203" w14:textId="77777777" w:rsidTr="00F43C43">
        <w:trPr>
          <w:trHeight w:val="316"/>
          <w:jc w:val="center"/>
        </w:trPr>
        <w:tc>
          <w:tcPr>
            <w:tcW w:w="2201" w:type="dxa"/>
            <w:tcBorders>
              <w:top w:val="single" w:sz="8" w:space="0" w:color="000000"/>
              <w:left w:val="single" w:sz="8" w:space="0" w:color="000000"/>
              <w:bottom w:val="single" w:sz="8" w:space="0" w:color="000000"/>
              <w:right w:val="single" w:sz="8" w:space="0" w:color="000000"/>
            </w:tcBorders>
            <w:hideMark/>
          </w:tcPr>
          <w:p w14:paraId="42986D44" w14:textId="77777777" w:rsidR="00F43C43" w:rsidRPr="00F43C43" w:rsidRDefault="00F43C43">
            <w:pPr>
              <w:pStyle w:val="TableParagraph"/>
              <w:spacing w:before="28"/>
              <w:ind w:left="239"/>
              <w:jc w:val="left"/>
            </w:pPr>
            <w:r w:rsidRPr="00F43C43">
              <w:t>Segunda</w:t>
            </w:r>
            <w:r w:rsidRPr="00F43C43">
              <w:rPr>
                <w:spacing w:val="-6"/>
              </w:rPr>
              <w:t xml:space="preserve"> </w:t>
            </w:r>
            <w:r w:rsidRPr="00F43C43">
              <w:t>Cuota</w:t>
            </w:r>
          </w:p>
        </w:tc>
        <w:tc>
          <w:tcPr>
            <w:tcW w:w="2782" w:type="dxa"/>
            <w:tcBorders>
              <w:top w:val="single" w:sz="8" w:space="0" w:color="000000"/>
              <w:left w:val="single" w:sz="8" w:space="0" w:color="000000"/>
              <w:bottom w:val="single" w:sz="8" w:space="0" w:color="000000"/>
              <w:right w:val="single" w:sz="8" w:space="0" w:color="000000"/>
            </w:tcBorders>
            <w:hideMark/>
          </w:tcPr>
          <w:p w14:paraId="6CA4AE8E" w14:textId="77777777" w:rsidR="00F43C43" w:rsidRPr="00F43C43" w:rsidRDefault="00F43C43">
            <w:pPr>
              <w:pStyle w:val="TableParagraph"/>
              <w:spacing w:before="28"/>
              <w:ind w:left="182" w:right="349"/>
            </w:pPr>
            <w:r w:rsidRPr="00F43C43">
              <w:t>1</w:t>
            </w:r>
            <w:r w:rsidRPr="00F43C43">
              <w:rPr>
                <w:spacing w:val="-3"/>
              </w:rPr>
              <w:t xml:space="preserve"> </w:t>
            </w:r>
            <w:r w:rsidRPr="00F43C43">
              <w:t>de</w:t>
            </w:r>
            <w:r w:rsidRPr="00F43C43">
              <w:rPr>
                <w:spacing w:val="-1"/>
              </w:rPr>
              <w:t xml:space="preserve"> </w:t>
            </w:r>
            <w:r w:rsidRPr="00F43C43">
              <w:t>agosto</w:t>
            </w:r>
            <w:r w:rsidRPr="00F43C43">
              <w:rPr>
                <w:spacing w:val="-4"/>
              </w:rPr>
              <w:t xml:space="preserve"> </w:t>
            </w:r>
            <w:r w:rsidRPr="00F43C43">
              <w:t>de</w:t>
            </w:r>
            <w:r w:rsidRPr="00F43C43">
              <w:rPr>
                <w:spacing w:val="-1"/>
              </w:rPr>
              <w:t xml:space="preserve"> </w:t>
            </w:r>
            <w:r w:rsidRPr="00F43C43">
              <w:t>2024</w:t>
            </w:r>
          </w:p>
        </w:tc>
        <w:tc>
          <w:tcPr>
            <w:tcW w:w="2780" w:type="dxa"/>
            <w:tcBorders>
              <w:top w:val="single" w:sz="8" w:space="0" w:color="000000"/>
              <w:left w:val="single" w:sz="8" w:space="0" w:color="000000"/>
              <w:bottom w:val="single" w:sz="8" w:space="0" w:color="000000"/>
              <w:right w:val="single" w:sz="8" w:space="0" w:color="000000"/>
            </w:tcBorders>
            <w:hideMark/>
          </w:tcPr>
          <w:p w14:paraId="04C96A29" w14:textId="77777777" w:rsidR="00F43C43" w:rsidRPr="00F43C43" w:rsidRDefault="00F43C43">
            <w:pPr>
              <w:pStyle w:val="TableParagraph"/>
              <w:spacing w:before="28"/>
              <w:ind w:left="157" w:right="327"/>
            </w:pPr>
            <w:r w:rsidRPr="00F43C43">
              <w:t>31</w:t>
            </w:r>
            <w:r w:rsidRPr="00F43C43">
              <w:rPr>
                <w:spacing w:val="-4"/>
              </w:rPr>
              <w:t xml:space="preserve"> </w:t>
            </w:r>
            <w:r w:rsidRPr="00F43C43">
              <w:t>de</w:t>
            </w:r>
            <w:r w:rsidRPr="00F43C43">
              <w:rPr>
                <w:spacing w:val="-3"/>
              </w:rPr>
              <w:t xml:space="preserve"> </w:t>
            </w:r>
            <w:r w:rsidRPr="00F43C43">
              <w:t>agosto</w:t>
            </w:r>
            <w:r w:rsidRPr="00F43C43">
              <w:rPr>
                <w:spacing w:val="-2"/>
              </w:rPr>
              <w:t xml:space="preserve"> </w:t>
            </w:r>
            <w:r w:rsidRPr="00F43C43">
              <w:t>de</w:t>
            </w:r>
            <w:r w:rsidRPr="00F43C43">
              <w:rPr>
                <w:spacing w:val="-5"/>
              </w:rPr>
              <w:t xml:space="preserve"> </w:t>
            </w:r>
            <w:r w:rsidRPr="00F43C43">
              <w:t>2024</w:t>
            </w:r>
          </w:p>
        </w:tc>
      </w:tr>
    </w:tbl>
    <w:p w14:paraId="050E922C" w14:textId="77777777" w:rsidR="00F43C43" w:rsidRPr="00F43C43" w:rsidRDefault="00F43C43" w:rsidP="00F43C43">
      <w:pPr>
        <w:jc w:val="both"/>
        <w:rPr>
          <w:i w:val="0"/>
        </w:rPr>
      </w:pPr>
    </w:p>
    <w:p w14:paraId="090CE5C9" w14:textId="2D1EE8E4" w:rsidR="00F43C43" w:rsidRDefault="00F43C43" w:rsidP="00F43C43">
      <w:pPr>
        <w:jc w:val="both"/>
        <w:rPr>
          <w:i w:val="0"/>
        </w:rPr>
      </w:pPr>
      <w:r w:rsidRPr="00F43C43">
        <w:rPr>
          <w:i w:val="0"/>
        </w:rPr>
        <w:t>Se informa que esta Superintendencia, modificó la metodología para el cálculo del promedio de la tasa de crecimiento de los activos totales de las entidades del sector, con el fin de garantizar que los valores atípicos capturados, no afecten de manera significativa el valor de la misma. Dicho promedio</w:t>
      </w:r>
      <w:r w:rsidR="00FB5390">
        <w:rPr>
          <w:i w:val="0"/>
        </w:rPr>
        <w:t xml:space="preserve"> será publicado a más tardar, dentro de los primeros cinco (</w:t>
      </w:r>
      <w:r w:rsidRPr="00F43C43">
        <w:rPr>
          <w:i w:val="0"/>
        </w:rPr>
        <w:t>5</w:t>
      </w:r>
      <w:r w:rsidR="00FB5390">
        <w:rPr>
          <w:i w:val="0"/>
        </w:rPr>
        <w:t>) días hábiles del mes</w:t>
      </w:r>
      <w:r w:rsidRPr="00F43C43">
        <w:rPr>
          <w:i w:val="0"/>
        </w:rPr>
        <w:t xml:space="preserve"> de abril de cada vigencia y, por ser este el insumo para la liquidación de la tasa de contribución</w:t>
      </w:r>
      <w:r w:rsidR="00FB5390">
        <w:rPr>
          <w:i w:val="0"/>
        </w:rPr>
        <w:t xml:space="preserve"> de las empresas solidarias que no reportan, o reportan extemporáneamente,</w:t>
      </w:r>
      <w:r w:rsidRPr="00F43C43">
        <w:rPr>
          <w:i w:val="0"/>
        </w:rPr>
        <w:t xml:space="preserve"> según el numeral 3 del artículo 38 de la Ley 454 de 1998</w:t>
      </w:r>
      <w:r w:rsidR="00374660">
        <w:rPr>
          <w:i w:val="0"/>
        </w:rPr>
        <w:t xml:space="preserve"> </w:t>
      </w:r>
      <w:r w:rsidR="00374660" w:rsidRPr="00F43C43">
        <w:rPr>
          <w:i w:val="0"/>
        </w:rPr>
        <w:t xml:space="preserve">se hace necesario ampliar la fecha límite de pago de la primera </w:t>
      </w:r>
      <w:r w:rsidR="00FB5390">
        <w:rPr>
          <w:i w:val="0"/>
        </w:rPr>
        <w:t xml:space="preserve">cuota de la tasa de contribución. </w:t>
      </w:r>
    </w:p>
    <w:p w14:paraId="1B6281EC" w14:textId="77777777" w:rsidR="00FB5390" w:rsidRDefault="00FB5390" w:rsidP="00F43C43">
      <w:pPr>
        <w:jc w:val="both"/>
        <w:rPr>
          <w:i w:val="0"/>
        </w:rPr>
      </w:pPr>
    </w:p>
    <w:p w14:paraId="15D94879" w14:textId="55F05B7C" w:rsidR="00FB5390" w:rsidRDefault="00FB5390" w:rsidP="00F43C43">
      <w:pPr>
        <w:jc w:val="both"/>
        <w:rPr>
          <w:i w:val="0"/>
        </w:rPr>
      </w:pPr>
      <w:r>
        <w:rPr>
          <w:i w:val="0"/>
        </w:rPr>
        <w:lastRenderedPageBreak/>
        <w:t>Por otra parte, resulta necesario ajustar el cronograma para la fecha límite de pago de la segunda cuota, con el fin de ajustarlo a lo establecido legalmente en el numeral 1 del artículo 37 de la Ley 454 de 1998.</w:t>
      </w:r>
    </w:p>
    <w:p w14:paraId="45D6A121" w14:textId="77777777" w:rsidR="00FB5390" w:rsidRDefault="00FB5390" w:rsidP="00F43C43">
      <w:pPr>
        <w:jc w:val="both"/>
        <w:rPr>
          <w:i w:val="0"/>
        </w:rPr>
      </w:pPr>
    </w:p>
    <w:p w14:paraId="63602C23" w14:textId="2397B0EE" w:rsidR="00F43C43" w:rsidRPr="00F43C43" w:rsidRDefault="00FB5390" w:rsidP="00F43C43">
      <w:pPr>
        <w:jc w:val="both"/>
        <w:rPr>
          <w:i w:val="0"/>
        </w:rPr>
      </w:pPr>
      <w:r>
        <w:rPr>
          <w:i w:val="0"/>
        </w:rPr>
        <w:t xml:space="preserve">Por lo anterior, las </w:t>
      </w:r>
      <w:r w:rsidR="00374660">
        <w:rPr>
          <w:i w:val="0"/>
        </w:rPr>
        <w:t>f</w:t>
      </w:r>
      <w:r w:rsidR="00F43C43" w:rsidRPr="00F43C43">
        <w:rPr>
          <w:i w:val="0"/>
        </w:rPr>
        <w:t>echa</w:t>
      </w:r>
      <w:r w:rsidR="00374660">
        <w:rPr>
          <w:i w:val="0"/>
        </w:rPr>
        <w:t>s</w:t>
      </w:r>
      <w:r w:rsidR="00F43C43" w:rsidRPr="00F43C43">
        <w:rPr>
          <w:i w:val="0"/>
        </w:rPr>
        <w:t xml:space="preserve"> límite </w:t>
      </w:r>
      <w:r w:rsidR="00374660">
        <w:rPr>
          <w:i w:val="0"/>
        </w:rPr>
        <w:t xml:space="preserve">para el </w:t>
      </w:r>
      <w:r w:rsidR="00F43C43" w:rsidRPr="00F43C43">
        <w:rPr>
          <w:i w:val="0"/>
        </w:rPr>
        <w:t xml:space="preserve">pago de la </w:t>
      </w:r>
      <w:r w:rsidR="00374660">
        <w:rPr>
          <w:i w:val="0"/>
        </w:rPr>
        <w:t xml:space="preserve">tasa </w:t>
      </w:r>
      <w:r w:rsidR="00F43C43" w:rsidRPr="00F43C43">
        <w:rPr>
          <w:i w:val="0"/>
        </w:rPr>
        <w:t xml:space="preserve">de contribución </w:t>
      </w:r>
      <w:r w:rsidR="00374660">
        <w:rPr>
          <w:i w:val="0"/>
        </w:rPr>
        <w:t>son</w:t>
      </w:r>
      <w:r w:rsidR="00F43C43" w:rsidRPr="00F43C43">
        <w:rPr>
          <w:i w:val="0"/>
        </w:rPr>
        <w:t xml:space="preserve">: </w:t>
      </w:r>
    </w:p>
    <w:p w14:paraId="7B8A1EE4" w14:textId="77777777" w:rsidR="00F43C43" w:rsidRDefault="00F43C43" w:rsidP="00F43C43">
      <w:pPr>
        <w:jc w:val="both"/>
        <w:rPr>
          <w:i w:val="0"/>
          <w:sz w:val="22"/>
          <w:szCs w:val="22"/>
        </w:rPr>
      </w:pPr>
    </w:p>
    <w:tbl>
      <w:tblPr>
        <w:tblStyle w:val="TableNormal"/>
        <w:tblW w:w="0" w:type="auto"/>
        <w:jc w:val="center"/>
        <w:tblInd w:w="2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1"/>
        <w:gridCol w:w="2782"/>
        <w:gridCol w:w="2780"/>
      </w:tblGrid>
      <w:tr w:rsidR="00F43C43" w14:paraId="2E14D461" w14:textId="77777777" w:rsidTr="001319F8">
        <w:trPr>
          <w:trHeight w:val="505"/>
          <w:jc w:val="center"/>
        </w:trPr>
        <w:tc>
          <w:tcPr>
            <w:tcW w:w="2201" w:type="dxa"/>
            <w:tcBorders>
              <w:top w:val="single" w:sz="8" w:space="0" w:color="000000"/>
              <w:left w:val="single" w:sz="8" w:space="0" w:color="000000"/>
              <w:bottom w:val="single" w:sz="8" w:space="0" w:color="000000"/>
              <w:right w:val="single" w:sz="8" w:space="0" w:color="000000"/>
            </w:tcBorders>
            <w:shd w:val="clear" w:color="auto" w:fill="E2E2E2"/>
            <w:hideMark/>
          </w:tcPr>
          <w:p w14:paraId="57447DF6" w14:textId="77777777" w:rsidR="00F43C43" w:rsidRDefault="00F43C43" w:rsidP="001319F8">
            <w:pPr>
              <w:pStyle w:val="TableParagraph"/>
              <w:spacing w:line="248" w:lineRule="exact"/>
              <w:ind w:left="127" w:right="302"/>
              <w:rPr>
                <w:b/>
              </w:rPr>
            </w:pPr>
            <w:r>
              <w:rPr>
                <w:b/>
              </w:rPr>
              <w:t>TASA</w:t>
            </w:r>
            <w:r>
              <w:rPr>
                <w:b/>
                <w:spacing w:val="-12"/>
              </w:rPr>
              <w:t xml:space="preserve"> </w:t>
            </w:r>
            <w:r>
              <w:rPr>
                <w:b/>
              </w:rPr>
              <w:t>DE</w:t>
            </w:r>
          </w:p>
          <w:p w14:paraId="79A137CE" w14:textId="77777777" w:rsidR="00F43C43" w:rsidRDefault="00F43C43" w:rsidP="001319F8">
            <w:pPr>
              <w:pStyle w:val="TableParagraph"/>
              <w:spacing w:before="1" w:line="236" w:lineRule="exact"/>
              <w:ind w:left="127" w:right="302"/>
              <w:rPr>
                <w:b/>
              </w:rPr>
            </w:pPr>
            <w:r>
              <w:rPr>
                <w:b/>
              </w:rPr>
              <w:t>CONTRIBUCIÓN</w:t>
            </w:r>
          </w:p>
        </w:tc>
        <w:tc>
          <w:tcPr>
            <w:tcW w:w="2782" w:type="dxa"/>
            <w:tcBorders>
              <w:top w:val="single" w:sz="8" w:space="0" w:color="000000"/>
              <w:left w:val="single" w:sz="8" w:space="0" w:color="000000"/>
              <w:bottom w:val="single" w:sz="8" w:space="0" w:color="000000"/>
              <w:right w:val="single" w:sz="8" w:space="0" w:color="000000"/>
            </w:tcBorders>
            <w:shd w:val="clear" w:color="auto" w:fill="E2E2E2"/>
            <w:hideMark/>
          </w:tcPr>
          <w:p w14:paraId="38E6DA30" w14:textId="77777777" w:rsidR="00F43C43" w:rsidRDefault="00F43C43" w:rsidP="001319F8">
            <w:pPr>
              <w:pStyle w:val="TableParagraph"/>
              <w:spacing w:before="122"/>
              <w:ind w:left="182" w:right="356"/>
              <w:rPr>
                <w:b/>
              </w:rPr>
            </w:pPr>
            <w:r>
              <w:rPr>
                <w:b/>
                <w:spacing w:val="-1"/>
              </w:rPr>
              <w:t>FECHA</w:t>
            </w:r>
            <w:r>
              <w:rPr>
                <w:b/>
                <w:spacing w:val="-15"/>
              </w:rPr>
              <w:t xml:space="preserve"> </w:t>
            </w:r>
            <w:r>
              <w:rPr>
                <w:b/>
              </w:rPr>
              <w:t>INICIO</w:t>
            </w:r>
            <w:r>
              <w:rPr>
                <w:b/>
                <w:spacing w:val="2"/>
              </w:rPr>
              <w:t xml:space="preserve"> </w:t>
            </w:r>
            <w:r>
              <w:rPr>
                <w:b/>
              </w:rPr>
              <w:t>PAGO</w:t>
            </w:r>
          </w:p>
        </w:tc>
        <w:tc>
          <w:tcPr>
            <w:tcW w:w="2780" w:type="dxa"/>
            <w:tcBorders>
              <w:top w:val="single" w:sz="8" w:space="0" w:color="000000"/>
              <w:left w:val="single" w:sz="8" w:space="0" w:color="000000"/>
              <w:bottom w:val="single" w:sz="8" w:space="0" w:color="000000"/>
              <w:right w:val="single" w:sz="8" w:space="0" w:color="000000"/>
            </w:tcBorders>
            <w:shd w:val="clear" w:color="auto" w:fill="E2E2E2"/>
            <w:hideMark/>
          </w:tcPr>
          <w:p w14:paraId="0B4D4320" w14:textId="77777777" w:rsidR="00F43C43" w:rsidRDefault="00F43C43" w:rsidP="001319F8">
            <w:pPr>
              <w:pStyle w:val="TableParagraph"/>
              <w:spacing w:before="122"/>
              <w:ind w:left="157" w:right="330"/>
              <w:rPr>
                <w:b/>
              </w:rPr>
            </w:pPr>
            <w:r>
              <w:rPr>
                <w:b/>
              </w:rPr>
              <w:t>FECHA</w:t>
            </w:r>
            <w:r>
              <w:rPr>
                <w:b/>
                <w:spacing w:val="-13"/>
              </w:rPr>
              <w:t xml:space="preserve"> </w:t>
            </w:r>
            <w:r>
              <w:rPr>
                <w:b/>
              </w:rPr>
              <w:t>LÍMITE</w:t>
            </w:r>
            <w:r>
              <w:rPr>
                <w:b/>
                <w:spacing w:val="-3"/>
              </w:rPr>
              <w:t xml:space="preserve"> </w:t>
            </w:r>
            <w:r>
              <w:rPr>
                <w:b/>
              </w:rPr>
              <w:t>PAGO</w:t>
            </w:r>
          </w:p>
        </w:tc>
      </w:tr>
      <w:tr w:rsidR="00F43C43" w14:paraId="494DF62E" w14:textId="77777777" w:rsidTr="001319F8">
        <w:trPr>
          <w:trHeight w:val="313"/>
          <w:jc w:val="center"/>
        </w:trPr>
        <w:tc>
          <w:tcPr>
            <w:tcW w:w="2201" w:type="dxa"/>
            <w:tcBorders>
              <w:top w:val="single" w:sz="8" w:space="0" w:color="000000"/>
              <w:left w:val="single" w:sz="8" w:space="0" w:color="000000"/>
              <w:bottom w:val="single" w:sz="8" w:space="0" w:color="000000"/>
              <w:right w:val="single" w:sz="8" w:space="0" w:color="000000"/>
            </w:tcBorders>
            <w:hideMark/>
          </w:tcPr>
          <w:p w14:paraId="70245817" w14:textId="77777777" w:rsidR="00F43C43" w:rsidRPr="00F43C43" w:rsidRDefault="00F43C43" w:rsidP="001319F8">
            <w:pPr>
              <w:pStyle w:val="TableParagraph"/>
              <w:spacing w:before="28"/>
              <w:ind w:left="294"/>
              <w:jc w:val="left"/>
              <w:rPr>
                <w:b/>
              </w:rPr>
            </w:pPr>
            <w:r w:rsidRPr="00F43C43">
              <w:rPr>
                <w:b/>
              </w:rPr>
              <w:t>Primera</w:t>
            </w:r>
            <w:r w:rsidRPr="00F43C43">
              <w:rPr>
                <w:b/>
                <w:spacing w:val="-4"/>
              </w:rPr>
              <w:t xml:space="preserve"> </w:t>
            </w:r>
            <w:r w:rsidRPr="00F43C43">
              <w:rPr>
                <w:b/>
              </w:rPr>
              <w:t>Cuota</w:t>
            </w:r>
          </w:p>
        </w:tc>
        <w:tc>
          <w:tcPr>
            <w:tcW w:w="2782" w:type="dxa"/>
            <w:tcBorders>
              <w:top w:val="single" w:sz="8" w:space="0" w:color="000000"/>
              <w:left w:val="single" w:sz="8" w:space="0" w:color="000000"/>
              <w:bottom w:val="single" w:sz="8" w:space="0" w:color="000000"/>
              <w:right w:val="single" w:sz="8" w:space="0" w:color="000000"/>
            </w:tcBorders>
            <w:hideMark/>
          </w:tcPr>
          <w:p w14:paraId="3D5455CE" w14:textId="77777777" w:rsidR="00F43C43" w:rsidRPr="00F43C43" w:rsidRDefault="00F43C43" w:rsidP="001319F8">
            <w:pPr>
              <w:pStyle w:val="TableParagraph"/>
              <w:spacing w:before="28"/>
              <w:ind w:left="182" w:right="349"/>
              <w:rPr>
                <w:b/>
              </w:rPr>
            </w:pPr>
            <w:r w:rsidRPr="00F43C43">
              <w:rPr>
                <w:b/>
              </w:rPr>
              <w:t>1</w:t>
            </w:r>
            <w:r w:rsidRPr="00F43C43">
              <w:rPr>
                <w:b/>
                <w:spacing w:val="-3"/>
              </w:rPr>
              <w:t xml:space="preserve"> </w:t>
            </w:r>
            <w:r w:rsidRPr="00F43C43">
              <w:rPr>
                <w:b/>
              </w:rPr>
              <w:t>de</w:t>
            </w:r>
            <w:r w:rsidRPr="00F43C43">
              <w:rPr>
                <w:b/>
                <w:spacing w:val="-5"/>
              </w:rPr>
              <w:t xml:space="preserve"> </w:t>
            </w:r>
            <w:r w:rsidRPr="00F43C43">
              <w:rPr>
                <w:b/>
              </w:rPr>
              <w:t>febrero de</w:t>
            </w:r>
            <w:r w:rsidRPr="00F43C43">
              <w:rPr>
                <w:b/>
                <w:spacing w:val="-2"/>
              </w:rPr>
              <w:t xml:space="preserve"> </w:t>
            </w:r>
            <w:r w:rsidRPr="00F43C43">
              <w:rPr>
                <w:b/>
              </w:rPr>
              <w:t>2024</w:t>
            </w:r>
          </w:p>
        </w:tc>
        <w:tc>
          <w:tcPr>
            <w:tcW w:w="2780" w:type="dxa"/>
            <w:tcBorders>
              <w:top w:val="single" w:sz="8" w:space="0" w:color="000000"/>
              <w:left w:val="single" w:sz="8" w:space="0" w:color="000000"/>
              <w:bottom w:val="single" w:sz="8" w:space="0" w:color="000000"/>
              <w:right w:val="single" w:sz="8" w:space="0" w:color="000000"/>
            </w:tcBorders>
            <w:hideMark/>
          </w:tcPr>
          <w:p w14:paraId="676C8598" w14:textId="791B07E2" w:rsidR="00F43C43" w:rsidRPr="00F43C43" w:rsidRDefault="00F43C43" w:rsidP="00F43C43">
            <w:pPr>
              <w:pStyle w:val="TableParagraph"/>
              <w:spacing w:before="28"/>
              <w:ind w:left="157" w:right="324"/>
              <w:rPr>
                <w:b/>
              </w:rPr>
            </w:pPr>
            <w:r w:rsidRPr="00F43C43">
              <w:rPr>
                <w:b/>
              </w:rPr>
              <w:t>19</w:t>
            </w:r>
            <w:r w:rsidRPr="00F43C43">
              <w:rPr>
                <w:b/>
                <w:spacing w:val="-2"/>
              </w:rPr>
              <w:t xml:space="preserve"> </w:t>
            </w:r>
            <w:r w:rsidRPr="00F43C43">
              <w:rPr>
                <w:b/>
              </w:rPr>
              <w:t>de</w:t>
            </w:r>
            <w:r w:rsidRPr="00F43C43">
              <w:rPr>
                <w:b/>
                <w:spacing w:val="-4"/>
              </w:rPr>
              <w:t xml:space="preserve"> abril </w:t>
            </w:r>
            <w:r w:rsidRPr="00F43C43">
              <w:rPr>
                <w:b/>
                <w:spacing w:val="1"/>
              </w:rPr>
              <w:t xml:space="preserve"> </w:t>
            </w:r>
            <w:r w:rsidRPr="00F43C43">
              <w:rPr>
                <w:b/>
              </w:rPr>
              <w:t>de</w:t>
            </w:r>
            <w:r w:rsidRPr="00F43C43">
              <w:rPr>
                <w:b/>
                <w:spacing w:val="-2"/>
              </w:rPr>
              <w:t xml:space="preserve"> </w:t>
            </w:r>
            <w:r w:rsidRPr="00F43C43">
              <w:rPr>
                <w:b/>
              </w:rPr>
              <w:t>2024</w:t>
            </w:r>
          </w:p>
        </w:tc>
      </w:tr>
      <w:tr w:rsidR="00F43C43" w14:paraId="73493B3C" w14:textId="77777777" w:rsidTr="001319F8">
        <w:trPr>
          <w:trHeight w:val="316"/>
          <w:jc w:val="center"/>
        </w:trPr>
        <w:tc>
          <w:tcPr>
            <w:tcW w:w="2201" w:type="dxa"/>
            <w:tcBorders>
              <w:top w:val="single" w:sz="8" w:space="0" w:color="000000"/>
              <w:left w:val="single" w:sz="8" w:space="0" w:color="000000"/>
              <w:bottom w:val="single" w:sz="8" w:space="0" w:color="000000"/>
              <w:right w:val="single" w:sz="8" w:space="0" w:color="000000"/>
            </w:tcBorders>
            <w:hideMark/>
          </w:tcPr>
          <w:p w14:paraId="4EEA1402" w14:textId="77777777" w:rsidR="00F43C43" w:rsidRPr="00FB5390" w:rsidRDefault="00F43C43" w:rsidP="001319F8">
            <w:pPr>
              <w:pStyle w:val="TableParagraph"/>
              <w:spacing w:before="28"/>
              <w:ind w:left="239"/>
              <w:jc w:val="left"/>
              <w:rPr>
                <w:b/>
              </w:rPr>
            </w:pPr>
            <w:r w:rsidRPr="00FB5390">
              <w:rPr>
                <w:b/>
              </w:rPr>
              <w:t>Segunda</w:t>
            </w:r>
            <w:r w:rsidRPr="00FB5390">
              <w:rPr>
                <w:b/>
                <w:spacing w:val="-6"/>
              </w:rPr>
              <w:t xml:space="preserve"> </w:t>
            </w:r>
            <w:r w:rsidRPr="00FB5390">
              <w:rPr>
                <w:b/>
              </w:rPr>
              <w:t>Cuota</w:t>
            </w:r>
          </w:p>
        </w:tc>
        <w:tc>
          <w:tcPr>
            <w:tcW w:w="2782" w:type="dxa"/>
            <w:tcBorders>
              <w:top w:val="single" w:sz="8" w:space="0" w:color="000000"/>
              <w:left w:val="single" w:sz="8" w:space="0" w:color="000000"/>
              <w:bottom w:val="single" w:sz="8" w:space="0" w:color="000000"/>
              <w:right w:val="single" w:sz="8" w:space="0" w:color="000000"/>
            </w:tcBorders>
            <w:hideMark/>
          </w:tcPr>
          <w:p w14:paraId="050E6DA4" w14:textId="05C44CAC" w:rsidR="00F43C43" w:rsidRPr="00FB5390" w:rsidRDefault="00F43C43" w:rsidP="00374660">
            <w:pPr>
              <w:pStyle w:val="TableParagraph"/>
              <w:spacing w:before="28"/>
              <w:ind w:left="182" w:right="349"/>
              <w:rPr>
                <w:b/>
              </w:rPr>
            </w:pPr>
            <w:r w:rsidRPr="00FB5390">
              <w:rPr>
                <w:b/>
              </w:rPr>
              <w:t>1</w:t>
            </w:r>
            <w:r w:rsidRPr="00FB5390">
              <w:rPr>
                <w:b/>
                <w:spacing w:val="-3"/>
              </w:rPr>
              <w:t xml:space="preserve"> </w:t>
            </w:r>
            <w:r w:rsidRPr="00FB5390">
              <w:rPr>
                <w:b/>
              </w:rPr>
              <w:t>de</w:t>
            </w:r>
            <w:r w:rsidRPr="00FB5390">
              <w:rPr>
                <w:b/>
                <w:spacing w:val="-1"/>
              </w:rPr>
              <w:t xml:space="preserve"> </w:t>
            </w:r>
            <w:r w:rsidR="00374660" w:rsidRPr="00FB5390">
              <w:rPr>
                <w:b/>
                <w:spacing w:val="-1"/>
              </w:rPr>
              <w:t>julio</w:t>
            </w:r>
            <w:r w:rsidRPr="00FB5390">
              <w:rPr>
                <w:b/>
                <w:spacing w:val="-4"/>
              </w:rPr>
              <w:t xml:space="preserve"> </w:t>
            </w:r>
            <w:r w:rsidRPr="00FB5390">
              <w:rPr>
                <w:b/>
              </w:rPr>
              <w:t>de</w:t>
            </w:r>
            <w:r w:rsidRPr="00FB5390">
              <w:rPr>
                <w:b/>
                <w:spacing w:val="-1"/>
              </w:rPr>
              <w:t xml:space="preserve"> </w:t>
            </w:r>
            <w:r w:rsidRPr="00FB5390">
              <w:rPr>
                <w:b/>
              </w:rPr>
              <w:t>2024</w:t>
            </w:r>
          </w:p>
        </w:tc>
        <w:tc>
          <w:tcPr>
            <w:tcW w:w="2780" w:type="dxa"/>
            <w:tcBorders>
              <w:top w:val="single" w:sz="8" w:space="0" w:color="000000"/>
              <w:left w:val="single" w:sz="8" w:space="0" w:color="000000"/>
              <w:bottom w:val="single" w:sz="8" w:space="0" w:color="000000"/>
              <w:right w:val="single" w:sz="8" w:space="0" w:color="000000"/>
            </w:tcBorders>
            <w:hideMark/>
          </w:tcPr>
          <w:p w14:paraId="1590E90C" w14:textId="56BE25D8" w:rsidR="00F43C43" w:rsidRPr="00FB5390" w:rsidRDefault="00F43C43" w:rsidP="001319F8">
            <w:pPr>
              <w:pStyle w:val="TableParagraph"/>
              <w:spacing w:before="28"/>
              <w:ind w:left="157" w:right="327"/>
              <w:rPr>
                <w:b/>
              </w:rPr>
            </w:pPr>
            <w:r w:rsidRPr="00FB5390">
              <w:rPr>
                <w:b/>
              </w:rPr>
              <w:t>1</w:t>
            </w:r>
            <w:r w:rsidRPr="00FB5390">
              <w:rPr>
                <w:b/>
                <w:spacing w:val="-4"/>
              </w:rPr>
              <w:t xml:space="preserve"> </w:t>
            </w:r>
            <w:r w:rsidRPr="00FB5390">
              <w:rPr>
                <w:b/>
              </w:rPr>
              <w:t>de</w:t>
            </w:r>
            <w:r w:rsidRPr="00FB5390">
              <w:rPr>
                <w:b/>
                <w:spacing w:val="-3"/>
              </w:rPr>
              <w:t xml:space="preserve"> </w:t>
            </w:r>
            <w:r w:rsidRPr="00FB5390">
              <w:rPr>
                <w:b/>
              </w:rPr>
              <w:t>agosto</w:t>
            </w:r>
            <w:r w:rsidRPr="00FB5390">
              <w:rPr>
                <w:b/>
                <w:spacing w:val="-2"/>
              </w:rPr>
              <w:t xml:space="preserve"> </w:t>
            </w:r>
            <w:r w:rsidRPr="00FB5390">
              <w:rPr>
                <w:b/>
              </w:rPr>
              <w:t>de</w:t>
            </w:r>
            <w:r w:rsidRPr="00FB5390">
              <w:rPr>
                <w:b/>
                <w:spacing w:val="-5"/>
              </w:rPr>
              <w:t xml:space="preserve"> </w:t>
            </w:r>
            <w:r w:rsidRPr="00FB5390">
              <w:rPr>
                <w:b/>
              </w:rPr>
              <w:t>2024</w:t>
            </w:r>
          </w:p>
        </w:tc>
      </w:tr>
    </w:tbl>
    <w:p w14:paraId="7ED54034" w14:textId="77777777" w:rsidR="00F43C43" w:rsidRDefault="00F43C43" w:rsidP="00F43C43">
      <w:pPr>
        <w:jc w:val="both"/>
        <w:rPr>
          <w:i w:val="0"/>
          <w:iCs/>
          <w:sz w:val="22"/>
          <w:szCs w:val="22"/>
          <w:lang w:val="es-MX"/>
        </w:rPr>
      </w:pPr>
    </w:p>
    <w:p w14:paraId="560CFEBB" w14:textId="77777777" w:rsidR="00F43C43" w:rsidRDefault="00F43C43" w:rsidP="00F43C43">
      <w:pPr>
        <w:jc w:val="both"/>
        <w:rPr>
          <w:i w:val="0"/>
          <w:iCs/>
          <w:sz w:val="22"/>
          <w:szCs w:val="22"/>
          <w:lang w:val="es-MX"/>
        </w:rPr>
      </w:pPr>
    </w:p>
    <w:p w14:paraId="4B951EE1" w14:textId="77777777" w:rsidR="00F43C43" w:rsidRPr="00F43C43" w:rsidRDefault="00F43C43" w:rsidP="00F43C43">
      <w:pPr>
        <w:jc w:val="both"/>
        <w:rPr>
          <w:i w:val="0"/>
          <w:iCs/>
          <w:lang w:val="es-MX"/>
        </w:rPr>
      </w:pPr>
      <w:r w:rsidRPr="00F43C43">
        <w:rPr>
          <w:i w:val="0"/>
          <w:iCs/>
          <w:lang w:val="es-MX"/>
        </w:rPr>
        <w:t xml:space="preserve">Cordialmente, </w:t>
      </w:r>
    </w:p>
    <w:p w14:paraId="32CE7A80" w14:textId="77777777" w:rsidR="00F43C43" w:rsidRPr="00F43C43" w:rsidRDefault="00F43C43" w:rsidP="00F43C43">
      <w:pPr>
        <w:jc w:val="both"/>
        <w:rPr>
          <w:i w:val="0"/>
          <w:iCs/>
          <w:lang w:val="es-MX"/>
        </w:rPr>
      </w:pPr>
    </w:p>
    <w:p w14:paraId="363E5565" w14:textId="77777777" w:rsidR="00F43C43" w:rsidRPr="00F43C43" w:rsidRDefault="00F43C43" w:rsidP="00F43C43">
      <w:pPr>
        <w:jc w:val="both"/>
        <w:rPr>
          <w:i w:val="0"/>
          <w:iCs/>
          <w:lang w:val="es-MX"/>
        </w:rPr>
      </w:pPr>
    </w:p>
    <w:p w14:paraId="105ED5D1" w14:textId="77777777" w:rsidR="00F43C43" w:rsidRPr="00F43C43" w:rsidRDefault="00F43C43" w:rsidP="00F43C43">
      <w:pPr>
        <w:jc w:val="both"/>
        <w:rPr>
          <w:i w:val="0"/>
          <w:iCs/>
          <w:lang w:val="es-MX"/>
        </w:rPr>
      </w:pPr>
    </w:p>
    <w:p w14:paraId="213D6967" w14:textId="77777777" w:rsidR="00F43C43" w:rsidRPr="00F43C43" w:rsidRDefault="00F43C43" w:rsidP="00F43C43">
      <w:pPr>
        <w:rPr>
          <w:bCs/>
          <w:i w:val="0"/>
          <w:lang w:val="es-MX"/>
        </w:rPr>
      </w:pPr>
    </w:p>
    <w:p w14:paraId="4C0149EB" w14:textId="77777777" w:rsidR="00F43C43" w:rsidRPr="00F43C43" w:rsidRDefault="00F43C43" w:rsidP="00F43C43">
      <w:pPr>
        <w:rPr>
          <w:b/>
          <w:i w:val="0"/>
        </w:rPr>
      </w:pPr>
      <w:r w:rsidRPr="00F43C43">
        <w:rPr>
          <w:b/>
          <w:i w:val="0"/>
        </w:rPr>
        <w:t xml:space="preserve">MARÍA JOSÉ NAVARRO MUÑOZ </w:t>
      </w:r>
    </w:p>
    <w:p w14:paraId="687D8A5F" w14:textId="77777777" w:rsidR="00F43C43" w:rsidRPr="00F43C43" w:rsidRDefault="00F43C43" w:rsidP="00F43C43">
      <w:pPr>
        <w:rPr>
          <w:bCs/>
          <w:i w:val="0"/>
          <w:lang w:val="es-MX"/>
        </w:rPr>
      </w:pPr>
      <w:r w:rsidRPr="00F43C43">
        <w:rPr>
          <w:i w:val="0"/>
        </w:rPr>
        <w:t>Superintendenta</w:t>
      </w:r>
    </w:p>
    <w:p w14:paraId="45496B8B" w14:textId="708A69E2" w:rsidR="000F7FD7" w:rsidRPr="00F43C43" w:rsidRDefault="000F7FD7">
      <w:pPr>
        <w:jc w:val="both"/>
        <w:rPr>
          <w:i w:val="0"/>
          <w:iCs/>
          <w:lang w:val="es-MX"/>
        </w:rPr>
      </w:pPr>
    </w:p>
    <w:p w14:paraId="2CAF7B81" w14:textId="77777777" w:rsidR="000F7FD7" w:rsidRPr="00F43C43" w:rsidRDefault="000F7FD7">
      <w:pPr>
        <w:jc w:val="both"/>
        <w:rPr>
          <w:i w:val="0"/>
          <w:iCs/>
          <w:lang w:val="es-MX"/>
        </w:rPr>
      </w:pPr>
    </w:p>
    <w:p w14:paraId="6321CCB1" w14:textId="77777777" w:rsidR="000F7FD7" w:rsidRPr="00F43C43" w:rsidRDefault="000F7FD7">
      <w:pPr>
        <w:rPr>
          <w:bCs/>
          <w:i w:val="0"/>
          <w:lang w:val="es-MX"/>
        </w:rPr>
      </w:pPr>
    </w:p>
    <w:p w14:paraId="79BC1216" w14:textId="753A6D4B" w:rsidR="000F7FD7" w:rsidRDefault="000F7FD7" w:rsidP="00461C9B">
      <w:pPr>
        <w:suppressAutoHyphens w:val="0"/>
        <w:rPr>
          <w:i w:val="0"/>
          <w:sz w:val="18"/>
          <w:szCs w:val="18"/>
          <w:lang w:val="es-MX"/>
        </w:rPr>
      </w:pPr>
      <w:r>
        <w:rPr>
          <w:i w:val="0"/>
          <w:sz w:val="18"/>
          <w:szCs w:val="18"/>
          <w:lang w:val="es-MX"/>
        </w:rPr>
        <w:t xml:space="preserve">Proyectó: </w:t>
      </w:r>
      <w:r w:rsidR="0000217D">
        <w:rPr>
          <w:i w:val="0"/>
          <w:sz w:val="18"/>
          <w:szCs w:val="18"/>
          <w:lang w:val="es-MX"/>
        </w:rPr>
        <w:t>JEIMY JUDITH ROZO BELLO</w:t>
      </w:r>
    </w:p>
    <w:p w14:paraId="44618089" w14:textId="77777777" w:rsidR="0000217D" w:rsidRDefault="000F7FD7" w:rsidP="00461C9B">
      <w:pPr>
        <w:suppressAutoHyphens w:val="0"/>
        <w:rPr>
          <w:i w:val="0"/>
          <w:sz w:val="18"/>
          <w:szCs w:val="18"/>
          <w:lang w:val="es-MX"/>
        </w:rPr>
      </w:pPr>
      <w:r>
        <w:rPr>
          <w:i w:val="0"/>
          <w:sz w:val="18"/>
          <w:szCs w:val="18"/>
          <w:lang w:val="es-MX"/>
        </w:rPr>
        <w:t xml:space="preserve">Revisó: </w:t>
      </w:r>
      <w:r w:rsidR="0000217D">
        <w:rPr>
          <w:i w:val="0"/>
          <w:sz w:val="18"/>
          <w:szCs w:val="18"/>
          <w:lang w:val="es-MX"/>
        </w:rPr>
        <w:t>IVETH SUSANA AYALA RODRIGUEZ</w:t>
      </w:r>
    </w:p>
    <w:p w14:paraId="3F0EC1E4" w14:textId="42A97BA3" w:rsidR="000F7FD7" w:rsidRDefault="00F43C43" w:rsidP="00461C9B">
      <w:pPr>
        <w:suppressAutoHyphens w:val="0"/>
        <w:rPr>
          <w:i w:val="0"/>
          <w:sz w:val="18"/>
          <w:szCs w:val="18"/>
          <w:lang w:val="es-MX"/>
        </w:rPr>
      </w:pPr>
      <w:bookmarkStart w:id="0" w:name="_GoBack"/>
      <w:bookmarkEnd w:id="0"/>
      <w:r>
        <w:rPr>
          <w:i w:val="0"/>
          <w:sz w:val="18"/>
          <w:szCs w:val="18"/>
          <w:lang w:val="es-MX"/>
        </w:rPr>
        <w:t xml:space="preserve">            </w:t>
      </w:r>
      <w:r w:rsidR="0000217D">
        <w:rPr>
          <w:i w:val="0"/>
          <w:sz w:val="18"/>
          <w:szCs w:val="18"/>
          <w:lang w:val="es-MX"/>
        </w:rPr>
        <w:t>JHANIELA JIMENEZ GUTIERREZ</w:t>
      </w:r>
    </w:p>
    <w:sectPr w:rsidR="000F7FD7" w:rsidSect="00E20347">
      <w:headerReference w:type="default" r:id="rId9"/>
      <w:footerReference w:type="default" r:id="rId10"/>
      <w:headerReference w:type="first" r:id="rId11"/>
      <w:footerReference w:type="first" r:id="rId12"/>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CD66E" w14:textId="77777777" w:rsidR="00B60BC1" w:rsidRDefault="00B60BC1">
      <w:r>
        <w:separator/>
      </w:r>
    </w:p>
  </w:endnote>
  <w:endnote w:type="continuationSeparator" w:id="0">
    <w:p w14:paraId="00CC86FD" w14:textId="77777777" w:rsidR="00B60BC1" w:rsidRDefault="00B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C0624" w14:textId="0CA7B6DA" w:rsidR="009B02E7" w:rsidRDefault="00B16792">
    <w:pPr>
      <w:pStyle w:val="Piedepgina"/>
    </w:pPr>
    <w:r>
      <w:rPr>
        <w:noProof/>
        <w:lang w:eastAsia="es-CO"/>
      </w:rPr>
      <w:drawing>
        <wp:anchor distT="0" distB="0" distL="114300" distR="114300" simplePos="0" relativeHeight="251696128" behindDoc="0" locked="0" layoutInCell="1" allowOverlap="1" wp14:anchorId="04E170F9" wp14:editId="3746E90C">
          <wp:simplePos x="0" y="0"/>
          <wp:positionH relativeFrom="column">
            <wp:posOffset>-1051560</wp:posOffset>
          </wp:positionH>
          <wp:positionV relativeFrom="paragraph">
            <wp:posOffset>137795</wp:posOffset>
          </wp:positionV>
          <wp:extent cx="7729479" cy="1424202"/>
          <wp:effectExtent l="0" t="0" r="508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9479" cy="1424202"/>
                  </a:xfrm>
                  <a:prstGeom prst="rect">
                    <a:avLst/>
                  </a:prstGeom>
                </pic:spPr>
              </pic:pic>
            </a:graphicData>
          </a:graphic>
          <wp14:sizeRelH relativeFrom="margin">
            <wp14:pctWidth>0</wp14:pctWidth>
          </wp14:sizeRelH>
          <wp14:sizeRelV relativeFrom="margin">
            <wp14:pctHeight>0</wp14:pctHeight>
          </wp14:sizeRelV>
        </wp:anchor>
      </w:drawing>
    </w:r>
  </w:p>
  <w:p w14:paraId="3B0102A4" w14:textId="4D646AFB" w:rsidR="00B16792" w:rsidRDefault="00B16792">
    <w:pPr>
      <w:pStyle w:val="Piedepgina"/>
    </w:pPr>
  </w:p>
  <w:p w14:paraId="15113217" w14:textId="5E202C90"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55893A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B89F0" w14:textId="548E0797" w:rsidR="00B16792" w:rsidRDefault="00B16792" w:rsidP="00E20347">
    <w:pPr>
      <w:pStyle w:val="Piedepgina"/>
      <w:tabs>
        <w:tab w:val="center" w:pos="993"/>
      </w:tabs>
      <w:spacing w:line="0" w:lineRule="atLeast"/>
      <w:ind w:left="-1701"/>
      <w:rPr>
        <w:b/>
        <w:bCs/>
        <w:i w:val="0"/>
        <w:iCs/>
        <w:w w:val="200"/>
        <w:sz w:val="14"/>
        <w:szCs w:val="14"/>
      </w:rPr>
    </w:pPr>
    <w:r>
      <w:rPr>
        <w:noProof/>
        <w:lang w:eastAsia="es-CO"/>
      </w:rPr>
      <w:drawing>
        <wp:anchor distT="0" distB="0" distL="114300" distR="114300" simplePos="0" relativeHeight="251694080" behindDoc="0" locked="0" layoutInCell="1" allowOverlap="1" wp14:anchorId="230B5700" wp14:editId="4562049E">
          <wp:simplePos x="0" y="0"/>
          <wp:positionH relativeFrom="column">
            <wp:posOffset>-1051560</wp:posOffset>
          </wp:positionH>
          <wp:positionV relativeFrom="paragraph">
            <wp:posOffset>84455</wp:posOffset>
          </wp:positionV>
          <wp:extent cx="7729479" cy="1424202"/>
          <wp:effectExtent l="0" t="0" r="508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9479" cy="1424202"/>
                  </a:xfrm>
                  <a:prstGeom prst="rect">
                    <a:avLst/>
                  </a:prstGeom>
                </pic:spPr>
              </pic:pic>
            </a:graphicData>
          </a:graphic>
          <wp14:sizeRelH relativeFrom="margin">
            <wp14:pctWidth>0</wp14:pctWidth>
          </wp14:sizeRelH>
          <wp14:sizeRelV relativeFrom="margin">
            <wp14:pctHeight>0</wp14:pctHeight>
          </wp14:sizeRelV>
        </wp:anchor>
      </w:drawing>
    </w:r>
  </w:p>
  <w:p w14:paraId="075A35D3" w14:textId="5698286C" w:rsidR="00B16792" w:rsidRDefault="00B16792" w:rsidP="00E20347">
    <w:pPr>
      <w:pStyle w:val="Piedepgina"/>
      <w:tabs>
        <w:tab w:val="center" w:pos="993"/>
      </w:tabs>
      <w:spacing w:line="0" w:lineRule="atLeast"/>
      <w:ind w:left="-1701"/>
      <w:rPr>
        <w:b/>
        <w:bCs/>
        <w:i w:val="0"/>
        <w:iCs/>
        <w:w w:val="200"/>
        <w:sz w:val="14"/>
        <w:szCs w:val="14"/>
      </w:rPr>
    </w:pPr>
  </w:p>
  <w:p w14:paraId="79C79996" w14:textId="6FC32152" w:rsidR="00B16792" w:rsidRDefault="00B16792" w:rsidP="00E20347">
    <w:pPr>
      <w:pStyle w:val="Piedepgina"/>
      <w:tabs>
        <w:tab w:val="center" w:pos="993"/>
      </w:tabs>
      <w:spacing w:line="0" w:lineRule="atLeast"/>
      <w:ind w:left="-1701"/>
      <w:rPr>
        <w:b/>
        <w:bCs/>
        <w:i w:val="0"/>
        <w:iCs/>
        <w:w w:val="200"/>
        <w:sz w:val="14"/>
        <w:szCs w:val="14"/>
      </w:rPr>
    </w:pPr>
  </w:p>
  <w:p w14:paraId="02E0BF8A" w14:textId="3D9B44F0" w:rsidR="00B16792" w:rsidRDefault="00B16792" w:rsidP="00E20347">
    <w:pPr>
      <w:pStyle w:val="Piedepgina"/>
      <w:tabs>
        <w:tab w:val="center" w:pos="993"/>
      </w:tabs>
      <w:spacing w:line="0" w:lineRule="atLeast"/>
      <w:ind w:left="-1701"/>
      <w:rPr>
        <w:b/>
        <w:bCs/>
        <w:i w:val="0"/>
        <w:iCs/>
        <w:w w:val="200"/>
        <w:sz w:val="14"/>
        <w:szCs w:val="14"/>
      </w:rPr>
    </w:pPr>
  </w:p>
  <w:p w14:paraId="5A444507" w14:textId="07C69BD8" w:rsidR="00B16792" w:rsidRDefault="00B16792" w:rsidP="00E20347">
    <w:pPr>
      <w:pStyle w:val="Piedepgina"/>
      <w:tabs>
        <w:tab w:val="center" w:pos="993"/>
      </w:tabs>
      <w:spacing w:line="0" w:lineRule="atLeast"/>
      <w:ind w:left="-1701"/>
      <w:rPr>
        <w:b/>
        <w:bCs/>
        <w:i w:val="0"/>
        <w:iCs/>
        <w:w w:val="200"/>
        <w:sz w:val="14"/>
        <w:szCs w:val="14"/>
      </w:rPr>
    </w:pPr>
  </w:p>
  <w:p w14:paraId="452CCA5B" w14:textId="625BCC9D" w:rsidR="00B16792" w:rsidRDefault="00B16792" w:rsidP="00E20347">
    <w:pPr>
      <w:pStyle w:val="Piedepgina"/>
      <w:tabs>
        <w:tab w:val="center" w:pos="993"/>
      </w:tabs>
      <w:spacing w:line="0" w:lineRule="atLeast"/>
      <w:ind w:left="-1701"/>
      <w:rPr>
        <w:b/>
        <w:bCs/>
        <w:i w:val="0"/>
        <w:iCs/>
        <w:w w:val="200"/>
        <w:sz w:val="14"/>
        <w:szCs w:val="14"/>
      </w:rPr>
    </w:pPr>
  </w:p>
  <w:p w14:paraId="76C58EC7" w14:textId="127B40BA" w:rsidR="00B16792" w:rsidRDefault="00B16792" w:rsidP="00E20347">
    <w:pPr>
      <w:pStyle w:val="Piedepgina"/>
      <w:tabs>
        <w:tab w:val="center" w:pos="993"/>
      </w:tabs>
      <w:spacing w:line="0" w:lineRule="atLeast"/>
      <w:ind w:left="-1701"/>
      <w:rPr>
        <w:b/>
        <w:bCs/>
        <w:i w:val="0"/>
        <w:iCs/>
        <w:w w:val="200"/>
        <w:sz w:val="14"/>
        <w:szCs w:val="14"/>
      </w:rPr>
    </w:pPr>
  </w:p>
  <w:p w14:paraId="62F1D4B1" w14:textId="33BAB194" w:rsidR="00B16792" w:rsidRDefault="00B16792" w:rsidP="00E20347">
    <w:pPr>
      <w:pStyle w:val="Piedepgina"/>
      <w:tabs>
        <w:tab w:val="center" w:pos="993"/>
      </w:tabs>
      <w:spacing w:line="0" w:lineRule="atLeast"/>
      <w:ind w:left="-1701"/>
      <w:rPr>
        <w:b/>
        <w:bCs/>
        <w:i w:val="0"/>
        <w:iCs/>
        <w:w w:val="200"/>
        <w:sz w:val="14"/>
        <w:szCs w:val="14"/>
      </w:rPr>
    </w:pPr>
  </w:p>
  <w:p w14:paraId="373CDCA8" w14:textId="34E9D74C" w:rsidR="00B16792" w:rsidRDefault="00B16792" w:rsidP="00E20347">
    <w:pPr>
      <w:pStyle w:val="Piedepgina"/>
      <w:tabs>
        <w:tab w:val="center" w:pos="993"/>
      </w:tabs>
      <w:spacing w:line="0" w:lineRule="atLeast"/>
      <w:ind w:left="-1701"/>
      <w:rPr>
        <w:b/>
        <w:bCs/>
        <w:i w:val="0"/>
        <w:iCs/>
        <w:w w:val="200"/>
        <w:sz w:val="14"/>
        <w:szCs w:val="14"/>
      </w:rPr>
    </w:pPr>
  </w:p>
  <w:p w14:paraId="09F55647" w14:textId="23FBA934" w:rsidR="00B16792" w:rsidRDefault="00B16792" w:rsidP="00E20347">
    <w:pPr>
      <w:pStyle w:val="Piedepgina"/>
      <w:tabs>
        <w:tab w:val="center" w:pos="993"/>
      </w:tabs>
      <w:spacing w:line="0" w:lineRule="atLeast"/>
      <w:ind w:left="-1701"/>
      <w:rPr>
        <w:b/>
        <w:bCs/>
        <w:i w:val="0"/>
        <w:iCs/>
        <w:w w:val="200"/>
        <w:sz w:val="14"/>
        <w:szCs w:val="14"/>
      </w:rPr>
    </w:pPr>
  </w:p>
  <w:p w14:paraId="0896E757" w14:textId="286C9E7B" w:rsidR="00B16792" w:rsidRDefault="00B16792" w:rsidP="00E20347">
    <w:pPr>
      <w:pStyle w:val="Piedepgina"/>
      <w:tabs>
        <w:tab w:val="center" w:pos="993"/>
      </w:tabs>
      <w:spacing w:line="0" w:lineRule="atLeast"/>
      <w:ind w:left="-1701"/>
      <w:rPr>
        <w:b/>
        <w:bCs/>
        <w:i w:val="0"/>
        <w:iCs/>
        <w:w w:val="200"/>
        <w:sz w:val="14"/>
        <w:szCs w:val="14"/>
      </w:rPr>
    </w:pPr>
  </w:p>
  <w:p w14:paraId="47DF63E2" w14:textId="6693F0E9" w:rsidR="00B16792" w:rsidRDefault="00B16792" w:rsidP="00E20347">
    <w:pPr>
      <w:pStyle w:val="Piedepgina"/>
      <w:tabs>
        <w:tab w:val="center" w:pos="993"/>
      </w:tabs>
      <w:spacing w:line="0" w:lineRule="atLeast"/>
      <w:ind w:left="-1701"/>
      <w:rPr>
        <w:b/>
        <w:bCs/>
        <w:i w:val="0"/>
        <w:iCs/>
        <w:w w:val="200"/>
        <w:sz w:val="14"/>
        <w:szCs w:val="14"/>
      </w:rPr>
    </w:pPr>
  </w:p>
  <w:p w14:paraId="5AB93E15" w14:textId="77777777" w:rsidR="00B16792" w:rsidRDefault="00B16792" w:rsidP="00E20347">
    <w:pPr>
      <w:pStyle w:val="Piedepgina"/>
      <w:tabs>
        <w:tab w:val="center" w:pos="993"/>
      </w:tabs>
      <w:spacing w:line="0" w:lineRule="atLeast"/>
      <w:ind w:left="-1701"/>
      <w:rPr>
        <w:b/>
        <w:bCs/>
        <w:i w:val="0"/>
        <w:iCs/>
        <w:w w:val="200"/>
        <w:sz w:val="14"/>
        <w:szCs w:val="14"/>
      </w:rPr>
    </w:pPr>
  </w:p>
  <w:p w14:paraId="14052FF8" w14:textId="77777777" w:rsidR="00B16792" w:rsidRDefault="00B16792" w:rsidP="00E20347">
    <w:pPr>
      <w:pStyle w:val="Piedepgina"/>
      <w:tabs>
        <w:tab w:val="center" w:pos="993"/>
      </w:tabs>
      <w:spacing w:line="0" w:lineRule="atLeast"/>
      <w:ind w:left="-1701"/>
      <w:rPr>
        <w:b/>
        <w:bCs/>
        <w:i w:val="0"/>
        <w:iCs/>
        <w:w w:val="200"/>
        <w:sz w:val="14"/>
        <w:szCs w:val="14"/>
      </w:rPr>
    </w:pPr>
  </w:p>
  <w:p w14:paraId="465DEA8A" w14:textId="0F8FA04C"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44A73F7B">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5" o:spid="_x0000_s1026"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7F554" w14:textId="77777777" w:rsidR="00B60BC1" w:rsidRDefault="00B60BC1">
      <w:r>
        <w:separator/>
      </w:r>
    </w:p>
  </w:footnote>
  <w:footnote w:type="continuationSeparator" w:id="0">
    <w:p w14:paraId="13827746" w14:textId="77777777" w:rsidR="00B60BC1" w:rsidRDefault="00B60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F76E2" w14:textId="08CF7C8C" w:rsidR="009B02E7" w:rsidRDefault="00B16792" w:rsidP="00C64ECE">
    <w:pPr>
      <w:pStyle w:val="Encabezado"/>
      <w:ind w:left="-709" w:right="-942"/>
    </w:pPr>
    <w:r>
      <w:rPr>
        <w:noProof/>
        <w:lang w:eastAsia="es-CO"/>
      </w:rPr>
      <w:drawing>
        <wp:anchor distT="0" distB="0" distL="114300" distR="114300" simplePos="0" relativeHeight="251692032" behindDoc="0" locked="0" layoutInCell="1" allowOverlap="1" wp14:anchorId="2F5DB28F" wp14:editId="7395C95B">
          <wp:simplePos x="0" y="0"/>
          <wp:positionH relativeFrom="column">
            <wp:posOffset>-1080135</wp:posOffset>
          </wp:positionH>
          <wp:positionV relativeFrom="paragraph">
            <wp:posOffset>0</wp:posOffset>
          </wp:positionV>
          <wp:extent cx="7724443" cy="17716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7551" cy="1774656"/>
                  </a:xfrm>
                  <a:prstGeom prst="rect">
                    <a:avLst/>
                  </a:prstGeom>
                </pic:spPr>
              </pic:pic>
            </a:graphicData>
          </a:graphic>
          <wp14:sizeRelH relativeFrom="margin">
            <wp14:pctWidth>0</wp14:pctWidth>
          </wp14:sizeRelH>
          <wp14:sizeRelV relativeFrom="margin">
            <wp14:pctHeight>0</wp14:pctHeight>
          </wp14:sizeRelV>
        </wp:anchor>
      </w:drawing>
    </w:r>
  </w:p>
  <w:p w14:paraId="477F0E57" w14:textId="6379145D" w:rsidR="009B02E7" w:rsidRDefault="009B02E7" w:rsidP="00C64ECE">
    <w:pPr>
      <w:pStyle w:val="Encabezado"/>
      <w:ind w:left="-709" w:right="-942"/>
    </w:pP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3111C9E7" w14:textId="127B7B69" w:rsidR="00B16792" w:rsidRDefault="00B16792" w:rsidP="00C64ECE">
    <w:pPr>
      <w:pStyle w:val="Encabezado"/>
      <w:ind w:left="-709" w:right="-942"/>
    </w:pPr>
  </w:p>
  <w:p w14:paraId="263A327A" w14:textId="21AF492A" w:rsidR="00B16792" w:rsidRDefault="00B16792" w:rsidP="00C64ECE">
    <w:pPr>
      <w:pStyle w:val="Encabezado"/>
      <w:ind w:left="-709" w:right="-942"/>
    </w:pPr>
  </w:p>
  <w:p w14:paraId="5C9697BD" w14:textId="77777777"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58744147" w:rsidR="000F7FD7" w:rsidRDefault="0000217D">
    <w:pPr>
      <w:ind w:right="-59"/>
      <w:rPr>
        <w:sz w:val="18"/>
        <w:szCs w:val="18"/>
      </w:rPr>
    </w:pPr>
    <w:r>
      <w:rPr>
        <w:bCs/>
        <w:sz w:val="18"/>
        <w:szCs w:val="18"/>
        <w:lang w:val="es-ES_tradnl"/>
      </w:rPr>
      <w:t>SES</w:t>
    </w:r>
    <w:r w:rsidR="000F7FD7">
      <w:rPr>
        <w:bCs/>
        <w:sz w:val="18"/>
        <w:szCs w:val="18"/>
        <w:lang w:val="es-ES_tradnl"/>
      </w:rPr>
      <w:t xml:space="preserve"> - Circular Externa No. </w:t>
    </w:r>
    <w:bookmarkStart w:id="1" w:name="numassigned_2"/>
    <w:r w:rsidR="000F7FD7">
      <w:rPr>
        <w:bCs/>
        <w:sz w:val="18"/>
        <w:szCs w:val="18"/>
        <w:lang w:val="es-ES_tradnl"/>
      </w:rPr>
      <w:t xml:space="preserve">  </w:t>
    </w:r>
    <w:bookmarkEnd w:id="1"/>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FB5390">
      <w:rPr>
        <w:rStyle w:val="Nmerodepgina"/>
        <w:rFonts w:cs="Arial"/>
        <w:iCs/>
        <w:noProof/>
        <w:sz w:val="18"/>
        <w:szCs w:val="18"/>
      </w:rPr>
      <w:t>2</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FB5390">
      <w:rPr>
        <w:rStyle w:val="Nmerodepgina"/>
        <w:rFonts w:cs="Arial"/>
        <w:iCs/>
        <w:noProof/>
        <w:sz w:val="18"/>
        <w:szCs w:val="18"/>
      </w:rPr>
      <w:t>2</w:t>
    </w:r>
    <w:r w:rsidR="000F7FD7">
      <w:rPr>
        <w:rStyle w:val="Nmerodepgina"/>
        <w:rFonts w:cs="Arial"/>
        <w:iCs/>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10911" w14:textId="7140E315" w:rsidR="00B868AF" w:rsidRDefault="00B16792" w:rsidP="003C3D0E">
    <w:pPr>
      <w:pStyle w:val="Encabezado"/>
      <w:ind w:left="-1701" w:right="-942"/>
    </w:pPr>
    <w:r>
      <w:rPr>
        <w:noProof/>
        <w:lang w:eastAsia="es-CO"/>
      </w:rPr>
      <w:drawing>
        <wp:inline distT="0" distB="0" distL="0" distR="0" wp14:anchorId="61548022" wp14:editId="4D0180D9">
          <wp:extent cx="7765975" cy="178117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9551" cy="1784289"/>
                  </a:xfrm>
                  <a:prstGeom prst="rect">
                    <a:avLst/>
                  </a:prstGeom>
                </pic:spPr>
              </pic:pic>
            </a:graphicData>
          </a:graphic>
        </wp:inline>
      </w:drawing>
    </w:r>
    <w:r w:rsidR="00B868AF">
      <w:t xml:space="preserve">                                                                         </w:t>
    </w:r>
  </w:p>
  <w:p w14:paraId="4385C11E" w14:textId="77777777" w:rsidR="000F7FD7" w:rsidRPr="00FA17E0" w:rsidRDefault="000F7FD7" w:rsidP="00EC3A42">
    <w:pPr>
      <w:pStyle w:val="Ttulo1"/>
      <w:rPr>
        <w:sz w:val="22"/>
        <w:szCs w:val="22"/>
      </w:rPr>
    </w:pPr>
  </w:p>
  <w:p w14:paraId="7D4E841F" w14:textId="77777777" w:rsidR="00EC3A42" w:rsidRDefault="00EC3A42" w:rsidP="00EC3A42">
    <w:pPr>
      <w:pStyle w:val="Ttulo1"/>
      <w:jc w:val="center"/>
      <w:rPr>
        <w:sz w:val="28"/>
        <w:szCs w:val="28"/>
      </w:rPr>
    </w:pPr>
    <w:r>
      <w:rPr>
        <w:sz w:val="28"/>
        <w:szCs w:val="28"/>
      </w:rPr>
      <w:t>CIRCULAR EXTERNA No.</w:t>
    </w:r>
    <w:r w:rsidR="00AD1E04" w:rsidRPr="00AD1E04">
      <w:rPr>
        <w:noProof/>
        <w:lang w:val="es-ES" w:eastAsia="es-ES"/>
      </w:rPr>
      <w:t xml:space="preserve"> </w:t>
    </w:r>
    <w:r>
      <w:rPr>
        <w:sz w:val="28"/>
        <w:szCs w:val="28"/>
      </w:rPr>
      <w:t xml:space="preserve"> </w:t>
    </w:r>
    <w:bookmarkStart w:id="2" w:name="numassigned"/>
    <w:r>
      <w:rPr>
        <w:sz w:val="28"/>
        <w:szCs w:val="28"/>
      </w:rPr>
      <w:t xml:space="preserve">  </w:t>
    </w:r>
    <w:bookmarkEnd w:id="2"/>
  </w:p>
  <w:p w14:paraId="482F8C80" w14:textId="77777777" w:rsidR="00EC3A42" w:rsidRDefault="00EC3A42" w:rsidP="00EC3A42">
    <w:pPr>
      <w:rPr>
        <w:b/>
        <w:bCs/>
        <w:i w:val="0"/>
      </w:rPr>
    </w:pPr>
  </w:p>
  <w:p w14:paraId="632DF26C" w14:textId="77777777" w:rsidR="00EC3A42" w:rsidRDefault="00EC3A42" w:rsidP="00EC3A42">
    <w:pPr>
      <w:rPr>
        <w:b/>
        <w:bCs/>
        <w:i w:val="0"/>
      </w:rPr>
    </w:pPr>
  </w:p>
  <w:tbl>
    <w:tblPr>
      <w:tblW w:w="0" w:type="auto"/>
      <w:tblLook w:val="00A0" w:firstRow="1" w:lastRow="0" w:firstColumn="1" w:lastColumn="0" w:noHBand="0" w:noVBand="0"/>
    </w:tblPr>
    <w:tblGrid>
      <w:gridCol w:w="1526"/>
      <w:gridCol w:w="7737"/>
    </w:tblGrid>
    <w:tr w:rsidR="00EC3A42" w14:paraId="54368F7E" w14:textId="77777777" w:rsidTr="00DD2F81">
      <w:tc>
        <w:tcPr>
          <w:tcW w:w="1526" w:type="dxa"/>
        </w:tcPr>
        <w:p w14:paraId="74BA16F6" w14:textId="77777777" w:rsidR="00EC3A42" w:rsidRPr="007922E4" w:rsidRDefault="00EC3A42" w:rsidP="00EC3A42">
          <w:pPr>
            <w:rPr>
              <w:b/>
              <w:bCs/>
              <w:i w:val="0"/>
            </w:rPr>
          </w:pPr>
          <w:r w:rsidRPr="007922E4">
            <w:rPr>
              <w:b/>
              <w:bCs/>
              <w:i w:val="0"/>
              <w:sz w:val="22"/>
              <w:szCs w:val="22"/>
            </w:rPr>
            <w:t>PARA:</w:t>
          </w:r>
        </w:p>
      </w:tc>
      <w:tc>
        <w:tcPr>
          <w:tcW w:w="7737" w:type="dxa"/>
        </w:tcPr>
        <w:p w14:paraId="220FD3A1" w14:textId="1EBFE463" w:rsidR="00EC3A42" w:rsidRPr="007922E4" w:rsidRDefault="00F43C43" w:rsidP="00EC3A42">
          <w:pPr>
            <w:rPr>
              <w:b/>
              <w:bCs/>
              <w:i w:val="0"/>
            </w:rPr>
          </w:pPr>
          <w:r>
            <w:rPr>
              <w:b/>
              <w:bCs/>
              <w:i w:val="0"/>
              <w:sz w:val="22"/>
              <w:szCs w:val="22"/>
            </w:rPr>
            <w:t>TODAS LAS ORGANIZACIONES SOLIDARIAS QUE SE ENCUENTRAN BAJO LA SUPERVISIÓN DE LA SUPERINTENDENCIA DE LA ECONOMÍA SOLIDARIA</w:t>
          </w:r>
        </w:p>
      </w:tc>
    </w:tr>
    <w:tr w:rsidR="00EC3A42" w14:paraId="009171FD" w14:textId="77777777" w:rsidTr="00DD2F81">
      <w:tc>
        <w:tcPr>
          <w:tcW w:w="1526" w:type="dxa"/>
        </w:tcPr>
        <w:p w14:paraId="4C2BC3F7" w14:textId="77777777" w:rsidR="00EC3A42" w:rsidRPr="007922E4" w:rsidRDefault="00EC3A42" w:rsidP="00EC3A42">
          <w:pPr>
            <w:rPr>
              <w:b/>
              <w:bCs/>
              <w:i w:val="0"/>
            </w:rPr>
          </w:pPr>
          <w:r w:rsidRPr="007922E4">
            <w:rPr>
              <w:b/>
              <w:bCs/>
              <w:i w:val="0"/>
              <w:sz w:val="22"/>
              <w:szCs w:val="22"/>
            </w:rPr>
            <w:t>DE:</w:t>
          </w:r>
        </w:p>
      </w:tc>
      <w:tc>
        <w:tcPr>
          <w:tcW w:w="7737" w:type="dxa"/>
        </w:tcPr>
        <w:p w14:paraId="4609C9D9" w14:textId="58C72C81" w:rsidR="00EC3A42" w:rsidRPr="007922E4" w:rsidRDefault="0000217D" w:rsidP="00EC3A42">
          <w:pPr>
            <w:rPr>
              <w:b/>
              <w:bCs/>
              <w:i w:val="0"/>
            </w:rPr>
          </w:pPr>
          <w:r>
            <w:rPr>
              <w:b/>
              <w:bCs/>
              <w:i w:val="0"/>
              <w:sz w:val="22"/>
              <w:szCs w:val="22"/>
            </w:rPr>
            <w:t>SUPERINTENDENTA DE LA ECONOMÍA SOLIDARIA</w:t>
          </w:r>
        </w:p>
      </w:tc>
    </w:tr>
    <w:tr w:rsidR="00EC3A42" w14:paraId="1B967028" w14:textId="77777777" w:rsidTr="00DD2F81">
      <w:tc>
        <w:tcPr>
          <w:tcW w:w="1526" w:type="dxa"/>
        </w:tcPr>
        <w:p w14:paraId="66CE9674" w14:textId="77777777" w:rsidR="00EC3A42" w:rsidRPr="007922E4" w:rsidRDefault="00EC3A42" w:rsidP="00EC3A42">
          <w:pPr>
            <w:rPr>
              <w:b/>
              <w:bCs/>
              <w:i w:val="0"/>
            </w:rPr>
          </w:pPr>
          <w:r w:rsidRPr="007922E4">
            <w:rPr>
              <w:b/>
              <w:bCs/>
              <w:i w:val="0"/>
              <w:sz w:val="22"/>
              <w:szCs w:val="22"/>
            </w:rPr>
            <w:t>ASUNTO:</w:t>
          </w:r>
        </w:p>
      </w:tc>
      <w:tc>
        <w:tcPr>
          <w:tcW w:w="7737" w:type="dxa"/>
        </w:tcPr>
        <w:p w14:paraId="1E6ECC0A" w14:textId="0D66BF1D" w:rsidR="00EC3A42" w:rsidRPr="007922E4" w:rsidRDefault="0000217D" w:rsidP="00EC3A42">
          <w:pPr>
            <w:rPr>
              <w:b/>
              <w:bCs/>
              <w:i w:val="0"/>
            </w:rPr>
          </w:pPr>
          <w:r>
            <w:rPr>
              <w:b/>
              <w:bCs/>
              <w:i w:val="0"/>
              <w:sz w:val="22"/>
              <w:szCs w:val="22"/>
            </w:rPr>
            <w:t>AMPLIACIÓN PLAZO A LA FECHA LÍMITE DE PAGO DE LA PRIMERA CUOTA DE LA TASA DE CONTRIBUCIÓN DE LA VIGENCIA 2024</w:t>
          </w:r>
        </w:p>
      </w:tc>
    </w:tr>
    <w:tr w:rsidR="00EC3A42" w14:paraId="0074D0B9" w14:textId="77777777" w:rsidTr="00DD2F81">
      <w:tc>
        <w:tcPr>
          <w:tcW w:w="1526" w:type="dxa"/>
        </w:tcPr>
        <w:p w14:paraId="75595DCF" w14:textId="77777777" w:rsidR="00EC3A42" w:rsidRPr="007922E4" w:rsidRDefault="00EC3A42" w:rsidP="00EC3A42">
          <w:pPr>
            <w:rPr>
              <w:b/>
              <w:bCs/>
              <w:i w:val="0"/>
            </w:rPr>
          </w:pPr>
          <w:r w:rsidRPr="007922E4">
            <w:rPr>
              <w:b/>
              <w:bCs/>
              <w:i w:val="0"/>
              <w:sz w:val="22"/>
              <w:szCs w:val="22"/>
            </w:rPr>
            <w:t>FECHA:</w:t>
          </w:r>
        </w:p>
      </w:tc>
      <w:tc>
        <w:tcPr>
          <w:tcW w:w="7737" w:type="dxa"/>
        </w:tcPr>
        <w:p w14:paraId="0070BFA5" w14:textId="77777777" w:rsidR="00EC3A42" w:rsidRPr="007922E4" w:rsidRDefault="00EC3A42" w:rsidP="00EC3A42">
          <w:pPr>
            <w:rPr>
              <w:b/>
              <w:bCs/>
              <w:i w:val="0"/>
            </w:rPr>
          </w:pPr>
          <w:r w:rsidRPr="007922E4">
            <w:rPr>
              <w:b/>
              <w:bCs/>
              <w:i w:val="0"/>
              <w:sz w:val="22"/>
              <w:szCs w:val="22"/>
            </w:rPr>
            <w:t xml:space="preserve">Bogotá D.C., </w:t>
          </w:r>
          <w:bookmarkStart w:id="3" w:name="fecassignedlong"/>
          <w:r w:rsidRPr="007922E4">
            <w:rPr>
              <w:b/>
              <w:bCs/>
              <w:i w:val="0"/>
              <w:sz w:val="22"/>
              <w:szCs w:val="22"/>
            </w:rPr>
            <w:t xml:space="preserve">  </w:t>
          </w:r>
          <w:bookmarkEnd w:id="3"/>
        </w:p>
      </w:tc>
    </w:tr>
  </w:tbl>
  <w:p w14:paraId="1C77EA07" w14:textId="77777777" w:rsidR="00EC3A42" w:rsidRDefault="00EC3A42" w:rsidP="00EC3A42">
    <w:pPr>
      <w:rPr>
        <w:b/>
        <w:bCs/>
        <w:i w:val="0"/>
      </w:rPr>
    </w:pPr>
  </w:p>
  <w:p w14:paraId="3F59E2F3" w14:textId="77777777" w:rsidR="00EC3A42" w:rsidRDefault="00073528" w:rsidP="00EC3A42">
    <w:pPr>
      <w:rPr>
        <w:b/>
        <w:bCs/>
        <w:i w:val="0"/>
        <w:sz w:val="22"/>
        <w:szCs w:val="22"/>
      </w:rPr>
    </w:pPr>
    <w:r>
      <w:rPr>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17E131"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" strokeweight="4.5pt">
              <v:stroke linestyle="thinThick"/>
              <w10:wrap type="topAndBottom"/>
            </v:line>
          </w:pict>
        </mc:Fallback>
      </mc:AlternateContent>
    </w:r>
  </w:p>
  <w:p w14:paraId="76644BA5" w14:textId="77777777" w:rsidR="00EC3A42" w:rsidRDefault="00EC3A42" w:rsidP="00EC3A42">
    <w:pPr>
      <w:ind w:right="-59"/>
      <w:rPr>
        <w:bCs/>
        <w:sz w:val="18"/>
        <w:szCs w:val="18"/>
        <w:lang w:val="es-ES_tradnl"/>
      </w:rPr>
    </w:pPr>
  </w:p>
  <w:p w14:paraId="00B6E67E" w14:textId="3E0FDAC3" w:rsidR="00EC3A42" w:rsidRDefault="0000217D" w:rsidP="00EC3A42">
    <w:pPr>
      <w:ind w:right="-59"/>
      <w:rPr>
        <w:sz w:val="18"/>
        <w:szCs w:val="18"/>
      </w:rPr>
    </w:pPr>
    <w:r>
      <w:rPr>
        <w:bCs/>
        <w:sz w:val="18"/>
        <w:szCs w:val="18"/>
        <w:lang w:val="es-ES_tradnl"/>
      </w:rPr>
      <w:t>SES</w:t>
    </w:r>
    <w:r w:rsidR="00EC3A42">
      <w:rPr>
        <w:bCs/>
        <w:sz w:val="18"/>
        <w:szCs w:val="18"/>
        <w:lang w:val="es-ES_tradnl"/>
      </w:rPr>
      <w:t xml:space="preserve"> - Circular Externa No. </w:t>
    </w:r>
    <w:bookmarkStart w:id="4" w:name="numassigned_1"/>
    <w:r w:rsidR="00EC3A42">
      <w:rPr>
        <w:bCs/>
        <w:sz w:val="18"/>
        <w:szCs w:val="18"/>
        <w:lang w:val="es-ES_tradnl"/>
      </w:rPr>
      <w:t xml:space="preserve">  </w:t>
    </w:r>
    <w:bookmarkEnd w:id="4"/>
    <w:r w:rsidR="00EC3A42">
      <w:rPr>
        <w:iCs/>
        <w:sz w:val="18"/>
        <w:szCs w:val="18"/>
        <w:lang w:val="es-MX"/>
      </w:rPr>
      <w:tab/>
    </w:r>
    <w:r w:rsidR="00EC3A42">
      <w:rPr>
        <w:iCs/>
        <w:sz w:val="18"/>
        <w:szCs w:val="18"/>
        <w:lang w:val="es-MX"/>
      </w:rPr>
      <w:tab/>
    </w:r>
    <w:r w:rsidR="00EC3A42">
      <w:rPr>
        <w:iCs/>
        <w:sz w:val="18"/>
        <w:szCs w:val="18"/>
        <w:lang w:val="es-MX"/>
      </w:rPr>
      <w:tab/>
    </w:r>
    <w:r w:rsidR="00EC3A42">
      <w:rPr>
        <w:iCs/>
        <w:sz w:val="18"/>
        <w:szCs w:val="18"/>
        <w:lang w:val="es-MX"/>
      </w:rPr>
      <w:tab/>
    </w:r>
    <w:r w:rsidR="00EC3A42">
      <w:rPr>
        <w:iCs/>
        <w:sz w:val="18"/>
        <w:szCs w:val="18"/>
        <w:lang w:val="es-MX"/>
      </w:rPr>
      <w:tab/>
    </w:r>
    <w:r w:rsidR="00EC3A42">
      <w:rPr>
        <w:iCs/>
        <w:sz w:val="18"/>
        <w:szCs w:val="18"/>
        <w:lang w:val="es-MX"/>
      </w:rPr>
      <w:tab/>
    </w:r>
    <w:r w:rsidR="00EC3A42">
      <w:rPr>
        <w:iCs/>
        <w:sz w:val="18"/>
        <w:szCs w:val="18"/>
        <w:lang w:val="es-MX"/>
      </w:rPr>
      <w:tab/>
    </w:r>
    <w:r w:rsidR="00EC3A42">
      <w:rPr>
        <w:iCs/>
        <w:sz w:val="18"/>
        <w:szCs w:val="18"/>
        <w:lang w:val="es-MX"/>
      </w:rPr>
      <w:tab/>
    </w:r>
    <w:r w:rsidR="00EC3A42">
      <w:rPr>
        <w:rStyle w:val="Nmerodepgina"/>
        <w:rFonts w:cs="Arial"/>
        <w:iCs/>
        <w:sz w:val="18"/>
        <w:szCs w:val="18"/>
      </w:rPr>
      <w:t xml:space="preserve">Página </w:t>
    </w:r>
    <w:r w:rsidR="00EC3A42">
      <w:rPr>
        <w:rStyle w:val="Nmerodepgina"/>
        <w:rFonts w:cs="Arial"/>
        <w:iCs/>
        <w:sz w:val="18"/>
        <w:szCs w:val="18"/>
      </w:rPr>
      <w:fldChar w:fldCharType="begin"/>
    </w:r>
    <w:r w:rsidR="00EC3A42">
      <w:rPr>
        <w:rStyle w:val="Nmerodepgina"/>
        <w:rFonts w:cs="Arial"/>
        <w:iCs/>
        <w:sz w:val="18"/>
        <w:szCs w:val="18"/>
      </w:rPr>
      <w:instrText xml:space="preserve"> PAGE </w:instrText>
    </w:r>
    <w:r w:rsidR="00EC3A42">
      <w:rPr>
        <w:rStyle w:val="Nmerodepgina"/>
        <w:rFonts w:cs="Arial"/>
        <w:iCs/>
        <w:sz w:val="18"/>
        <w:szCs w:val="18"/>
      </w:rPr>
      <w:fldChar w:fldCharType="separate"/>
    </w:r>
    <w:r w:rsidR="00FB5390">
      <w:rPr>
        <w:rStyle w:val="Nmerodepgina"/>
        <w:rFonts w:cs="Arial"/>
        <w:iCs/>
        <w:noProof/>
        <w:sz w:val="18"/>
        <w:szCs w:val="18"/>
      </w:rPr>
      <w:t>1</w:t>
    </w:r>
    <w:r w:rsidR="00EC3A42">
      <w:rPr>
        <w:rStyle w:val="Nmerodepgina"/>
        <w:rFonts w:cs="Arial"/>
        <w:iCs/>
        <w:sz w:val="18"/>
        <w:szCs w:val="18"/>
      </w:rPr>
      <w:fldChar w:fldCharType="end"/>
    </w:r>
    <w:r w:rsidR="00EC3A42">
      <w:rPr>
        <w:rStyle w:val="Nmerodepgina"/>
        <w:rFonts w:cs="Arial"/>
        <w:iCs/>
        <w:sz w:val="18"/>
        <w:szCs w:val="18"/>
      </w:rPr>
      <w:t xml:space="preserve"> de </w:t>
    </w:r>
    <w:r w:rsidR="00EC3A42">
      <w:rPr>
        <w:rStyle w:val="Nmerodepgina"/>
        <w:rFonts w:cs="Arial"/>
        <w:iCs/>
        <w:sz w:val="18"/>
        <w:szCs w:val="18"/>
      </w:rPr>
      <w:fldChar w:fldCharType="begin"/>
    </w:r>
    <w:r w:rsidR="00EC3A42">
      <w:rPr>
        <w:rStyle w:val="Nmerodepgina"/>
        <w:rFonts w:cs="Arial"/>
        <w:iCs/>
        <w:sz w:val="18"/>
        <w:szCs w:val="18"/>
      </w:rPr>
      <w:instrText xml:space="preserve"> NUMPAGES </w:instrText>
    </w:r>
    <w:r w:rsidR="00EC3A42">
      <w:rPr>
        <w:rStyle w:val="Nmerodepgina"/>
        <w:rFonts w:cs="Arial"/>
        <w:iCs/>
        <w:sz w:val="18"/>
        <w:szCs w:val="18"/>
      </w:rPr>
      <w:fldChar w:fldCharType="separate"/>
    </w:r>
    <w:r w:rsidR="00FB5390">
      <w:rPr>
        <w:rStyle w:val="Nmerodepgina"/>
        <w:rFonts w:cs="Arial"/>
        <w:iCs/>
        <w:noProof/>
        <w:sz w:val="18"/>
        <w:szCs w:val="18"/>
      </w:rPr>
      <w:t>2</w:t>
    </w:r>
    <w:r w:rsidR="00EC3A42">
      <w:rPr>
        <w:rStyle w:val="Nmerodepgina"/>
        <w:rFonts w:cs="Arial"/>
        <w:iCs/>
        <w:sz w:val="18"/>
        <w:szCs w:val="18"/>
      </w:rPr>
      <w:fldChar w:fldCharType="end"/>
    </w:r>
  </w:p>
  <w:p w14:paraId="03B51278" w14:textId="77777777" w:rsidR="000F7FD7" w:rsidRDefault="000F7FD7" w:rsidP="007B0A34">
    <w:pP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1A"/>
    <w:rsid w:val="0000217D"/>
    <w:rsid w:val="00006165"/>
    <w:rsid w:val="0001093F"/>
    <w:rsid w:val="000315A7"/>
    <w:rsid w:val="00070BC6"/>
    <w:rsid w:val="00073528"/>
    <w:rsid w:val="00090BFD"/>
    <w:rsid w:val="0009535C"/>
    <w:rsid w:val="000954A0"/>
    <w:rsid w:val="000977CF"/>
    <w:rsid w:val="000B1429"/>
    <w:rsid w:val="000C0C1F"/>
    <w:rsid w:val="000D02DD"/>
    <w:rsid w:val="000E2344"/>
    <w:rsid w:val="000E4ECE"/>
    <w:rsid w:val="000F7FD7"/>
    <w:rsid w:val="0016084B"/>
    <w:rsid w:val="001677C9"/>
    <w:rsid w:val="001B2992"/>
    <w:rsid w:val="001B6D00"/>
    <w:rsid w:val="001C65B7"/>
    <w:rsid w:val="001D2B49"/>
    <w:rsid w:val="00203587"/>
    <w:rsid w:val="00254439"/>
    <w:rsid w:val="0026227A"/>
    <w:rsid w:val="0026518F"/>
    <w:rsid w:val="0028184C"/>
    <w:rsid w:val="00285323"/>
    <w:rsid w:val="00291540"/>
    <w:rsid w:val="003035F4"/>
    <w:rsid w:val="00325A55"/>
    <w:rsid w:val="003563C1"/>
    <w:rsid w:val="00356E72"/>
    <w:rsid w:val="00374660"/>
    <w:rsid w:val="00390900"/>
    <w:rsid w:val="003A3492"/>
    <w:rsid w:val="003C3D0E"/>
    <w:rsid w:val="003D61CC"/>
    <w:rsid w:val="003E3473"/>
    <w:rsid w:val="003E6DAB"/>
    <w:rsid w:val="0041110A"/>
    <w:rsid w:val="00420671"/>
    <w:rsid w:val="00425E2C"/>
    <w:rsid w:val="00461C9B"/>
    <w:rsid w:val="004A0367"/>
    <w:rsid w:val="004D23D7"/>
    <w:rsid w:val="004D7D98"/>
    <w:rsid w:val="004F507D"/>
    <w:rsid w:val="00507BF0"/>
    <w:rsid w:val="00522339"/>
    <w:rsid w:val="00546DC4"/>
    <w:rsid w:val="005A7437"/>
    <w:rsid w:val="005E5D43"/>
    <w:rsid w:val="005F368E"/>
    <w:rsid w:val="006164C0"/>
    <w:rsid w:val="0065307B"/>
    <w:rsid w:val="006646E0"/>
    <w:rsid w:val="0066566A"/>
    <w:rsid w:val="00680C7A"/>
    <w:rsid w:val="00696F6D"/>
    <w:rsid w:val="006A1B4A"/>
    <w:rsid w:val="006A4EE0"/>
    <w:rsid w:val="006B2104"/>
    <w:rsid w:val="007060DD"/>
    <w:rsid w:val="007428BE"/>
    <w:rsid w:val="007611E6"/>
    <w:rsid w:val="00773ACA"/>
    <w:rsid w:val="007922E4"/>
    <w:rsid w:val="007B0A34"/>
    <w:rsid w:val="007C178A"/>
    <w:rsid w:val="007F6590"/>
    <w:rsid w:val="0082573D"/>
    <w:rsid w:val="008563F9"/>
    <w:rsid w:val="00857C4C"/>
    <w:rsid w:val="008731A8"/>
    <w:rsid w:val="00883F53"/>
    <w:rsid w:val="00921409"/>
    <w:rsid w:val="0098441A"/>
    <w:rsid w:val="009B02E7"/>
    <w:rsid w:val="009C7158"/>
    <w:rsid w:val="00A04A27"/>
    <w:rsid w:val="00A07251"/>
    <w:rsid w:val="00A2658D"/>
    <w:rsid w:val="00A671E6"/>
    <w:rsid w:val="00AD1E04"/>
    <w:rsid w:val="00B16792"/>
    <w:rsid w:val="00B60BC1"/>
    <w:rsid w:val="00B62C65"/>
    <w:rsid w:val="00B730EC"/>
    <w:rsid w:val="00B868AF"/>
    <w:rsid w:val="00BB6319"/>
    <w:rsid w:val="00BD17A4"/>
    <w:rsid w:val="00BF4A5A"/>
    <w:rsid w:val="00C454D6"/>
    <w:rsid w:val="00C64ECE"/>
    <w:rsid w:val="00CA55A0"/>
    <w:rsid w:val="00CF5F53"/>
    <w:rsid w:val="00D52E5D"/>
    <w:rsid w:val="00DF444D"/>
    <w:rsid w:val="00E20347"/>
    <w:rsid w:val="00E7790F"/>
    <w:rsid w:val="00EB7284"/>
    <w:rsid w:val="00EC3A42"/>
    <w:rsid w:val="00F14086"/>
    <w:rsid w:val="00F3485A"/>
    <w:rsid w:val="00F43C43"/>
    <w:rsid w:val="00F46734"/>
    <w:rsid w:val="00FA17E0"/>
    <w:rsid w:val="00FA2E8D"/>
    <w:rsid w:val="00FB5390"/>
    <w:rsid w:val="00FD757D"/>
    <w:rsid w:val="00FE2679"/>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6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locked/>
    <w:rsid w:val="00B868AF"/>
    <w:rPr>
      <w:b/>
      <w:bCs/>
    </w:rPr>
  </w:style>
  <w:style w:type="paragraph" w:customStyle="1" w:styleId="TableParagraph">
    <w:name w:val="Table Paragraph"/>
    <w:basedOn w:val="Normal"/>
    <w:uiPriority w:val="1"/>
    <w:qFormat/>
    <w:rsid w:val="00F43C43"/>
    <w:pPr>
      <w:widowControl w:val="0"/>
      <w:suppressAutoHyphens w:val="0"/>
      <w:autoSpaceDE w:val="0"/>
      <w:autoSpaceDN w:val="0"/>
      <w:jc w:val="center"/>
    </w:pPr>
    <w:rPr>
      <w:rFonts w:eastAsia="Arial"/>
      <w:i w:val="0"/>
      <w:sz w:val="22"/>
      <w:szCs w:val="22"/>
      <w:lang w:val="es-ES" w:eastAsia="en-US"/>
    </w:rPr>
  </w:style>
  <w:style w:type="table" w:customStyle="1" w:styleId="TableNormal">
    <w:name w:val="Table Normal"/>
    <w:uiPriority w:val="2"/>
    <w:semiHidden/>
    <w:qFormat/>
    <w:rsid w:val="00F43C43"/>
    <w:pPr>
      <w:widowControl w:val="0"/>
      <w:autoSpaceDE w:val="0"/>
      <w:autoSpaceDN w:val="0"/>
    </w:pPr>
    <w:rPr>
      <w:rFonts w:asciiTheme="minorHAnsi" w:eastAsiaTheme="minorHAnsi" w:hAnsiTheme="minorHAnsi" w:cstheme="minorBidi"/>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locked/>
    <w:rsid w:val="00B868AF"/>
    <w:rPr>
      <w:b/>
      <w:bCs/>
    </w:rPr>
  </w:style>
  <w:style w:type="paragraph" w:customStyle="1" w:styleId="TableParagraph">
    <w:name w:val="Table Paragraph"/>
    <w:basedOn w:val="Normal"/>
    <w:uiPriority w:val="1"/>
    <w:qFormat/>
    <w:rsid w:val="00F43C43"/>
    <w:pPr>
      <w:widowControl w:val="0"/>
      <w:suppressAutoHyphens w:val="0"/>
      <w:autoSpaceDE w:val="0"/>
      <w:autoSpaceDN w:val="0"/>
      <w:jc w:val="center"/>
    </w:pPr>
    <w:rPr>
      <w:rFonts w:eastAsia="Arial"/>
      <w:i w:val="0"/>
      <w:sz w:val="22"/>
      <w:szCs w:val="22"/>
      <w:lang w:val="es-ES" w:eastAsia="en-US"/>
    </w:rPr>
  </w:style>
  <w:style w:type="table" w:customStyle="1" w:styleId="TableNormal">
    <w:name w:val="Table Normal"/>
    <w:uiPriority w:val="2"/>
    <w:semiHidden/>
    <w:qFormat/>
    <w:rsid w:val="00F43C43"/>
    <w:pPr>
      <w:widowControl w:val="0"/>
      <w:autoSpaceDE w:val="0"/>
      <w:autoSpaceDN w:val="0"/>
    </w:pPr>
    <w:rPr>
      <w:rFonts w:asciiTheme="minorHAnsi" w:eastAsiaTheme="minorHAnsi" w:hAnsiTheme="minorHAnsi" w:cstheme="minorBid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44775">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E9187-A9C6-4801-97FF-75DA7F4A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273</Words>
  <Characters>1505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Jhaniela Jimenez Gutierrez</cp:lastModifiedBy>
  <cp:revision>24</cp:revision>
  <cp:lastPrinted>2007-11-17T22:44:00Z</cp:lastPrinted>
  <dcterms:created xsi:type="dcterms:W3CDTF">2018-12-14T18:39:00Z</dcterms:created>
  <dcterms:modified xsi:type="dcterms:W3CDTF">2024-03-22T00:58:00Z</dcterms:modified>
</cp:coreProperties>
</file>