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90AA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TÉCNICO CIRCULAR EXTERNA ___</w:t>
      </w:r>
    </w:p>
    <w:p w14:paraId="5ADC8E04" w14:textId="77777777" w:rsidR="00F61439" w:rsidRDefault="00F61439">
      <w:pPr>
        <w:jc w:val="center"/>
        <w:rPr>
          <w:rFonts w:ascii="Arial" w:eastAsia="Arial" w:hAnsi="Arial" w:cs="Arial"/>
        </w:rPr>
      </w:pPr>
    </w:p>
    <w:p w14:paraId="5A411B80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CIRCULAR BÁSICA JURÍDICA</w:t>
      </w:r>
    </w:p>
    <w:p w14:paraId="0EC8D47F" w14:textId="77777777" w:rsidR="00F61439" w:rsidRDefault="00F61439">
      <w:pPr>
        <w:jc w:val="center"/>
        <w:rPr>
          <w:rFonts w:ascii="Arial" w:eastAsia="Arial" w:hAnsi="Arial" w:cs="Arial"/>
          <w:b/>
        </w:rPr>
      </w:pPr>
    </w:p>
    <w:p w14:paraId="498CBB31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IV</w:t>
      </w:r>
    </w:p>
    <w:p w14:paraId="36F62357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PROCESOS DE TOMA DE POSESIÓN</w:t>
      </w:r>
    </w:p>
    <w:p w14:paraId="1BB68099" w14:textId="77777777" w:rsidR="00F61439" w:rsidRDefault="00F61439">
      <w:pPr>
        <w:jc w:val="center"/>
        <w:rPr>
          <w:rFonts w:ascii="Arial" w:eastAsia="Arial" w:hAnsi="Arial" w:cs="Arial"/>
          <w:b/>
        </w:rPr>
      </w:pPr>
    </w:p>
    <w:p w14:paraId="437025B4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PARTE I </w:t>
      </w:r>
    </w:p>
    <w:p w14:paraId="4063461A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DISPOSICIONES COMUNES PARA ORGANIZACIONES EN INTERVENCIÓN FORZOSA ADMINISTRATIVA </w:t>
      </w:r>
    </w:p>
    <w:p w14:paraId="3B8539DF" w14:textId="77777777" w:rsidR="00F61439" w:rsidRDefault="00F61439">
      <w:pPr>
        <w:jc w:val="both"/>
        <w:rPr>
          <w:rFonts w:ascii="Arial" w:eastAsia="Arial" w:hAnsi="Arial" w:cs="Arial"/>
          <w:b/>
        </w:rPr>
      </w:pPr>
    </w:p>
    <w:p w14:paraId="010A0578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CAPÍTULO I</w:t>
      </w:r>
    </w:p>
    <w:p w14:paraId="78807DD2" w14:textId="77777777" w:rsidR="00F61439" w:rsidRDefault="004F437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RÉGIMEN LEGAL</w:t>
      </w:r>
    </w:p>
    <w:p w14:paraId="7467C817" w14:textId="77777777" w:rsidR="00F61439" w:rsidRDefault="00F61439">
      <w:pPr>
        <w:jc w:val="both"/>
        <w:rPr>
          <w:rFonts w:ascii="Arial" w:eastAsia="Arial" w:hAnsi="Arial" w:cs="Arial"/>
          <w:b/>
        </w:rPr>
      </w:pPr>
    </w:p>
    <w:p w14:paraId="4C7407D3" w14:textId="77777777" w:rsidR="00F61439" w:rsidRDefault="004F43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1.1. SELECCIÓN DE ASPIRANTES Y CONFORMACIÓN DE LA LISTA DE AGENTES ESPECIALES, LIQUIDADORES </w:t>
      </w:r>
    </w:p>
    <w:p w14:paraId="1A5D1208" w14:textId="77777777" w:rsidR="00F61439" w:rsidRDefault="004F43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1.1.1 INSCRIPCIÓN DE PERSONAS NATURALES </w:t>
      </w:r>
    </w:p>
    <w:p w14:paraId="7F89715A" w14:textId="77777777" w:rsidR="00F61439" w:rsidRDefault="004F437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1.1.1.1 REQUISITOS</w:t>
      </w:r>
    </w:p>
    <w:p w14:paraId="56CE8F97" w14:textId="77777777" w:rsidR="00F61439" w:rsidRDefault="004F437A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a. </w:t>
      </w:r>
      <w:r w:rsidR="00211072" w:rsidRPr="00211072">
        <w:rPr>
          <w:rFonts w:ascii="Arial" w:eastAsia="Arial" w:hAnsi="Arial" w:cs="Arial"/>
        </w:rPr>
        <w:t>Título profesional de pregrado en una disciplina académica y título de posgrado en ciencias económicas, administrativas, financieras, contables, jurídicas o áreas afines o disciplinas académicas que tengan relación con el sector de la organización solidaria supervisada a intervenir.</w:t>
      </w:r>
    </w:p>
    <w:p w14:paraId="4D678479" w14:textId="589F86A1" w:rsidR="00F61439" w:rsidRPr="00967813" w:rsidRDefault="004F437A">
      <w:pPr>
        <w:jc w:val="both"/>
        <w:rPr>
          <w:rFonts w:ascii="Arial" w:eastAsia="Arial" w:hAnsi="Arial" w:cs="Arial"/>
          <w:strike/>
          <w:color w:val="FF0000"/>
        </w:rPr>
      </w:pPr>
      <w:bookmarkStart w:id="1" w:name="_heading=h.myobid5yd40n" w:colFirst="0" w:colLast="0"/>
      <w:bookmarkEnd w:id="1"/>
      <w:r>
        <w:rPr>
          <w:rFonts w:ascii="Arial" w:eastAsia="Arial" w:hAnsi="Arial" w:cs="Arial"/>
        </w:rPr>
        <w:t xml:space="preserve">c. Acreditar experiencia profesional igual o superior a cinco (5) años </w:t>
      </w:r>
      <w:r w:rsidR="00211072" w:rsidRPr="00211072">
        <w:rPr>
          <w:rFonts w:ascii="Arial" w:eastAsia="Arial" w:hAnsi="Arial" w:cs="Arial"/>
        </w:rPr>
        <w:t>en áreas relacionadas con la actividad financiera, administrativa o gerencial</w:t>
      </w:r>
      <w:r w:rsidR="00514643">
        <w:rPr>
          <w:rFonts w:ascii="Arial" w:eastAsia="Arial" w:hAnsi="Arial" w:cs="Arial"/>
        </w:rPr>
        <w:t xml:space="preserve"> </w:t>
      </w:r>
      <w:r w:rsidR="00514643" w:rsidRPr="00514643">
        <w:rPr>
          <w:rFonts w:ascii="Arial" w:hAnsi="Arial" w:cs="Arial"/>
          <w:color w:val="000000"/>
        </w:rPr>
        <w:t>en el nivel directivo o asesor</w:t>
      </w:r>
      <w:r w:rsidR="00211072" w:rsidRPr="00514643">
        <w:rPr>
          <w:rFonts w:ascii="Arial" w:eastAsia="Arial" w:hAnsi="Arial" w:cs="Arial"/>
        </w:rPr>
        <w:t>,</w:t>
      </w:r>
      <w:r w:rsidR="00211072" w:rsidRPr="00211072">
        <w:rPr>
          <w:rFonts w:ascii="Arial" w:eastAsia="Arial" w:hAnsi="Arial" w:cs="Arial"/>
        </w:rPr>
        <w:t xml:space="preserve"> o haber ejercido como agente especial y/o liquidador de empresas o personas jurídicas.</w:t>
      </w:r>
    </w:p>
    <w:p w14:paraId="1751F006" w14:textId="77777777" w:rsidR="00211072" w:rsidRDefault="004F437A">
      <w:pPr>
        <w:jc w:val="both"/>
        <w:rPr>
          <w:rFonts w:ascii="Arial" w:eastAsia="Arial" w:hAnsi="Arial" w:cs="Arial"/>
        </w:rPr>
      </w:pPr>
      <w:bookmarkStart w:id="2" w:name="_heading=h.yyhgnp51iqwq" w:colFirst="0" w:colLast="0"/>
      <w:bookmarkEnd w:id="2"/>
      <w:r>
        <w:rPr>
          <w:rFonts w:ascii="Arial" w:eastAsia="Arial" w:hAnsi="Arial" w:cs="Arial"/>
        </w:rPr>
        <w:t xml:space="preserve">d. </w:t>
      </w:r>
      <w:bookmarkStart w:id="3" w:name="_heading=h.ppsglxdc6iri" w:colFirst="0" w:colLast="0"/>
      <w:bookmarkEnd w:id="3"/>
      <w:r w:rsidR="00211072" w:rsidRPr="00211072">
        <w:rPr>
          <w:rFonts w:ascii="Arial" w:eastAsia="Arial" w:hAnsi="Arial" w:cs="Arial"/>
        </w:rPr>
        <w:t xml:space="preserve">Acreditar curso de formación en insolvencia e intervención, con una intensidad mínima de 100 horas en universidades acreditadas por el Ministerio de Educación, de empresas u </w:t>
      </w:r>
      <w:r w:rsidR="00211072" w:rsidRPr="00211072">
        <w:rPr>
          <w:rFonts w:ascii="Arial" w:eastAsia="Arial" w:hAnsi="Arial" w:cs="Arial"/>
        </w:rPr>
        <w:lastRenderedPageBreak/>
        <w:t>organizaciones solidarias supervisadas. En caso de no tenerlo, tendrá que acreditar experiencia relacionada de al menos dos (2) años adicionales a la experiencia general anunciada en el numeral 1.</w:t>
      </w:r>
    </w:p>
    <w:p w14:paraId="3D71D665" w14:textId="77777777" w:rsidR="00F61439" w:rsidRDefault="004F437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1.1.1.2. DOCUMENTOS </w:t>
      </w:r>
    </w:p>
    <w:p w14:paraId="533AADB8" w14:textId="77777777" w:rsidR="00F61439" w:rsidRDefault="004F437A">
      <w:pPr>
        <w:jc w:val="both"/>
        <w:rPr>
          <w:rFonts w:ascii="Arial" w:eastAsia="Arial" w:hAnsi="Arial" w:cs="Arial"/>
        </w:rPr>
      </w:pPr>
      <w:bookmarkStart w:id="4" w:name="_heading=h.uovb2xszm35h" w:colFirst="0" w:colLast="0"/>
      <w:bookmarkEnd w:id="4"/>
      <w:r>
        <w:rPr>
          <w:rFonts w:ascii="Arial" w:eastAsia="Arial" w:hAnsi="Arial" w:cs="Arial"/>
        </w:rPr>
        <w:t xml:space="preserve">a. Formato para la inscripción de persona natural, suministrado por esta Superintendencia y disponible en la página web: www.supersolidaria.gov.co. </w:t>
      </w:r>
    </w:p>
    <w:p w14:paraId="0D273B32" w14:textId="77777777" w:rsidR="00F61439" w:rsidRDefault="004F437A">
      <w:pPr>
        <w:jc w:val="both"/>
        <w:rPr>
          <w:rFonts w:ascii="Arial" w:eastAsia="Arial" w:hAnsi="Arial" w:cs="Arial"/>
        </w:rPr>
      </w:pPr>
      <w:bookmarkStart w:id="5" w:name="_heading=h.cwhfto5z6pmt" w:colFirst="0" w:colLast="0"/>
      <w:bookmarkEnd w:id="5"/>
      <w:r>
        <w:rPr>
          <w:rFonts w:ascii="Arial" w:eastAsia="Arial" w:hAnsi="Arial" w:cs="Arial"/>
        </w:rPr>
        <w:t xml:space="preserve">b. Certificaciones de experiencia profesional que acrediten el cumplimento de los requisitos específicos mencionados para la inscripción. </w:t>
      </w:r>
    </w:p>
    <w:p w14:paraId="3516AE5A" w14:textId="77777777" w:rsidR="00F61439" w:rsidRDefault="004F437A">
      <w:pPr>
        <w:jc w:val="both"/>
        <w:rPr>
          <w:rFonts w:ascii="Arial" w:eastAsia="Arial" w:hAnsi="Arial" w:cs="Arial"/>
        </w:rPr>
      </w:pPr>
      <w:bookmarkStart w:id="6" w:name="_heading=h.wds5jgrc3n3c" w:colFirst="0" w:colLast="0"/>
      <w:bookmarkEnd w:id="6"/>
      <w:r>
        <w:rPr>
          <w:rFonts w:ascii="Arial" w:eastAsia="Arial" w:hAnsi="Arial" w:cs="Arial"/>
        </w:rPr>
        <w:t xml:space="preserve">c. Declaración en la que acredite que no se encuentra en alguna situación que conlleve a estar incurso en causales de inhabilidad e incompatibilidad o conflicto de intereses establecidos en la normatividad vigente, para desempeñar el cargo de Agente Especial o Liquidador. </w:t>
      </w:r>
    </w:p>
    <w:p w14:paraId="422B8D95" w14:textId="77777777" w:rsidR="00F61439" w:rsidRDefault="004F437A">
      <w:pPr>
        <w:jc w:val="both"/>
        <w:rPr>
          <w:rFonts w:ascii="Arial" w:eastAsia="Arial" w:hAnsi="Arial" w:cs="Arial"/>
        </w:rPr>
      </w:pPr>
      <w:bookmarkStart w:id="7" w:name="_heading=h.3utkxs4jbni9" w:colFirst="0" w:colLast="0"/>
      <w:bookmarkEnd w:id="7"/>
      <w:r>
        <w:rPr>
          <w:rFonts w:ascii="Arial" w:eastAsia="Arial" w:hAnsi="Arial" w:cs="Arial"/>
        </w:rPr>
        <w:t xml:space="preserve">d. Fotocopia del acta, diploma o certificados que acreditan la formación académica establecida en el literal a) del numeral anterior. </w:t>
      </w:r>
    </w:p>
    <w:p w14:paraId="1BE373A2" w14:textId="77777777" w:rsidR="00F61439" w:rsidRDefault="004F437A">
      <w:pPr>
        <w:jc w:val="both"/>
        <w:rPr>
          <w:rFonts w:ascii="Arial" w:eastAsia="Arial" w:hAnsi="Arial" w:cs="Arial"/>
        </w:rPr>
      </w:pPr>
      <w:bookmarkStart w:id="8" w:name="_heading=h.4h5r6s5vqcb1" w:colFirst="0" w:colLast="0"/>
      <w:bookmarkEnd w:id="8"/>
      <w:r>
        <w:rPr>
          <w:rFonts w:ascii="Arial" w:eastAsia="Arial" w:hAnsi="Arial" w:cs="Arial"/>
        </w:rPr>
        <w:t>e. Registro, matrícula o tarjeta profesional, cuando la ley lo exija para el ejercicio de la respectiva profesión.</w:t>
      </w:r>
    </w:p>
    <w:p w14:paraId="7FD7D3E8" w14:textId="77777777" w:rsidR="00F61439" w:rsidRPr="00211072" w:rsidRDefault="004F437A" w:rsidP="00211072">
      <w:pPr>
        <w:jc w:val="both"/>
        <w:rPr>
          <w:rFonts w:ascii="Arial" w:eastAsia="Arial" w:hAnsi="Arial" w:cs="Arial"/>
        </w:rPr>
      </w:pPr>
      <w:bookmarkStart w:id="9" w:name="_heading=h.ejv6o5m2folb" w:colFirst="0" w:colLast="0"/>
      <w:bookmarkEnd w:id="9"/>
      <w:r>
        <w:rPr>
          <w:rFonts w:ascii="Arial" w:eastAsia="Arial" w:hAnsi="Arial" w:cs="Arial"/>
        </w:rPr>
        <w:t xml:space="preserve">f. </w:t>
      </w:r>
      <w:r w:rsidR="00211072" w:rsidRPr="00211072">
        <w:rPr>
          <w:rFonts w:ascii="Arial" w:eastAsia="Arial" w:hAnsi="Arial" w:cs="Arial"/>
        </w:rPr>
        <w:t>Acreditar curso de formación en insolvencia e intervención, con una intensidad mínima de 100 horas en universidades acreditadas por el Ministerio de Educación, de empresas u organizaciones solidarias supervisadas. En caso de no tenerlo, tendrá que acreditar experiencia relacionada de al menos dos (2) años adicionales a la experiencia general anunciada en el numeral 1.</w:t>
      </w:r>
    </w:p>
    <w:p w14:paraId="15E9651E" w14:textId="77777777" w:rsidR="00F61439" w:rsidRDefault="004F437A">
      <w:pPr>
        <w:jc w:val="both"/>
        <w:rPr>
          <w:rFonts w:ascii="Arial" w:eastAsia="Arial" w:hAnsi="Arial" w:cs="Arial"/>
        </w:rPr>
      </w:pPr>
      <w:bookmarkStart w:id="10" w:name="_heading=h.v7siwtjy75gr" w:colFirst="0" w:colLast="0"/>
      <w:bookmarkEnd w:id="10"/>
      <w:r>
        <w:rPr>
          <w:rFonts w:ascii="Arial" w:eastAsia="Arial" w:hAnsi="Arial" w:cs="Arial"/>
        </w:rPr>
        <w:t xml:space="preserve">En lo que respecta a los documentos que se requieran para la gestión de un trámite o de vinculación a la lista, no será necesario enviarlos o anexarlos en la medida en que exista la integración al servicio ciudadano digital de interoperabilidad, de acuerdo a lo dispuesto en el artículo 18 del Decreto 2106 de 2019. </w:t>
      </w:r>
    </w:p>
    <w:p w14:paraId="35D8F0DD" w14:textId="77777777" w:rsidR="00F61439" w:rsidRDefault="004F437A">
      <w:pPr>
        <w:jc w:val="both"/>
        <w:rPr>
          <w:rFonts w:ascii="Arial" w:eastAsia="Arial" w:hAnsi="Arial" w:cs="Arial"/>
        </w:rPr>
      </w:pPr>
      <w:bookmarkStart w:id="11" w:name="_heading=h.vsmob93y9ci6" w:colFirst="0" w:colLast="0"/>
      <w:bookmarkEnd w:id="11"/>
      <w:r>
        <w:rPr>
          <w:rFonts w:ascii="Arial" w:eastAsia="Arial" w:hAnsi="Arial" w:cs="Arial"/>
        </w:rPr>
        <w:t xml:space="preserve">La Superintendencia de la Economía Solidaria, podrá solicitar información adicional que considere pertinente, sin perjuicio de la descrita anteriormente. </w:t>
      </w:r>
    </w:p>
    <w:p w14:paraId="5E9D1444" w14:textId="77777777" w:rsidR="00F61439" w:rsidRDefault="004F437A">
      <w:pPr>
        <w:jc w:val="both"/>
        <w:rPr>
          <w:rFonts w:ascii="Arial" w:eastAsia="Arial" w:hAnsi="Arial" w:cs="Arial"/>
          <w:b/>
        </w:rPr>
      </w:pPr>
      <w:bookmarkStart w:id="12" w:name="_heading=h.ylakkzqyc4zv" w:colFirst="0" w:colLast="0"/>
      <w:bookmarkEnd w:id="12"/>
      <w:r>
        <w:rPr>
          <w:rFonts w:ascii="Arial" w:eastAsia="Arial" w:hAnsi="Arial" w:cs="Arial"/>
          <w:b/>
        </w:rPr>
        <w:t xml:space="preserve">1.1.2. INSCRIPCIÓN DE PERSONAS JURÍDICAS </w:t>
      </w:r>
    </w:p>
    <w:p w14:paraId="4B1F6791" w14:textId="77777777" w:rsidR="00F61439" w:rsidRDefault="004F437A">
      <w:pPr>
        <w:jc w:val="both"/>
        <w:rPr>
          <w:rFonts w:ascii="Arial" w:eastAsia="Arial" w:hAnsi="Arial" w:cs="Arial"/>
          <w:b/>
        </w:rPr>
      </w:pPr>
      <w:bookmarkStart w:id="13" w:name="_heading=h.66jlvgwneqpu" w:colFirst="0" w:colLast="0"/>
      <w:bookmarkEnd w:id="13"/>
      <w:r>
        <w:rPr>
          <w:rFonts w:ascii="Arial" w:eastAsia="Arial" w:hAnsi="Arial" w:cs="Arial"/>
          <w:b/>
        </w:rPr>
        <w:t xml:space="preserve">1.1.2.1 REQUISITOS: </w:t>
      </w:r>
    </w:p>
    <w:p w14:paraId="0ED510FA" w14:textId="77777777" w:rsidR="00F61439" w:rsidRDefault="004F437A">
      <w:pPr>
        <w:jc w:val="both"/>
        <w:rPr>
          <w:rFonts w:ascii="Arial" w:eastAsia="Arial" w:hAnsi="Arial" w:cs="Arial"/>
        </w:rPr>
      </w:pPr>
      <w:bookmarkStart w:id="14" w:name="_heading=h.2qws8dqo0t1g" w:colFirst="0" w:colLast="0"/>
      <w:bookmarkEnd w:id="14"/>
      <w:r>
        <w:rPr>
          <w:rFonts w:ascii="Arial" w:eastAsia="Arial" w:hAnsi="Arial" w:cs="Arial"/>
        </w:rPr>
        <w:t xml:space="preserve">a. Estar debidamente constituida, con una antelación superior a cinco (5) años a la fecha de su postulación. </w:t>
      </w:r>
    </w:p>
    <w:p w14:paraId="1EF8FE7F" w14:textId="77777777" w:rsidR="00F61439" w:rsidRDefault="004F437A">
      <w:pPr>
        <w:jc w:val="both"/>
        <w:rPr>
          <w:rFonts w:ascii="Arial" w:eastAsia="Arial" w:hAnsi="Arial" w:cs="Arial"/>
        </w:rPr>
      </w:pPr>
      <w:bookmarkStart w:id="15" w:name="_heading=h.xsr3b6hqf650" w:colFirst="0" w:colLast="0"/>
      <w:bookmarkEnd w:id="15"/>
      <w:r>
        <w:rPr>
          <w:rFonts w:ascii="Arial" w:eastAsia="Arial" w:hAnsi="Arial" w:cs="Arial"/>
        </w:rPr>
        <w:t xml:space="preserve">b. Que su objeto social contemple o esté relacionado con la administración y/o liquidación de empresas o personas jurídicas. </w:t>
      </w:r>
    </w:p>
    <w:p w14:paraId="5148000A" w14:textId="7AED028B" w:rsidR="00967813" w:rsidRPr="00967813" w:rsidRDefault="004F437A" w:rsidP="00967813">
      <w:pPr>
        <w:jc w:val="both"/>
        <w:rPr>
          <w:rFonts w:ascii="Arial" w:eastAsia="Arial" w:hAnsi="Arial" w:cs="Arial"/>
          <w:strike/>
          <w:color w:val="FF0000"/>
        </w:rPr>
      </w:pPr>
      <w:bookmarkStart w:id="16" w:name="_heading=h.369dtkdl0u6" w:colFirst="0" w:colLast="0"/>
      <w:bookmarkEnd w:id="16"/>
      <w:r>
        <w:rPr>
          <w:rFonts w:ascii="Arial" w:eastAsia="Arial" w:hAnsi="Arial" w:cs="Arial"/>
        </w:rPr>
        <w:t xml:space="preserve">c. Experiencia empresarial de mínimo cinco (5) </w:t>
      </w:r>
      <w:bookmarkStart w:id="17" w:name="_heading=h.upkynfxeoosl" w:colFirst="0" w:colLast="0"/>
      <w:bookmarkEnd w:id="17"/>
      <w:r w:rsidR="00967813">
        <w:rPr>
          <w:rFonts w:ascii="Arial" w:eastAsia="Arial" w:hAnsi="Arial" w:cs="Arial"/>
        </w:rPr>
        <w:t xml:space="preserve">años </w:t>
      </w:r>
      <w:r w:rsidR="00211072" w:rsidRPr="00211072">
        <w:rPr>
          <w:rFonts w:ascii="Arial" w:eastAsia="Arial" w:hAnsi="Arial" w:cs="Arial"/>
        </w:rPr>
        <w:t>en áreas relacionadas con la actividad financiera, administrativa o gerencial</w:t>
      </w:r>
      <w:r w:rsidR="00514643">
        <w:rPr>
          <w:rFonts w:ascii="Arial" w:eastAsia="Arial" w:hAnsi="Arial" w:cs="Arial"/>
        </w:rPr>
        <w:t xml:space="preserve"> </w:t>
      </w:r>
      <w:r w:rsidR="00514643" w:rsidRPr="00514643">
        <w:rPr>
          <w:rFonts w:ascii="Arial" w:hAnsi="Arial" w:cs="Arial"/>
          <w:color w:val="000000"/>
        </w:rPr>
        <w:t>en el nivel directivo o asesor</w:t>
      </w:r>
      <w:r w:rsidR="00211072" w:rsidRPr="00514643">
        <w:rPr>
          <w:rFonts w:ascii="Arial" w:eastAsia="Arial" w:hAnsi="Arial" w:cs="Arial"/>
        </w:rPr>
        <w:t>,</w:t>
      </w:r>
      <w:r w:rsidR="00211072" w:rsidRPr="00211072">
        <w:rPr>
          <w:rFonts w:ascii="Arial" w:eastAsia="Arial" w:hAnsi="Arial" w:cs="Arial"/>
        </w:rPr>
        <w:t xml:space="preserve"> o haber ejercido como agente especial y/o liquidador de empresas o personas jurídicas.</w:t>
      </w:r>
    </w:p>
    <w:p w14:paraId="5236586C" w14:textId="77777777" w:rsidR="00F61439" w:rsidRDefault="004F43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El representante legal de la persona jurídica deberá adjuntar los soportes que acrediten que los socios o asociados, directivos, administradores, funcionarios o asesores, que en </w:t>
      </w:r>
      <w:r>
        <w:rPr>
          <w:rFonts w:ascii="Arial" w:eastAsia="Arial" w:hAnsi="Arial" w:cs="Arial"/>
        </w:rPr>
        <w:lastRenderedPageBreak/>
        <w:t xml:space="preserve">nombre o por cuenta de la persona jurídica ejecutarán las funciones de agente especial o liquidador, cumplen con todos los requisitos exigidos para personas naturales contenidos en el numeral 1.1.1.1 del presente capitulo. </w:t>
      </w:r>
      <w:bookmarkStart w:id="18" w:name="_heading=h.85msmmuji11x" w:colFirst="0" w:colLast="0"/>
      <w:bookmarkStart w:id="19" w:name="_heading=h.ke7vjjwrv1f1" w:colFirst="0" w:colLast="0"/>
      <w:bookmarkEnd w:id="18"/>
      <w:bookmarkEnd w:id="19"/>
    </w:p>
    <w:p w14:paraId="09EB0A71" w14:textId="77777777" w:rsidR="00F61439" w:rsidRDefault="004F437A">
      <w:pPr>
        <w:jc w:val="both"/>
        <w:rPr>
          <w:rFonts w:ascii="Arial" w:eastAsia="Arial" w:hAnsi="Arial" w:cs="Arial"/>
          <w:b/>
        </w:rPr>
      </w:pPr>
      <w:bookmarkStart w:id="20" w:name="_heading=h.rqkkk3sakz0o" w:colFirst="0" w:colLast="0"/>
      <w:bookmarkEnd w:id="20"/>
      <w:r>
        <w:rPr>
          <w:rFonts w:ascii="Arial" w:eastAsia="Arial" w:hAnsi="Arial" w:cs="Arial"/>
          <w:b/>
        </w:rPr>
        <w:t xml:space="preserve">1.1.2.2. DOCUMENTOS </w:t>
      </w:r>
    </w:p>
    <w:p w14:paraId="18FC5769" w14:textId="77777777" w:rsidR="00F61439" w:rsidRDefault="004F437A">
      <w:pPr>
        <w:jc w:val="both"/>
        <w:rPr>
          <w:rFonts w:ascii="Arial" w:eastAsia="Arial" w:hAnsi="Arial" w:cs="Arial"/>
        </w:rPr>
      </w:pPr>
      <w:bookmarkStart w:id="21" w:name="_heading=h.pd5i6rxjodcw" w:colFirst="0" w:colLast="0"/>
      <w:bookmarkEnd w:id="21"/>
      <w:r>
        <w:rPr>
          <w:rFonts w:ascii="Arial" w:eastAsia="Arial" w:hAnsi="Arial" w:cs="Arial"/>
        </w:rPr>
        <w:t xml:space="preserve">a. Formato para la inscripción de persona jurídica, suministrado por esta Superintendencia y disponible en la página web: www.supersolidaria.gov.co. </w:t>
      </w:r>
    </w:p>
    <w:p w14:paraId="23B22020" w14:textId="77777777" w:rsidR="00F61439" w:rsidRDefault="004F437A">
      <w:pPr>
        <w:jc w:val="both"/>
        <w:rPr>
          <w:rFonts w:ascii="Arial" w:eastAsia="Arial" w:hAnsi="Arial" w:cs="Arial"/>
        </w:rPr>
      </w:pPr>
      <w:bookmarkStart w:id="22" w:name="_heading=h.zejw2w84hjqu" w:colFirst="0" w:colLast="0"/>
      <w:bookmarkEnd w:id="22"/>
      <w:r>
        <w:rPr>
          <w:rFonts w:ascii="Arial" w:eastAsia="Arial" w:hAnsi="Arial" w:cs="Arial"/>
        </w:rPr>
        <w:t xml:space="preserve">b. Descripción de la infraestructura técnica y administrativa de que dispondrá la sociedad para desarrollar la gestión. </w:t>
      </w:r>
    </w:p>
    <w:p w14:paraId="03874252" w14:textId="77777777" w:rsidR="00F61439" w:rsidRDefault="004F437A">
      <w:pPr>
        <w:jc w:val="both"/>
        <w:rPr>
          <w:rFonts w:ascii="Arial" w:eastAsia="Arial" w:hAnsi="Arial" w:cs="Arial"/>
        </w:rPr>
      </w:pPr>
      <w:bookmarkStart w:id="23" w:name="_heading=h.olz6fmdihjv" w:colFirst="0" w:colLast="0"/>
      <w:bookmarkEnd w:id="23"/>
      <w:r>
        <w:rPr>
          <w:rFonts w:ascii="Arial" w:eastAsia="Arial" w:hAnsi="Arial" w:cs="Arial"/>
        </w:rPr>
        <w:t xml:space="preserve">c. Formatos de inscripción para persona natural y documentos anexos suministrados por el representante legal, donde se acredite que los socios o asociados, directivos, administradores, funcionarios o asesores, que en nombre o por cuenta de la persona jurídica ejecutarán las funciones de agente especial o liquidador cumplen con todos los requisitos exigidos para personas naturales contenidos en el numeral 1.1.1.1 del presente capitulo. </w:t>
      </w:r>
    </w:p>
    <w:p w14:paraId="7707FD55" w14:textId="06A98ED7" w:rsidR="00967813" w:rsidRPr="00967813" w:rsidRDefault="004F437A" w:rsidP="00967813">
      <w:pPr>
        <w:jc w:val="both"/>
        <w:rPr>
          <w:rFonts w:ascii="Arial" w:eastAsia="Arial" w:hAnsi="Arial" w:cs="Arial"/>
          <w:strike/>
          <w:color w:val="FF0000"/>
        </w:rPr>
      </w:pPr>
      <w:bookmarkStart w:id="24" w:name="_heading=h.vd70859drrgg" w:colFirst="0" w:colLast="0"/>
      <w:bookmarkEnd w:id="24"/>
      <w:r>
        <w:rPr>
          <w:rFonts w:ascii="Arial" w:eastAsia="Arial" w:hAnsi="Arial" w:cs="Arial"/>
        </w:rPr>
        <w:t xml:space="preserve">d. </w:t>
      </w:r>
      <w:r w:rsidR="00211072">
        <w:rPr>
          <w:rFonts w:ascii="Arial" w:eastAsia="Arial" w:hAnsi="Arial" w:cs="Arial"/>
        </w:rPr>
        <w:t>Copia</w:t>
      </w:r>
      <w:r>
        <w:rPr>
          <w:rFonts w:ascii="Arial" w:eastAsia="Arial" w:hAnsi="Arial" w:cs="Arial"/>
        </w:rPr>
        <w:t xml:space="preserve"> de las certificaciones</w:t>
      </w:r>
      <w:r w:rsidR="00967813">
        <w:rPr>
          <w:rFonts w:ascii="Arial" w:eastAsia="Arial" w:hAnsi="Arial" w:cs="Arial"/>
        </w:rPr>
        <w:t xml:space="preserve"> y/o</w:t>
      </w:r>
      <w:r>
        <w:rPr>
          <w:rFonts w:ascii="Arial" w:eastAsia="Arial" w:hAnsi="Arial" w:cs="Arial"/>
        </w:rPr>
        <w:t xml:space="preserve"> documentos que demuestren la experiencia empresarial de mínimo cinco (5) años, </w:t>
      </w:r>
      <w:bookmarkStart w:id="25" w:name="_heading=h.hagzvhvjfyjx" w:colFirst="0" w:colLast="0"/>
      <w:bookmarkEnd w:id="25"/>
      <w:r w:rsidR="00211072" w:rsidRPr="00211072">
        <w:rPr>
          <w:rFonts w:ascii="Arial" w:eastAsia="Arial" w:hAnsi="Arial" w:cs="Arial"/>
        </w:rPr>
        <w:t>en áreas relacionadas con la actividad financiera, administrativa o gerencial</w:t>
      </w:r>
      <w:r w:rsidR="00514643">
        <w:rPr>
          <w:rFonts w:ascii="Arial" w:eastAsia="Arial" w:hAnsi="Arial" w:cs="Arial"/>
        </w:rPr>
        <w:t xml:space="preserve"> </w:t>
      </w:r>
      <w:r w:rsidR="00514643" w:rsidRPr="00514643">
        <w:rPr>
          <w:rFonts w:ascii="Arial" w:hAnsi="Arial" w:cs="Arial"/>
          <w:color w:val="000000"/>
        </w:rPr>
        <w:t>en el nivel directivo o asesor</w:t>
      </w:r>
      <w:r w:rsidR="00211072" w:rsidRPr="00211072">
        <w:rPr>
          <w:rFonts w:ascii="Arial" w:eastAsia="Arial" w:hAnsi="Arial" w:cs="Arial"/>
        </w:rPr>
        <w:t>, o haber ejercido como agente especial y/o liquidador de empresas o personas jurídicas.</w:t>
      </w:r>
    </w:p>
    <w:p w14:paraId="088E92E7" w14:textId="77777777" w:rsidR="00F61439" w:rsidRDefault="004F43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Superintendencia de la Economía Solidaria, podrá solicitar información adicional que considere pertinente, sin perjuicio de la descrita anteriormente. </w:t>
      </w:r>
    </w:p>
    <w:p w14:paraId="60A6667B" w14:textId="77777777" w:rsidR="00F61439" w:rsidRDefault="004F437A">
      <w:pPr>
        <w:jc w:val="both"/>
        <w:rPr>
          <w:rFonts w:ascii="Arial" w:eastAsia="Arial" w:hAnsi="Arial" w:cs="Arial"/>
          <w:b/>
        </w:rPr>
      </w:pPr>
      <w:bookmarkStart w:id="26" w:name="_heading=h.jp77iq58liik" w:colFirst="0" w:colLast="0"/>
      <w:bookmarkEnd w:id="26"/>
      <w:r>
        <w:rPr>
          <w:rFonts w:ascii="Arial" w:eastAsia="Arial" w:hAnsi="Arial" w:cs="Arial"/>
          <w:b/>
        </w:rPr>
        <w:t>4. RÉGIMEN DE TRANSICIÓN DE LAS INSCRIPCIONES VIGENTES Y ALCANCE DE LA OBLIGACIÓN DE INSCRIPCIÓN.</w:t>
      </w:r>
    </w:p>
    <w:p w14:paraId="6AB67039" w14:textId="0BDB9E80" w:rsidR="00F61439" w:rsidRDefault="004F437A">
      <w:pPr>
        <w:jc w:val="both"/>
        <w:rPr>
          <w:rFonts w:ascii="Arial" w:eastAsia="Arial" w:hAnsi="Arial" w:cs="Arial"/>
        </w:rPr>
      </w:pPr>
      <w:bookmarkStart w:id="27" w:name="_heading=h.qxnbpmim0pu5" w:colFirst="0" w:colLast="0"/>
      <w:bookmarkEnd w:id="27"/>
      <w:r>
        <w:rPr>
          <w:rFonts w:ascii="Arial" w:eastAsia="Arial" w:hAnsi="Arial" w:cs="Arial"/>
        </w:rPr>
        <w:t xml:space="preserve">Las inscripciones como agentes especiales y liquidadores que se encuentran vigentes a la fecha de expedición de la presente circular deberán actualizarse conforme a los nuevos requisitos , para lo cual contarán con un término de </w:t>
      </w:r>
      <w:r w:rsidR="00514643">
        <w:rPr>
          <w:rFonts w:ascii="Arial" w:eastAsia="Arial" w:hAnsi="Arial" w:cs="Arial"/>
        </w:rPr>
        <w:t>seis</w:t>
      </w:r>
      <w:r>
        <w:rPr>
          <w:rFonts w:ascii="Arial" w:eastAsia="Arial" w:hAnsi="Arial" w:cs="Arial"/>
        </w:rPr>
        <w:t xml:space="preserve"> (</w:t>
      </w:r>
      <w:r w:rsidR="00514643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) meses contados a partir de la entrada en vigencia de la presente modificación, so pena de ser excluidos del listado. </w:t>
      </w:r>
    </w:p>
    <w:p w14:paraId="73FC17FD" w14:textId="77777777" w:rsidR="00F61439" w:rsidRDefault="004F437A">
      <w:pPr>
        <w:jc w:val="both"/>
        <w:rPr>
          <w:rFonts w:ascii="Arial" w:eastAsia="Arial" w:hAnsi="Arial" w:cs="Arial"/>
        </w:rPr>
      </w:pPr>
      <w:bookmarkStart w:id="28" w:name="_heading=h.g2l15e2dumbp" w:colFirst="0" w:colLast="0"/>
      <w:bookmarkEnd w:id="28"/>
      <w:r>
        <w:rPr>
          <w:rFonts w:ascii="Arial" w:eastAsia="Arial" w:hAnsi="Arial" w:cs="Arial"/>
        </w:rPr>
        <w:t xml:space="preserve">Todas las personas naturales y jurídicas que deseen conformar la lista una vez vencido el plazo previsto en este numeral, deberán efectuar su inscripción dando estricto cumplimiento a lo previsto para el efecto en el presente capítulo. </w:t>
      </w:r>
    </w:p>
    <w:p w14:paraId="29314A95" w14:textId="77777777" w:rsidR="00F61439" w:rsidRDefault="004F437A">
      <w:pPr>
        <w:jc w:val="both"/>
        <w:rPr>
          <w:rFonts w:ascii="Arial" w:eastAsia="Arial" w:hAnsi="Arial" w:cs="Arial"/>
        </w:rPr>
      </w:pPr>
      <w:bookmarkStart w:id="29" w:name="_heading=h.gphmm0lvxobc" w:colFirst="0" w:colLast="0"/>
      <w:bookmarkEnd w:id="29"/>
      <w:r>
        <w:rPr>
          <w:rFonts w:ascii="Arial" w:eastAsia="Arial" w:hAnsi="Arial" w:cs="Arial"/>
        </w:rPr>
        <w:t>La obligación de inscripción y actualización de información y documentación prevista en el presente capítulo es exigible incluso para aquellos que dentro del término previsto en el presente numeral ejerzan como agentes especiales, liquidadores, contralores o revisores fiscales.</w:t>
      </w:r>
    </w:p>
    <w:sectPr w:rsidR="00F61439">
      <w:headerReference w:type="default" r:id="rId8"/>
      <w:footerReference w:type="default" r:id="rId9"/>
      <w:pgSz w:w="12240" w:h="15840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E8BE" w14:textId="77777777" w:rsidR="00AB4197" w:rsidRDefault="00AB4197">
      <w:pPr>
        <w:spacing w:after="0" w:line="240" w:lineRule="auto"/>
      </w:pPr>
      <w:r>
        <w:separator/>
      </w:r>
    </w:p>
  </w:endnote>
  <w:endnote w:type="continuationSeparator" w:id="0">
    <w:p w14:paraId="1C6411B9" w14:textId="77777777" w:rsidR="00AB4197" w:rsidRDefault="00AB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7B4" w14:textId="77777777" w:rsidR="00F61439" w:rsidRDefault="004F4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4607E77" wp14:editId="24E06D21">
          <wp:extent cx="7831784" cy="1443505"/>
          <wp:effectExtent l="0" t="0" r="0" b="0"/>
          <wp:docPr id="1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1784" cy="144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9498" w14:textId="77777777" w:rsidR="00AB4197" w:rsidRDefault="00AB4197">
      <w:pPr>
        <w:spacing w:after="0" w:line="240" w:lineRule="auto"/>
      </w:pPr>
      <w:r>
        <w:separator/>
      </w:r>
    </w:p>
  </w:footnote>
  <w:footnote w:type="continuationSeparator" w:id="0">
    <w:p w14:paraId="1210D7CB" w14:textId="77777777" w:rsidR="00AB4197" w:rsidRDefault="00AB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9A8B" w14:textId="77777777" w:rsidR="00F61439" w:rsidRDefault="004F43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FDCEA8B" wp14:editId="791E8EFD">
          <wp:extent cx="7806653" cy="1790938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6653" cy="1790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87B"/>
    <w:multiLevelType w:val="hybridMultilevel"/>
    <w:tmpl w:val="DB9A1D5A"/>
    <w:lvl w:ilvl="0" w:tplc="7D185F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439"/>
    <w:rsid w:val="00211072"/>
    <w:rsid w:val="004F437A"/>
    <w:rsid w:val="00514643"/>
    <w:rsid w:val="00967813"/>
    <w:rsid w:val="00AB4197"/>
    <w:rsid w:val="00DC6335"/>
    <w:rsid w:val="00F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E99A"/>
  <w15:docId w15:val="{D807D85A-7665-A74B-A886-837CE7A1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81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8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mOIU1Dtw8e8YZT6Y9iEMjY/C6A==">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938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subdireccion_interuspecfuv@hotmail.com</cp:lastModifiedBy>
  <cp:revision>4</cp:revision>
  <dcterms:created xsi:type="dcterms:W3CDTF">2023-09-28T16:32:00Z</dcterms:created>
  <dcterms:modified xsi:type="dcterms:W3CDTF">2024-04-11T16:48:00Z</dcterms:modified>
</cp:coreProperties>
</file>