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120"/>
        <w:rPr>
          <w:rFonts w:ascii="Times New Roman"/>
          <w:sz w:val="20"/>
        </w:rPr>
      </w:pPr>
      <w:r>
        <w:rPr>
          <w:rFonts w:ascii="Times New Roman"/>
          <w:sz w:val="20"/>
        </w:rPr>
        <w:drawing>
          <wp:inline distT="0" distB="0" distL="0" distR="0">
            <wp:extent cx="2134523" cy="961834"/>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134523" cy="961834"/>
                    </a:xfrm>
                    <a:prstGeom prst="rect">
                      <a:avLst/>
                    </a:prstGeom>
                  </pic:spPr>
                </pic:pic>
              </a:graphicData>
            </a:graphic>
          </wp:inline>
        </w:drawing>
      </w:r>
      <w:r>
        <w:rPr>
          <w:rFonts w:ascii="Times New Roman"/>
          <w:sz w:val="20"/>
        </w:rPr>
      </w:r>
    </w:p>
    <w:p>
      <w:pPr>
        <w:pStyle w:val="BodyText"/>
        <w:spacing w:before="129"/>
        <w:rPr>
          <w:rFonts w:ascii="Times New Roman"/>
          <w:sz w:val="28"/>
        </w:rPr>
      </w:pPr>
    </w:p>
    <w:p>
      <w:pPr>
        <w:pStyle w:val="Title"/>
      </w:pPr>
      <w:r>
        <w:rPr/>
        <w:t>CIRCULAR</w:t>
      </w:r>
      <w:r>
        <w:rPr>
          <w:spacing w:val="-5"/>
        </w:rPr>
        <w:t> </w:t>
      </w:r>
      <w:r>
        <w:rPr/>
        <w:t>EXTERNA</w:t>
      </w:r>
      <w:r>
        <w:rPr>
          <w:spacing w:val="-4"/>
        </w:rPr>
        <w:t> </w:t>
      </w:r>
      <w:r>
        <w:rPr/>
        <w:t>No.</w:t>
      </w:r>
      <w:r>
        <w:rPr>
          <w:spacing w:val="74"/>
        </w:rPr>
        <w:t> </w:t>
      </w:r>
      <w:r>
        <w:rPr>
          <w:spacing w:val="-5"/>
        </w:rPr>
        <w:t>76</w:t>
      </w:r>
    </w:p>
    <w:p>
      <w:pPr>
        <w:pStyle w:val="BodyText"/>
        <w:spacing w:before="243"/>
        <w:rPr>
          <w:b/>
          <w:sz w:val="28"/>
        </w:rPr>
      </w:pPr>
    </w:p>
    <w:p>
      <w:pPr>
        <w:tabs>
          <w:tab w:pos="1788" w:val="left" w:leader="none"/>
        </w:tabs>
        <w:spacing w:before="1"/>
        <w:ind w:left="1788" w:right="1543" w:hanging="1527"/>
        <w:jc w:val="left"/>
        <w:rPr>
          <w:b/>
          <w:sz w:val="22"/>
        </w:rPr>
      </w:pPr>
      <w:r>
        <w:rPr>
          <w:b/>
          <w:spacing w:val="-2"/>
          <w:sz w:val="22"/>
        </w:rPr>
        <w:t>PARA:</w:t>
      </w:r>
      <w:r>
        <w:rPr>
          <w:b/>
          <w:sz w:val="22"/>
        </w:rPr>
        <w:tab/>
        <w:t>TODAS</w:t>
      </w:r>
      <w:r>
        <w:rPr>
          <w:b/>
          <w:spacing w:val="-8"/>
          <w:sz w:val="22"/>
        </w:rPr>
        <w:t> </w:t>
      </w:r>
      <w:r>
        <w:rPr>
          <w:b/>
          <w:sz w:val="22"/>
        </w:rPr>
        <w:t>LAS</w:t>
      </w:r>
      <w:r>
        <w:rPr>
          <w:b/>
          <w:spacing w:val="-8"/>
          <w:sz w:val="22"/>
        </w:rPr>
        <w:t> </w:t>
      </w:r>
      <w:r>
        <w:rPr>
          <w:b/>
          <w:sz w:val="22"/>
        </w:rPr>
        <w:t>ORGANIZACIONES</w:t>
      </w:r>
      <w:r>
        <w:rPr>
          <w:b/>
          <w:spacing w:val="-8"/>
          <w:sz w:val="22"/>
        </w:rPr>
        <w:t> </w:t>
      </w:r>
      <w:r>
        <w:rPr>
          <w:b/>
          <w:sz w:val="22"/>
        </w:rPr>
        <w:t>SOLIDARIAS</w:t>
      </w:r>
      <w:r>
        <w:rPr>
          <w:b/>
          <w:spacing w:val="-8"/>
          <w:sz w:val="22"/>
        </w:rPr>
        <w:t> </w:t>
      </w:r>
      <w:r>
        <w:rPr>
          <w:b/>
          <w:sz w:val="22"/>
        </w:rPr>
        <w:t>QUE</w:t>
      </w:r>
      <w:r>
        <w:rPr>
          <w:b/>
          <w:spacing w:val="-6"/>
          <w:sz w:val="22"/>
        </w:rPr>
        <w:t> </w:t>
      </w:r>
      <w:r>
        <w:rPr>
          <w:b/>
          <w:sz w:val="22"/>
        </w:rPr>
        <w:t>SE ENCUENTRAN BAJO LA SUPERVISIÓN DE LA SUPERINTENDENCIA DE LA ECONOMÍA SOLIDARIA</w:t>
      </w:r>
    </w:p>
    <w:p>
      <w:pPr>
        <w:tabs>
          <w:tab w:pos="1788" w:val="left" w:leader="none"/>
        </w:tabs>
        <w:spacing w:before="0"/>
        <w:ind w:left="262" w:right="1788" w:firstLine="0"/>
        <w:jc w:val="left"/>
        <w:rPr>
          <w:b/>
          <w:sz w:val="22"/>
        </w:rPr>
      </w:pPr>
      <w:r>
        <w:rPr>
          <w:b/>
          <w:spacing w:val="-4"/>
          <w:sz w:val="22"/>
        </w:rPr>
        <w:t>DE:</w:t>
      </w:r>
      <w:r>
        <w:rPr>
          <w:b/>
          <w:sz w:val="22"/>
        </w:rPr>
        <w:tab/>
        <w:t>MARÍA</w:t>
      </w:r>
      <w:r>
        <w:rPr>
          <w:b/>
          <w:spacing w:val="-9"/>
          <w:sz w:val="22"/>
        </w:rPr>
        <w:t> </w:t>
      </w:r>
      <w:r>
        <w:rPr>
          <w:b/>
          <w:sz w:val="22"/>
        </w:rPr>
        <w:t>JOSÉ</w:t>
      </w:r>
      <w:r>
        <w:rPr>
          <w:b/>
          <w:spacing w:val="-7"/>
          <w:sz w:val="22"/>
        </w:rPr>
        <w:t> </w:t>
      </w:r>
      <w:r>
        <w:rPr>
          <w:b/>
          <w:sz w:val="22"/>
        </w:rPr>
        <w:t>NAVARRO</w:t>
      </w:r>
      <w:r>
        <w:rPr>
          <w:b/>
          <w:spacing w:val="-8"/>
          <w:sz w:val="22"/>
        </w:rPr>
        <w:t> </w:t>
      </w:r>
      <w:r>
        <w:rPr>
          <w:b/>
          <w:sz w:val="22"/>
        </w:rPr>
        <w:t>MUÑOZ</w:t>
      </w:r>
      <w:r>
        <w:rPr>
          <w:b/>
          <w:spacing w:val="-6"/>
          <w:sz w:val="22"/>
        </w:rPr>
        <w:t> </w:t>
      </w:r>
      <w:r>
        <w:rPr>
          <w:b/>
          <w:sz w:val="22"/>
        </w:rPr>
        <w:t>-</w:t>
      </w:r>
      <w:r>
        <w:rPr>
          <w:b/>
          <w:spacing w:val="-8"/>
          <w:sz w:val="22"/>
        </w:rPr>
        <w:t> </w:t>
      </w:r>
      <w:r>
        <w:rPr>
          <w:b/>
          <w:sz w:val="22"/>
        </w:rPr>
        <w:t>Superintendenta </w:t>
      </w:r>
      <w:r>
        <w:rPr>
          <w:b/>
          <w:spacing w:val="-2"/>
          <w:sz w:val="22"/>
        </w:rPr>
        <w:t>ASUNTO:</w:t>
      </w:r>
      <w:r>
        <w:rPr>
          <w:b/>
          <w:sz w:val="22"/>
        </w:rPr>
        <w:tab/>
        <w:t>COBRO TASA DE CONTRIBUCIÓN AÑO 2025</w:t>
      </w:r>
    </w:p>
    <w:p>
      <w:pPr>
        <w:tabs>
          <w:tab w:pos="1788" w:val="left" w:leader="none"/>
        </w:tabs>
        <w:spacing w:before="0"/>
        <w:ind w:left="262" w:right="0" w:firstLine="0"/>
        <w:jc w:val="left"/>
        <w:rPr>
          <w:b/>
          <w:sz w:val="22"/>
        </w:rPr>
      </w:pPr>
      <w:r>
        <w:rPr>
          <w:b/>
          <w:spacing w:val="-2"/>
          <w:sz w:val="22"/>
        </w:rPr>
        <w:t>FECHA:</w:t>
      </w:r>
      <w:r>
        <w:rPr>
          <w:b/>
          <w:sz w:val="22"/>
        </w:rPr>
        <w:tab/>
        <w:t>Bogotá</w:t>
      </w:r>
      <w:r>
        <w:rPr>
          <w:b/>
          <w:spacing w:val="-5"/>
          <w:sz w:val="22"/>
        </w:rPr>
        <w:t> </w:t>
      </w:r>
      <w:r>
        <w:rPr>
          <w:b/>
          <w:sz w:val="22"/>
        </w:rPr>
        <w:t>D.C.,</w:t>
      </w:r>
      <w:r>
        <w:rPr>
          <w:b/>
          <w:spacing w:val="-3"/>
          <w:sz w:val="22"/>
        </w:rPr>
        <w:t> </w:t>
      </w:r>
      <w:r>
        <w:rPr>
          <w:b/>
          <w:sz w:val="22"/>
        </w:rPr>
        <w:t>29</w:t>
      </w:r>
      <w:r>
        <w:rPr>
          <w:b/>
          <w:spacing w:val="-3"/>
          <w:sz w:val="22"/>
        </w:rPr>
        <w:t> </w:t>
      </w:r>
      <w:r>
        <w:rPr>
          <w:b/>
          <w:sz w:val="22"/>
        </w:rPr>
        <w:t>de</w:t>
      </w:r>
      <w:r>
        <w:rPr>
          <w:b/>
          <w:spacing w:val="-1"/>
          <w:sz w:val="22"/>
        </w:rPr>
        <w:t> </w:t>
      </w:r>
      <w:r>
        <w:rPr>
          <w:b/>
          <w:sz w:val="22"/>
        </w:rPr>
        <w:t>enero</w:t>
      </w:r>
      <w:r>
        <w:rPr>
          <w:b/>
          <w:spacing w:val="-3"/>
          <w:sz w:val="22"/>
        </w:rPr>
        <w:t> </w:t>
      </w:r>
      <w:r>
        <w:rPr>
          <w:b/>
          <w:sz w:val="22"/>
        </w:rPr>
        <w:t>de</w:t>
      </w:r>
      <w:r>
        <w:rPr>
          <w:b/>
          <w:spacing w:val="-3"/>
          <w:sz w:val="22"/>
        </w:rPr>
        <w:t> </w:t>
      </w:r>
      <w:r>
        <w:rPr>
          <w:b/>
          <w:spacing w:val="-4"/>
          <w:sz w:val="22"/>
        </w:rPr>
        <w:t>2025</w:t>
      </w:r>
    </w:p>
    <w:p>
      <w:pPr>
        <w:pStyle w:val="BodyText"/>
        <w:spacing w:before="91"/>
        <w:rPr>
          <w:b/>
          <w:sz w:val="20"/>
        </w:rPr>
      </w:pPr>
      <w:r>
        <w:rPr>
          <w:b/>
          <w:sz w:val="20"/>
        </w:rPr>
        <mc:AlternateContent>
          <mc:Choice Requires="wps">
            <w:drawing>
              <wp:anchor distT="0" distB="0" distL="0" distR="0" allowOverlap="1" layoutInCell="1" locked="0" behindDoc="1" simplePos="0" relativeHeight="487587840">
                <wp:simplePos x="0" y="0"/>
                <wp:positionH relativeFrom="page">
                  <wp:posOffset>1089660</wp:posOffset>
                </wp:positionH>
                <wp:positionV relativeFrom="paragraph">
                  <wp:posOffset>227839</wp:posOffset>
                </wp:positionV>
                <wp:extent cx="5638800" cy="58419"/>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638800" cy="58419"/>
                        </a:xfrm>
                        <a:custGeom>
                          <a:avLst/>
                          <a:gdLst/>
                          <a:ahLst/>
                          <a:cxnLst/>
                          <a:rect l="l" t="t" r="r" b="b"/>
                          <a:pathLst>
                            <a:path w="5638800" h="58419">
                              <a:moveTo>
                                <a:pt x="5638800" y="23114"/>
                              </a:moveTo>
                              <a:lnTo>
                                <a:pt x="0" y="23114"/>
                              </a:lnTo>
                              <a:lnTo>
                                <a:pt x="0" y="57912"/>
                              </a:lnTo>
                              <a:lnTo>
                                <a:pt x="5638800" y="57912"/>
                              </a:lnTo>
                              <a:lnTo>
                                <a:pt x="5638800" y="23114"/>
                              </a:lnTo>
                              <a:close/>
                            </a:path>
                            <a:path w="5638800" h="58419">
                              <a:moveTo>
                                <a:pt x="5638800" y="0"/>
                              </a:moveTo>
                              <a:lnTo>
                                <a:pt x="0" y="0"/>
                              </a:lnTo>
                              <a:lnTo>
                                <a:pt x="0" y="11557"/>
                              </a:lnTo>
                              <a:lnTo>
                                <a:pt x="5638800" y="11557"/>
                              </a:lnTo>
                              <a:lnTo>
                                <a:pt x="563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5.800003pt;margin-top:17.940123pt;width:444pt;height:4.6pt;mso-position-horizontal-relative:page;mso-position-vertical-relative:paragraph;z-index:-15728640;mso-wrap-distance-left:0;mso-wrap-distance-right:0" id="docshape2" coordorigin="1716,359" coordsize="8880,92" path="m10596,395l1716,395,1716,450,10596,450,10596,395xm10596,359l1716,359,1716,377,10596,377,10596,359xe" filled="true" fillcolor="#000000" stroked="false">
                <v:path arrowok="t"/>
                <v:fill type="solid"/>
                <w10:wrap type="topAndBottom"/>
              </v:shape>
            </w:pict>
          </mc:Fallback>
        </mc:AlternateContent>
      </w:r>
    </w:p>
    <w:p>
      <w:pPr>
        <w:pStyle w:val="BodyText"/>
        <w:spacing w:before="63"/>
        <w:rPr>
          <w:b/>
        </w:rPr>
      </w:pPr>
    </w:p>
    <w:p>
      <w:pPr>
        <w:tabs>
          <w:tab w:pos="8063" w:val="left" w:leader="none"/>
        </w:tabs>
        <w:spacing w:before="1"/>
        <w:ind w:left="262" w:right="0" w:firstLine="0"/>
        <w:jc w:val="left"/>
        <w:rPr>
          <w:i/>
          <w:sz w:val="18"/>
        </w:rPr>
      </w:pPr>
      <w:r>
        <w:rPr>
          <w:i/>
          <w:sz w:val="18"/>
        </w:rPr>
        <w:t>SES</w:t>
      </w:r>
      <w:r>
        <w:rPr>
          <w:i/>
          <w:spacing w:val="-4"/>
          <w:sz w:val="18"/>
        </w:rPr>
        <w:t> </w:t>
      </w:r>
      <w:r>
        <w:rPr>
          <w:i/>
          <w:sz w:val="18"/>
        </w:rPr>
        <w:t>-</w:t>
      </w:r>
      <w:r>
        <w:rPr>
          <w:i/>
          <w:spacing w:val="-1"/>
          <w:sz w:val="18"/>
        </w:rPr>
        <w:t> </w:t>
      </w:r>
      <w:r>
        <w:rPr>
          <w:i/>
          <w:sz w:val="18"/>
        </w:rPr>
        <w:t>Circular</w:t>
      </w:r>
      <w:r>
        <w:rPr>
          <w:i/>
          <w:spacing w:val="-1"/>
          <w:sz w:val="18"/>
        </w:rPr>
        <w:t> </w:t>
      </w:r>
      <w:r>
        <w:rPr>
          <w:i/>
          <w:sz w:val="18"/>
        </w:rPr>
        <w:t>Externa</w:t>
      </w:r>
      <w:r>
        <w:rPr>
          <w:i/>
          <w:spacing w:val="-3"/>
          <w:sz w:val="18"/>
        </w:rPr>
        <w:t> </w:t>
      </w:r>
      <w:r>
        <w:rPr>
          <w:i/>
          <w:sz w:val="18"/>
        </w:rPr>
        <w:t>No.</w:t>
      </w:r>
      <w:r>
        <w:rPr>
          <w:i/>
          <w:spacing w:val="1"/>
          <w:sz w:val="18"/>
        </w:rPr>
        <w:t> </w:t>
      </w:r>
      <w:r>
        <w:rPr>
          <w:i/>
          <w:spacing w:val="-5"/>
          <w:sz w:val="18"/>
        </w:rPr>
        <w:t>76</w:t>
      </w:r>
      <w:r>
        <w:rPr>
          <w:i/>
          <w:sz w:val="18"/>
        </w:rPr>
        <w:tab/>
        <w:t>Página</w:t>
      </w:r>
      <w:r>
        <w:rPr>
          <w:i/>
          <w:spacing w:val="-4"/>
          <w:sz w:val="18"/>
        </w:rPr>
        <w:t> </w:t>
      </w:r>
      <w:r>
        <w:rPr>
          <w:i/>
          <w:sz w:val="18"/>
        </w:rPr>
        <w:t>1</w:t>
      </w:r>
      <w:r>
        <w:rPr>
          <w:i/>
          <w:spacing w:val="-2"/>
          <w:sz w:val="18"/>
        </w:rPr>
        <w:t> </w:t>
      </w:r>
      <w:r>
        <w:rPr>
          <w:i/>
          <w:sz w:val="18"/>
        </w:rPr>
        <w:t>de</w:t>
      </w:r>
      <w:r>
        <w:rPr>
          <w:i/>
          <w:spacing w:val="-2"/>
          <w:sz w:val="18"/>
        </w:rPr>
        <w:t> </w:t>
      </w:r>
      <w:r>
        <w:rPr>
          <w:i/>
          <w:spacing w:val="-10"/>
          <w:sz w:val="18"/>
        </w:rPr>
        <w:t>3</w:t>
      </w:r>
    </w:p>
    <w:p>
      <w:pPr>
        <w:pStyle w:val="BodyText"/>
        <w:rPr>
          <w:i/>
        </w:rPr>
      </w:pPr>
    </w:p>
    <w:p>
      <w:pPr>
        <w:pStyle w:val="BodyText"/>
        <w:rPr>
          <w:i/>
        </w:rPr>
      </w:pPr>
    </w:p>
    <w:p>
      <w:pPr>
        <w:pStyle w:val="BodyText"/>
        <w:spacing w:before="1"/>
        <w:rPr>
          <w:i/>
        </w:rPr>
      </w:pPr>
    </w:p>
    <w:p>
      <w:pPr>
        <w:pStyle w:val="BodyText"/>
        <w:spacing w:line="347" w:lineRule="exact"/>
        <w:ind w:left="262"/>
        <w:jc w:val="both"/>
      </w:pPr>
      <w:r>
        <w:rPr/>
        <w:t>De</w:t>
      </w:r>
      <w:r>
        <w:rPr>
          <w:spacing w:val="-1"/>
        </w:rPr>
        <w:t> </w:t>
      </w:r>
      <w:r>
        <w:rPr/>
        <w:t>conformidad</w:t>
      </w:r>
      <w:r>
        <w:rPr>
          <w:spacing w:val="-1"/>
        </w:rPr>
        <w:t> </w:t>
      </w:r>
      <w:r>
        <w:rPr/>
        <w:t>con</w:t>
      </w:r>
      <w:r>
        <w:rPr>
          <w:spacing w:val="-1"/>
        </w:rPr>
        <w:t> </w:t>
      </w:r>
      <w:r>
        <w:rPr/>
        <w:t>lo</w:t>
      </w:r>
      <w:r>
        <w:rPr>
          <w:spacing w:val="-1"/>
        </w:rPr>
        <w:t> </w:t>
      </w:r>
      <w:r>
        <w:rPr/>
        <w:t>dispuesto</w:t>
      </w:r>
      <w:r>
        <w:rPr>
          <w:spacing w:val="-1"/>
        </w:rPr>
        <w:t> </w:t>
      </w:r>
      <w:r>
        <w:rPr/>
        <w:t>en</w:t>
      </w:r>
      <w:r>
        <w:rPr>
          <w:spacing w:val="-1"/>
        </w:rPr>
        <w:t> </w:t>
      </w:r>
      <w:r>
        <w:rPr/>
        <w:t>el</w:t>
      </w:r>
      <w:r>
        <w:rPr>
          <w:spacing w:val="-3"/>
        </w:rPr>
        <w:t> </w:t>
      </w:r>
      <w:r>
        <w:rPr/>
        <w:t>numeral</w:t>
      </w:r>
      <w:r>
        <w:rPr>
          <w:spacing w:val="-4"/>
        </w:rPr>
        <w:t> </w:t>
      </w:r>
      <w:r>
        <w:rPr/>
        <w:t>1</w:t>
      </w:r>
      <w:r>
        <w:rPr>
          <w:spacing w:val="-2"/>
        </w:rPr>
        <w:t> </w:t>
      </w:r>
      <w:r>
        <w:rPr/>
        <w:t>del</w:t>
      </w:r>
      <w:r>
        <w:rPr>
          <w:spacing w:val="-3"/>
        </w:rPr>
        <w:t> </w:t>
      </w:r>
      <w:r>
        <w:rPr/>
        <w:t>artículo</w:t>
      </w:r>
      <w:r>
        <w:rPr>
          <w:spacing w:val="-1"/>
        </w:rPr>
        <w:t> </w:t>
      </w:r>
      <w:r>
        <w:rPr/>
        <w:t>37</w:t>
      </w:r>
      <w:r>
        <w:rPr>
          <w:position w:val="8"/>
        </w:rPr>
        <w:t>1</w:t>
      </w:r>
      <w:r>
        <w:rPr>
          <w:spacing w:val="-2"/>
          <w:position w:val="8"/>
        </w:rPr>
        <w:t> </w:t>
      </w:r>
      <w:r>
        <w:rPr/>
        <w:t>y</w:t>
      </w:r>
      <w:r>
        <w:rPr>
          <w:spacing w:val="-2"/>
        </w:rPr>
        <w:t> </w:t>
      </w:r>
      <w:r>
        <w:rPr/>
        <w:t>en</w:t>
      </w:r>
      <w:r>
        <w:rPr>
          <w:spacing w:val="-1"/>
        </w:rPr>
        <w:t> </w:t>
      </w:r>
      <w:r>
        <w:rPr/>
        <w:t>el</w:t>
      </w:r>
      <w:r>
        <w:rPr>
          <w:spacing w:val="-2"/>
        </w:rPr>
        <w:t> numeral</w:t>
      </w:r>
    </w:p>
    <w:p>
      <w:pPr>
        <w:pStyle w:val="BodyText"/>
        <w:ind w:left="262"/>
      </w:pPr>
      <w:r>
        <w:rPr/>
        <w:t>1</w:t>
      </w:r>
      <w:r>
        <w:rPr>
          <w:spacing w:val="40"/>
        </w:rPr>
        <w:t> </w:t>
      </w:r>
      <w:r>
        <w:rPr/>
        <w:t>del</w:t>
      </w:r>
      <w:r>
        <w:rPr>
          <w:spacing w:val="40"/>
        </w:rPr>
        <w:t> </w:t>
      </w:r>
      <w:r>
        <w:rPr/>
        <w:t>artículo</w:t>
      </w:r>
      <w:r>
        <w:rPr>
          <w:spacing w:val="74"/>
        </w:rPr>
        <w:t> </w:t>
      </w:r>
      <w:r>
        <w:rPr/>
        <w:t>38</w:t>
      </w:r>
      <w:r>
        <w:rPr>
          <w:spacing w:val="75"/>
        </w:rPr>
        <w:t> </w:t>
      </w:r>
      <w:r>
        <w:rPr/>
        <w:t>de</w:t>
      </w:r>
      <w:r>
        <w:rPr>
          <w:spacing w:val="71"/>
        </w:rPr>
        <w:t> </w:t>
      </w:r>
      <w:r>
        <w:rPr/>
        <w:t>la</w:t>
      </w:r>
      <w:r>
        <w:rPr>
          <w:spacing w:val="73"/>
        </w:rPr>
        <w:t> </w:t>
      </w:r>
      <w:r>
        <w:rPr/>
        <w:t>Ley</w:t>
      </w:r>
      <w:r>
        <w:rPr>
          <w:spacing w:val="67"/>
        </w:rPr>
        <w:t> </w:t>
      </w:r>
      <w:r>
        <w:rPr/>
        <w:t>454</w:t>
      </w:r>
      <w:r>
        <w:rPr>
          <w:spacing w:val="75"/>
        </w:rPr>
        <w:t> </w:t>
      </w:r>
      <w:r>
        <w:rPr/>
        <w:t>de</w:t>
      </w:r>
      <w:r>
        <w:rPr>
          <w:spacing w:val="69"/>
        </w:rPr>
        <w:t> </w:t>
      </w:r>
      <w:r>
        <w:rPr/>
        <w:t>1998,</w:t>
      </w:r>
      <w:r>
        <w:rPr>
          <w:spacing w:val="73"/>
        </w:rPr>
        <w:t> </w:t>
      </w:r>
      <w:r>
        <w:rPr/>
        <w:t>esta</w:t>
      </w:r>
      <w:r>
        <w:rPr>
          <w:spacing w:val="70"/>
        </w:rPr>
        <w:t> </w:t>
      </w:r>
      <w:r>
        <w:rPr/>
        <w:t>Superintendencia</w:t>
      </w:r>
      <w:r>
        <w:rPr>
          <w:spacing w:val="76"/>
        </w:rPr>
        <w:t> </w:t>
      </w:r>
      <w:r>
        <w:rPr/>
        <w:t>procede</w:t>
      </w:r>
      <w:r>
        <w:rPr>
          <w:spacing w:val="74"/>
        </w:rPr>
        <w:t> </w:t>
      </w:r>
      <w:r>
        <w:rPr/>
        <w:t>a efectuar el cobro de la tasa de contribución para la vigencia 2025.</w:t>
      </w:r>
    </w:p>
    <w:p>
      <w:pPr>
        <w:pStyle w:val="BodyText"/>
        <w:spacing w:before="8"/>
      </w:pPr>
    </w:p>
    <w:p>
      <w:pPr>
        <w:pStyle w:val="BodyText"/>
        <w:ind w:left="262" w:right="383"/>
        <w:jc w:val="both"/>
      </w:pPr>
      <w:r>
        <w:rPr>
          <w:i/>
        </w:rPr>
        <w:t>El artículo 1º del Decreto 2159 de 1999 establece que “</w:t>
      </w:r>
      <w:r>
        <w:rPr/>
        <w:t>las entidades sujetas a la inspección, vigilancia y control de esta Superintendencia se clasifican en tres niveles de supervisión, de acuerdo con su nivel de activos y el desarrollo o no de la actividad financiera”. Tales niveles se determinan, así:</w:t>
      </w:r>
    </w:p>
    <w:p>
      <w:pPr>
        <w:pStyle w:val="BodyText"/>
        <w:spacing w:before="6"/>
      </w:pPr>
    </w:p>
    <w:p>
      <w:pPr>
        <w:pStyle w:val="ListParagraph"/>
        <w:numPr>
          <w:ilvl w:val="0"/>
          <w:numId w:val="1"/>
        </w:numPr>
        <w:tabs>
          <w:tab w:pos="687" w:val="left" w:leader="none"/>
          <w:tab w:pos="689" w:val="left" w:leader="none"/>
        </w:tabs>
        <w:spacing w:line="237" w:lineRule="auto" w:before="0" w:after="0"/>
        <w:ind w:left="689" w:right="382" w:hanging="360"/>
        <w:jc w:val="both"/>
        <w:rPr>
          <w:sz w:val="22"/>
        </w:rPr>
      </w:pPr>
      <w:r>
        <w:rPr>
          <w:b/>
          <w:sz w:val="22"/>
        </w:rPr>
        <w:t>Primer nivel: </w:t>
      </w:r>
      <w:r>
        <w:rPr>
          <w:sz w:val="22"/>
        </w:rPr>
        <w:t>Las cooperativas que ejercen actividad financiera en los términos</w:t>
      </w:r>
      <w:r>
        <w:rPr>
          <w:spacing w:val="-20"/>
          <w:sz w:val="22"/>
        </w:rPr>
        <w:t> </w:t>
      </w:r>
      <w:r>
        <w:rPr>
          <w:sz w:val="22"/>
        </w:rPr>
        <w:t>del</w:t>
      </w:r>
      <w:r>
        <w:rPr>
          <w:spacing w:val="-19"/>
          <w:sz w:val="22"/>
        </w:rPr>
        <w:t> </w:t>
      </w:r>
      <w:r>
        <w:rPr>
          <w:sz w:val="22"/>
        </w:rPr>
        <w:t>artículo</w:t>
      </w:r>
      <w:r>
        <w:rPr>
          <w:spacing w:val="-2"/>
          <w:sz w:val="22"/>
        </w:rPr>
        <w:t> </w:t>
      </w:r>
      <w:r>
        <w:rPr>
          <w:sz w:val="22"/>
        </w:rPr>
        <w:t>39 de la Ley 454 de 1998, adicionado por el</w:t>
      </w:r>
      <w:r>
        <w:rPr>
          <w:spacing w:val="-1"/>
          <w:sz w:val="22"/>
        </w:rPr>
        <w:t> </w:t>
      </w:r>
      <w:r>
        <w:rPr>
          <w:sz w:val="22"/>
        </w:rPr>
        <w:t>artículo 101 de la Ley 795 de 2003 y las organizaciones solidarias que, mediante acto administrativo emitido por esta Superintendencia, hayan sido elevadas a primer nivel, porque</w:t>
      </w:r>
      <w:r>
        <w:rPr>
          <w:spacing w:val="-20"/>
          <w:sz w:val="22"/>
        </w:rPr>
        <w:t> </w:t>
      </w:r>
      <w:r>
        <w:rPr>
          <w:sz w:val="22"/>
        </w:rPr>
        <w:t>su situación jurídica, financiera o administrativa así lo amerita (artículos 2 y 8 del Decreto 2159 de 1999)</w:t>
      </w:r>
    </w:p>
    <w:p>
      <w:pPr>
        <w:pStyle w:val="BodyText"/>
        <w:spacing w:before="13"/>
      </w:pPr>
    </w:p>
    <w:p>
      <w:pPr>
        <w:pStyle w:val="ListParagraph"/>
        <w:numPr>
          <w:ilvl w:val="0"/>
          <w:numId w:val="1"/>
        </w:numPr>
        <w:tabs>
          <w:tab w:pos="687" w:val="left" w:leader="none"/>
          <w:tab w:pos="689" w:val="left" w:leader="none"/>
        </w:tabs>
        <w:spacing w:line="237" w:lineRule="auto" w:before="0" w:after="0"/>
        <w:ind w:left="689" w:right="379" w:hanging="360"/>
        <w:jc w:val="both"/>
        <w:rPr>
          <w:b/>
          <w:sz w:val="22"/>
        </w:rPr>
      </w:pPr>
      <w:r>
        <w:rPr>
          <w:b/>
          <w:sz w:val="22"/>
        </w:rPr>
        <w:t>Segundo nivel: </w:t>
      </w:r>
      <w:r>
        <w:rPr>
          <w:sz w:val="22"/>
        </w:rPr>
        <w:t>Las entidades de la economía solidaria que no ejercen actividad de ahorro y crédito con sus asociados y que posean activos, al 31 de</w:t>
      </w:r>
      <w:r>
        <w:rPr>
          <w:spacing w:val="-20"/>
          <w:sz w:val="22"/>
        </w:rPr>
        <w:t> </w:t>
      </w:r>
      <w:r>
        <w:rPr>
          <w:sz w:val="22"/>
        </w:rPr>
        <w:t>diciembre de 2024, iguales o superiores a </w:t>
      </w:r>
      <w:r>
        <w:rPr>
          <w:b/>
          <w:sz w:val="22"/>
        </w:rPr>
        <w:t>CINCO MIL NOVECIENTOS VEINTISIETE MILLONES TRESCIENTOS NOVENTA Y DOS MIL PESOS M/CTE ($5.927.392.000)</w:t>
      </w:r>
    </w:p>
    <w:p>
      <w:pPr>
        <w:pStyle w:val="BodyText"/>
        <w:spacing w:before="6"/>
        <w:rPr>
          <w:b/>
        </w:rPr>
      </w:pPr>
    </w:p>
    <w:p>
      <w:pPr>
        <w:pStyle w:val="ListParagraph"/>
        <w:numPr>
          <w:ilvl w:val="0"/>
          <w:numId w:val="1"/>
        </w:numPr>
        <w:tabs>
          <w:tab w:pos="687" w:val="left" w:leader="none"/>
          <w:tab w:pos="689" w:val="left" w:leader="none"/>
        </w:tabs>
        <w:spacing w:line="240" w:lineRule="auto" w:before="0" w:after="0"/>
        <w:ind w:left="689" w:right="379" w:hanging="360"/>
        <w:jc w:val="both"/>
        <w:rPr>
          <w:b/>
          <w:sz w:val="22"/>
        </w:rPr>
      </w:pPr>
      <w:r>
        <w:rPr>
          <w:b/>
          <w:sz w:val="22"/>
        </w:rPr>
        <w:t>Tercer nivel: </w:t>
      </w:r>
      <w:r>
        <w:rPr>
          <w:sz w:val="22"/>
        </w:rPr>
        <w:t>Las entidades de la economía solidaria que no se encuentren dentro de los parámetros establecidos para el primer y segundo nivel y que cumplan, a criterio de la Superintendencia de la Economía Solidaria, con las características señaladas en el</w:t>
      </w:r>
      <w:r>
        <w:rPr>
          <w:spacing w:val="-3"/>
          <w:sz w:val="22"/>
        </w:rPr>
        <w:t> </w:t>
      </w:r>
      <w:r>
        <w:rPr>
          <w:sz w:val="22"/>
        </w:rPr>
        <w:t>artículo 6 de la Ley 454</w:t>
      </w:r>
      <w:r>
        <w:rPr>
          <w:spacing w:val="-1"/>
          <w:sz w:val="22"/>
        </w:rPr>
        <w:t> </w:t>
      </w:r>
      <w:r>
        <w:rPr>
          <w:sz w:val="22"/>
        </w:rPr>
        <w:t>de 1998 y</w:t>
      </w:r>
      <w:r>
        <w:rPr>
          <w:spacing w:val="-1"/>
          <w:sz w:val="22"/>
        </w:rPr>
        <w:t> </w:t>
      </w:r>
      <w:r>
        <w:rPr>
          <w:sz w:val="22"/>
        </w:rPr>
        <w:t>que posean activos al 31 de diciembre de 2024 desde </w:t>
      </w:r>
      <w:r>
        <w:rPr>
          <w:b/>
          <w:sz w:val="22"/>
        </w:rPr>
        <w:t>CUATROCIENTOS SESENTA Y</w:t>
      </w:r>
      <w:r>
        <w:rPr>
          <w:b/>
          <w:spacing w:val="40"/>
          <w:sz w:val="22"/>
        </w:rPr>
        <w:t> </w:t>
      </w:r>
      <w:r>
        <w:rPr>
          <w:b/>
          <w:sz w:val="22"/>
        </w:rPr>
        <w:t>UN MILLONES CIENTO CUARENTA Y NUEVE MIL SEISCIENTOS DIEZ PESOS M/CTE ($461.149.610)</w:t>
      </w:r>
      <w:r>
        <w:rPr>
          <w:sz w:val="22"/>
        </w:rPr>
        <w:t>, hasta </w:t>
      </w:r>
      <w:r>
        <w:rPr>
          <w:b/>
          <w:sz w:val="22"/>
        </w:rPr>
        <w:t>CINCO MIL NOVECIENTOS VEINTISIETE MILLONES TRESCIENTOS NOVENTA Y UN MIL NOVECIENTOS NOVENTA Y NUEVE PESOS M/CTE ($5.927.391.999)</w:t>
      </w:r>
    </w:p>
    <w:p>
      <w:pPr>
        <w:pStyle w:val="BodyText"/>
        <w:spacing w:before="264"/>
        <w:ind w:left="262" w:right="384"/>
        <w:jc w:val="both"/>
      </w:pPr>
      <w:r>
        <w:rPr/>
        <w:t>De acuerdo con lo establecido en el Decreto 2159 de 1999, los mencionados valores se ajustarán anualmente teniendo en cuenta la variación del Índice de Precios al Consumidor (IPC) certificado por el DANE. Con base en el IPC al cierre de diciembre de 2024 del 5,20%, se actualizó el nivel de activos como se detalla a</w:t>
      </w:r>
      <w:r>
        <w:rPr>
          <w:spacing w:val="-40"/>
        </w:rPr>
        <w:t> </w:t>
      </w:r>
      <w:r>
        <w:rPr/>
        <w:t>continuación:</w:t>
      </w:r>
    </w:p>
    <w:p>
      <w:pPr>
        <w:pStyle w:val="BodyText"/>
        <w:spacing w:before="7"/>
        <w:rPr>
          <w:sz w:val="18"/>
        </w:rPr>
      </w:pPr>
      <w:r>
        <w:rPr>
          <w:sz w:val="18"/>
        </w:rPr>
        <mc:AlternateContent>
          <mc:Choice Requires="wps">
            <w:drawing>
              <wp:anchor distT="0" distB="0" distL="0" distR="0" allowOverlap="1" layoutInCell="1" locked="0" behindDoc="1" simplePos="0" relativeHeight="487588352">
                <wp:simplePos x="0" y="0"/>
                <wp:positionH relativeFrom="page">
                  <wp:posOffset>1080517</wp:posOffset>
                </wp:positionH>
                <wp:positionV relativeFrom="paragraph">
                  <wp:posOffset>158865</wp:posOffset>
                </wp:positionV>
                <wp:extent cx="1828800" cy="762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80101pt;margin-top:12.509078pt;width:144.000002pt;height:.6pt;mso-position-horizontal-relative:page;mso-position-vertical-relative:paragraph;z-index:-15728128;mso-wrap-distance-left:0;mso-wrap-distance-right:0" id="docshape3" filled="true" fillcolor="#000000" stroked="false">
                <v:fill type="solid"/>
                <w10:wrap type="topAndBottom"/>
              </v:rect>
            </w:pict>
          </mc:Fallback>
        </mc:AlternateContent>
      </w:r>
    </w:p>
    <w:p>
      <w:pPr>
        <w:spacing w:before="85"/>
        <w:ind w:left="262" w:right="0" w:firstLine="0"/>
        <w:jc w:val="both"/>
        <w:rPr>
          <w:i/>
          <w:sz w:val="18"/>
        </w:rPr>
      </w:pPr>
      <w:r>
        <w:rPr>
          <w:i/>
          <w:position w:val="6"/>
          <w:sz w:val="13"/>
        </w:rPr>
        <w:t>1</w:t>
      </w:r>
      <w:r>
        <w:rPr>
          <w:i/>
          <w:spacing w:val="17"/>
          <w:position w:val="6"/>
          <w:sz w:val="13"/>
        </w:rPr>
        <w:t> </w:t>
      </w:r>
      <w:r>
        <w:rPr>
          <w:i/>
          <w:sz w:val="18"/>
        </w:rPr>
        <w:t>Modificado</w:t>
      </w:r>
      <w:r>
        <w:rPr>
          <w:i/>
          <w:spacing w:val="-3"/>
          <w:sz w:val="18"/>
        </w:rPr>
        <w:t> </w:t>
      </w:r>
      <w:r>
        <w:rPr>
          <w:i/>
          <w:sz w:val="18"/>
        </w:rPr>
        <w:t>por</w:t>
      </w:r>
      <w:r>
        <w:rPr>
          <w:i/>
          <w:spacing w:val="-4"/>
          <w:sz w:val="18"/>
        </w:rPr>
        <w:t> </w:t>
      </w:r>
      <w:r>
        <w:rPr>
          <w:i/>
          <w:sz w:val="18"/>
        </w:rPr>
        <w:t>el artículo</w:t>
      </w:r>
      <w:r>
        <w:rPr>
          <w:i/>
          <w:spacing w:val="-3"/>
          <w:sz w:val="18"/>
        </w:rPr>
        <w:t> </w:t>
      </w:r>
      <w:r>
        <w:rPr>
          <w:i/>
          <w:sz w:val="18"/>
        </w:rPr>
        <w:t>99</w:t>
      </w:r>
      <w:r>
        <w:rPr>
          <w:i/>
          <w:spacing w:val="-6"/>
          <w:sz w:val="18"/>
        </w:rPr>
        <w:t> </w:t>
      </w:r>
      <w:r>
        <w:rPr>
          <w:i/>
          <w:sz w:val="18"/>
        </w:rPr>
        <w:t>de</w:t>
      </w:r>
      <w:r>
        <w:rPr>
          <w:i/>
          <w:spacing w:val="-2"/>
          <w:sz w:val="18"/>
        </w:rPr>
        <w:t> </w:t>
      </w:r>
      <w:r>
        <w:rPr>
          <w:i/>
          <w:sz w:val="18"/>
        </w:rPr>
        <w:t>la</w:t>
      </w:r>
      <w:r>
        <w:rPr>
          <w:i/>
          <w:spacing w:val="-4"/>
          <w:sz w:val="18"/>
        </w:rPr>
        <w:t> </w:t>
      </w:r>
      <w:r>
        <w:rPr>
          <w:i/>
          <w:sz w:val="18"/>
        </w:rPr>
        <w:t>Ley</w:t>
      </w:r>
      <w:r>
        <w:rPr>
          <w:i/>
          <w:spacing w:val="-8"/>
          <w:sz w:val="18"/>
        </w:rPr>
        <w:t> </w:t>
      </w:r>
      <w:r>
        <w:rPr>
          <w:i/>
          <w:sz w:val="18"/>
        </w:rPr>
        <w:t>795</w:t>
      </w:r>
      <w:r>
        <w:rPr>
          <w:i/>
          <w:spacing w:val="-4"/>
          <w:sz w:val="18"/>
        </w:rPr>
        <w:t> </w:t>
      </w:r>
      <w:r>
        <w:rPr>
          <w:i/>
          <w:sz w:val="18"/>
        </w:rPr>
        <w:t>de</w:t>
      </w:r>
      <w:r>
        <w:rPr>
          <w:i/>
          <w:spacing w:val="-3"/>
          <w:sz w:val="18"/>
        </w:rPr>
        <w:t> </w:t>
      </w:r>
      <w:r>
        <w:rPr>
          <w:i/>
          <w:spacing w:val="-4"/>
          <w:sz w:val="18"/>
        </w:rPr>
        <w:t>2003</w:t>
      </w:r>
    </w:p>
    <w:p>
      <w:pPr>
        <w:pStyle w:val="BodyText"/>
        <w:rPr>
          <w:i/>
          <w:sz w:val="20"/>
        </w:rPr>
      </w:pPr>
    </w:p>
    <w:p>
      <w:pPr>
        <w:pStyle w:val="BodyText"/>
        <w:spacing w:before="61"/>
        <w:rPr>
          <w:i/>
          <w:sz w:val="20"/>
        </w:rPr>
      </w:pPr>
      <w:r>
        <w:rPr>
          <w:i/>
          <w:sz w:val="20"/>
        </w:rPr>
        <mc:AlternateContent>
          <mc:Choice Requires="wps">
            <w:drawing>
              <wp:anchor distT="0" distB="0" distL="0" distR="0" allowOverlap="1" layoutInCell="1" locked="0" behindDoc="1" simplePos="0" relativeHeight="487588864">
                <wp:simplePos x="0" y="0"/>
                <wp:positionH relativeFrom="page">
                  <wp:posOffset>1284986</wp:posOffset>
                </wp:positionH>
                <wp:positionV relativeFrom="paragraph">
                  <wp:posOffset>208352</wp:posOffset>
                </wp:positionV>
                <wp:extent cx="508825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088255" cy="1270"/>
                        </a:xfrm>
                        <a:custGeom>
                          <a:avLst/>
                          <a:gdLst/>
                          <a:ahLst/>
                          <a:cxnLst/>
                          <a:rect l="l" t="t" r="r" b="b"/>
                          <a:pathLst>
                            <a:path w="5088255" h="0">
                              <a:moveTo>
                                <a:pt x="0" y="0"/>
                              </a:moveTo>
                              <a:lnTo>
                                <a:pt x="5088133" y="0"/>
                              </a:lnTo>
                            </a:path>
                          </a:pathLst>
                        </a:custGeom>
                        <a:ln w="674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1.18pt;margin-top:16.405722pt;width:400.65pt;height:.1pt;mso-position-horizontal-relative:page;mso-position-vertical-relative:paragraph;z-index:-15727616;mso-wrap-distance-left:0;mso-wrap-distance-right:0" id="docshape4" coordorigin="2024,328" coordsize="8013,0" path="m2024,328l10036,328e" filled="false" stroked="true" strokeweight=".531pt" strokecolor="#000000">
                <v:path arrowok="t"/>
                <v:stroke dashstyle="solid"/>
                <w10:wrap type="topAndBottom"/>
              </v:shape>
            </w:pict>
          </mc:Fallback>
        </mc:AlternateContent>
      </w:r>
    </w:p>
    <w:p>
      <w:pPr>
        <w:pStyle w:val="BodyText"/>
        <w:spacing w:after="0"/>
        <w:rPr>
          <w:i/>
          <w:sz w:val="20"/>
        </w:rPr>
        <w:sectPr>
          <w:footerReference w:type="default" r:id="rId5"/>
          <w:type w:val="continuous"/>
          <w:pgSz w:w="12240" w:h="20160"/>
          <w:pgMar w:header="0" w:footer="1407" w:top="1060" w:bottom="1600" w:left="1440" w:right="1080"/>
          <w:pgNumType w:start="1"/>
        </w:sectPr>
      </w:pPr>
    </w:p>
    <w:p>
      <w:pPr>
        <w:pStyle w:val="BodyText"/>
        <w:rPr>
          <w:i/>
        </w:rPr>
      </w:pPr>
    </w:p>
    <w:p>
      <w:pPr>
        <w:pStyle w:val="BodyText"/>
        <w:rPr>
          <w:i/>
        </w:rPr>
      </w:pPr>
    </w:p>
    <w:p>
      <w:pPr>
        <w:pStyle w:val="BodyText"/>
        <w:spacing w:before="15"/>
        <w:rPr>
          <w:i/>
        </w:rPr>
      </w:pPr>
    </w:p>
    <w:p>
      <w:pPr>
        <w:pStyle w:val="BodyText"/>
        <w:ind w:left="262" w:right="336"/>
        <w:jc w:val="both"/>
      </w:pPr>
      <w:r>
        <w:rPr/>
        <w:t>A continuación, se informan las tarifas que se aplicaran a las entidades que reporten oportunamente sus estados financieros a corte 31 de diciembre de</w:t>
      </w:r>
      <w:r>
        <w:rPr>
          <w:spacing w:val="40"/>
        </w:rPr>
        <w:t> </w:t>
      </w:r>
      <w:r>
        <w:rPr/>
        <w:t>2024, así:</w:t>
      </w:r>
    </w:p>
    <w:p>
      <w:pPr>
        <w:pStyle w:val="BodyText"/>
        <w:spacing w:before="26"/>
        <w:rPr>
          <w:sz w:val="20"/>
        </w:rPr>
      </w:pPr>
    </w:p>
    <w:tbl>
      <w:tblPr>
        <w:tblW w:w="0" w:type="auto"/>
        <w:jc w:val="left"/>
        <w:tblInd w:w="6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77"/>
        <w:gridCol w:w="5279"/>
        <w:gridCol w:w="1496"/>
      </w:tblGrid>
      <w:tr>
        <w:trPr>
          <w:trHeight w:val="316" w:hRule="atLeast"/>
        </w:trPr>
        <w:tc>
          <w:tcPr>
            <w:tcW w:w="8352" w:type="dxa"/>
            <w:gridSpan w:val="3"/>
            <w:shd w:val="clear" w:color="auto" w:fill="DCDCDC"/>
          </w:tcPr>
          <w:p>
            <w:pPr>
              <w:pStyle w:val="TableParagraph"/>
              <w:spacing w:before="51"/>
              <w:ind w:left="10"/>
              <w:rPr>
                <w:b/>
                <w:sz w:val="18"/>
              </w:rPr>
            </w:pPr>
            <w:r>
              <w:rPr>
                <w:b/>
                <w:sz w:val="18"/>
              </w:rPr>
              <w:t>TASA</w:t>
            </w:r>
            <w:r>
              <w:rPr>
                <w:b/>
                <w:spacing w:val="-3"/>
                <w:sz w:val="18"/>
              </w:rPr>
              <w:t> </w:t>
            </w:r>
            <w:r>
              <w:rPr>
                <w:b/>
                <w:sz w:val="18"/>
              </w:rPr>
              <w:t>DE</w:t>
            </w:r>
            <w:r>
              <w:rPr>
                <w:b/>
                <w:spacing w:val="-2"/>
                <w:sz w:val="18"/>
              </w:rPr>
              <w:t> </w:t>
            </w:r>
            <w:r>
              <w:rPr>
                <w:b/>
                <w:sz w:val="18"/>
              </w:rPr>
              <w:t>CONTRIBUCIÓN</w:t>
            </w:r>
            <w:r>
              <w:rPr>
                <w:b/>
                <w:spacing w:val="-1"/>
                <w:sz w:val="18"/>
              </w:rPr>
              <w:t> </w:t>
            </w:r>
            <w:r>
              <w:rPr>
                <w:b/>
                <w:sz w:val="18"/>
              </w:rPr>
              <w:t>AÑO</w:t>
            </w:r>
            <w:r>
              <w:rPr>
                <w:b/>
                <w:spacing w:val="-3"/>
                <w:sz w:val="18"/>
              </w:rPr>
              <w:t> </w:t>
            </w:r>
            <w:r>
              <w:rPr>
                <w:b/>
                <w:spacing w:val="-4"/>
                <w:sz w:val="18"/>
              </w:rPr>
              <w:t>2025</w:t>
            </w:r>
          </w:p>
        </w:tc>
      </w:tr>
      <w:tr>
        <w:trPr>
          <w:trHeight w:val="436" w:hRule="atLeast"/>
        </w:trPr>
        <w:tc>
          <w:tcPr>
            <w:tcW w:w="1577" w:type="dxa"/>
            <w:tcBorders>
              <w:bottom w:val="single" w:sz="4" w:space="0" w:color="000000"/>
            </w:tcBorders>
            <w:shd w:val="clear" w:color="auto" w:fill="DCDCDC"/>
          </w:tcPr>
          <w:p>
            <w:pPr>
              <w:pStyle w:val="TableParagraph"/>
              <w:spacing w:line="218" w:lineRule="exact"/>
              <w:ind w:left="69" w:right="49" w:firstLine="112"/>
              <w:jc w:val="left"/>
              <w:rPr>
                <w:b/>
                <w:sz w:val="18"/>
              </w:rPr>
            </w:pPr>
            <w:r>
              <w:rPr>
                <w:b/>
                <w:sz w:val="18"/>
              </w:rPr>
              <w:t>NIVELES DE </w:t>
            </w:r>
            <w:r>
              <w:rPr>
                <w:b/>
                <w:spacing w:val="-2"/>
                <w:sz w:val="18"/>
              </w:rPr>
              <w:t>SUPERVISIÓN</w:t>
            </w:r>
          </w:p>
        </w:tc>
        <w:tc>
          <w:tcPr>
            <w:tcW w:w="5279" w:type="dxa"/>
            <w:tcBorders>
              <w:bottom w:val="single" w:sz="4" w:space="0" w:color="000000"/>
            </w:tcBorders>
            <w:shd w:val="clear" w:color="auto" w:fill="DCDCDC"/>
          </w:tcPr>
          <w:p>
            <w:pPr>
              <w:pStyle w:val="TableParagraph"/>
              <w:spacing w:before="111"/>
              <w:ind w:left="19"/>
              <w:rPr>
                <w:b/>
                <w:sz w:val="18"/>
              </w:rPr>
            </w:pPr>
            <w:r>
              <w:rPr>
                <w:b/>
                <w:spacing w:val="-2"/>
                <w:sz w:val="18"/>
              </w:rPr>
              <w:t>RANGOS</w:t>
            </w:r>
          </w:p>
        </w:tc>
        <w:tc>
          <w:tcPr>
            <w:tcW w:w="1496" w:type="dxa"/>
            <w:tcBorders>
              <w:bottom w:val="single" w:sz="4" w:space="0" w:color="000000"/>
            </w:tcBorders>
            <w:shd w:val="clear" w:color="auto" w:fill="DCDCDC"/>
          </w:tcPr>
          <w:p>
            <w:pPr>
              <w:pStyle w:val="TableParagraph"/>
              <w:spacing w:line="218" w:lineRule="exact"/>
              <w:ind w:left="554" w:right="105" w:hanging="432"/>
              <w:jc w:val="left"/>
              <w:rPr>
                <w:b/>
                <w:sz w:val="18"/>
              </w:rPr>
            </w:pPr>
            <w:r>
              <w:rPr>
                <w:b/>
                <w:sz w:val="18"/>
              </w:rPr>
              <w:t>TARIFA</w:t>
            </w:r>
            <w:r>
              <w:rPr>
                <w:b/>
                <w:spacing w:val="-16"/>
                <w:sz w:val="18"/>
              </w:rPr>
              <w:t> </w:t>
            </w:r>
            <w:r>
              <w:rPr>
                <w:b/>
                <w:sz w:val="18"/>
              </w:rPr>
              <w:t>POR </w:t>
            </w:r>
            <w:r>
              <w:rPr>
                <w:b/>
                <w:spacing w:val="-4"/>
                <w:sz w:val="18"/>
              </w:rPr>
              <w:t>MIL</w:t>
            </w:r>
          </w:p>
        </w:tc>
      </w:tr>
      <w:tr>
        <w:trPr>
          <w:trHeight w:val="496" w:hRule="atLeast"/>
        </w:trPr>
        <w:tc>
          <w:tcPr>
            <w:tcW w:w="1577" w:type="dxa"/>
            <w:tcBorders>
              <w:top w:val="single" w:sz="4" w:space="0" w:color="000000"/>
              <w:left w:val="single" w:sz="4" w:space="0" w:color="000000"/>
              <w:bottom w:val="single" w:sz="4" w:space="0" w:color="000000"/>
              <w:right w:val="single" w:sz="4" w:space="0" w:color="000000"/>
            </w:tcBorders>
          </w:tcPr>
          <w:p>
            <w:pPr>
              <w:pStyle w:val="TableParagraph"/>
              <w:spacing w:before="140"/>
              <w:ind w:left="17" w:right="2"/>
              <w:rPr>
                <w:b/>
                <w:sz w:val="18"/>
              </w:rPr>
            </w:pPr>
            <w:r>
              <w:rPr>
                <w:b/>
                <w:spacing w:val="-2"/>
                <w:sz w:val="18"/>
              </w:rPr>
              <w:t>PRIMER</w:t>
            </w:r>
          </w:p>
        </w:tc>
        <w:tc>
          <w:tcPr>
            <w:tcW w:w="5279" w:type="dxa"/>
            <w:tcBorders>
              <w:top w:val="single" w:sz="4" w:space="0" w:color="000000"/>
              <w:left w:val="single" w:sz="4" w:space="0" w:color="000000"/>
              <w:bottom w:val="single" w:sz="4" w:space="0" w:color="000000"/>
              <w:right w:val="single" w:sz="4" w:space="0" w:color="000000"/>
            </w:tcBorders>
          </w:tcPr>
          <w:p>
            <w:pPr>
              <w:pStyle w:val="TableParagraph"/>
              <w:spacing w:before="32"/>
              <w:ind w:left="1147" w:hanging="1069"/>
              <w:jc w:val="left"/>
              <w:rPr>
                <w:sz w:val="18"/>
              </w:rPr>
            </w:pPr>
            <w:r>
              <w:rPr>
                <w:sz w:val="18"/>
              </w:rPr>
              <w:t>Todas</w:t>
            </w:r>
            <w:r>
              <w:rPr>
                <w:spacing w:val="-6"/>
                <w:sz w:val="18"/>
              </w:rPr>
              <w:t> </w:t>
            </w:r>
            <w:r>
              <w:rPr>
                <w:sz w:val="18"/>
              </w:rPr>
              <w:t>las</w:t>
            </w:r>
            <w:r>
              <w:rPr>
                <w:spacing w:val="-6"/>
                <w:sz w:val="18"/>
              </w:rPr>
              <w:t> </w:t>
            </w:r>
            <w:r>
              <w:rPr>
                <w:sz w:val="18"/>
              </w:rPr>
              <w:t>entidades</w:t>
            </w:r>
            <w:r>
              <w:rPr>
                <w:spacing w:val="-5"/>
                <w:sz w:val="18"/>
              </w:rPr>
              <w:t> </w:t>
            </w:r>
            <w:r>
              <w:rPr>
                <w:sz w:val="18"/>
              </w:rPr>
              <w:t>que</w:t>
            </w:r>
            <w:r>
              <w:rPr>
                <w:spacing w:val="-5"/>
                <w:sz w:val="18"/>
              </w:rPr>
              <w:t> </w:t>
            </w:r>
            <w:r>
              <w:rPr>
                <w:sz w:val="18"/>
              </w:rPr>
              <w:t>ejercen</w:t>
            </w:r>
            <w:r>
              <w:rPr>
                <w:spacing w:val="-6"/>
                <w:sz w:val="18"/>
              </w:rPr>
              <w:t> </w:t>
            </w:r>
            <w:r>
              <w:rPr>
                <w:sz w:val="18"/>
              </w:rPr>
              <w:t>la</w:t>
            </w:r>
            <w:r>
              <w:rPr>
                <w:spacing w:val="-5"/>
                <w:sz w:val="18"/>
              </w:rPr>
              <w:t> </w:t>
            </w:r>
            <w:r>
              <w:rPr>
                <w:sz w:val="18"/>
              </w:rPr>
              <w:t>actividad</w:t>
            </w:r>
            <w:r>
              <w:rPr>
                <w:spacing w:val="-4"/>
                <w:sz w:val="18"/>
              </w:rPr>
              <w:t> </w:t>
            </w:r>
            <w:r>
              <w:rPr>
                <w:sz w:val="18"/>
              </w:rPr>
              <w:t>financiera</w:t>
            </w:r>
            <w:r>
              <w:rPr>
                <w:spacing w:val="-6"/>
                <w:sz w:val="18"/>
              </w:rPr>
              <w:t> </w:t>
            </w:r>
            <w:r>
              <w:rPr>
                <w:sz w:val="18"/>
              </w:rPr>
              <w:t>y otras designadas por Resolución.</w:t>
            </w:r>
          </w:p>
        </w:tc>
        <w:tc>
          <w:tcPr>
            <w:tcW w:w="1496" w:type="dxa"/>
            <w:tcBorders>
              <w:top w:val="single" w:sz="4" w:space="0" w:color="000000"/>
              <w:left w:val="single" w:sz="4" w:space="0" w:color="000000"/>
              <w:bottom w:val="single" w:sz="4" w:space="0" w:color="000000"/>
              <w:right w:val="single" w:sz="4" w:space="0" w:color="000000"/>
            </w:tcBorders>
          </w:tcPr>
          <w:p>
            <w:pPr>
              <w:pStyle w:val="TableParagraph"/>
              <w:spacing w:before="140"/>
              <w:ind w:left="18"/>
              <w:rPr>
                <w:sz w:val="18"/>
              </w:rPr>
            </w:pPr>
            <w:r>
              <w:rPr>
                <w:spacing w:val="-4"/>
                <w:sz w:val="18"/>
              </w:rPr>
              <w:t>0.899</w:t>
            </w:r>
          </w:p>
        </w:tc>
      </w:tr>
      <w:tr>
        <w:trPr>
          <w:trHeight w:val="494" w:hRule="atLeast"/>
        </w:trPr>
        <w:tc>
          <w:tcPr>
            <w:tcW w:w="1577" w:type="dxa"/>
            <w:tcBorders>
              <w:top w:val="single" w:sz="4" w:space="0" w:color="000000"/>
              <w:left w:val="single" w:sz="4" w:space="0" w:color="000000"/>
              <w:bottom w:val="single" w:sz="4" w:space="0" w:color="000000"/>
              <w:right w:val="single" w:sz="4" w:space="0" w:color="000000"/>
            </w:tcBorders>
          </w:tcPr>
          <w:p>
            <w:pPr>
              <w:pStyle w:val="TableParagraph"/>
              <w:spacing w:before="140"/>
              <w:ind w:left="17" w:right="2"/>
              <w:rPr>
                <w:b/>
                <w:sz w:val="18"/>
              </w:rPr>
            </w:pPr>
            <w:r>
              <w:rPr>
                <w:b/>
                <w:spacing w:val="-2"/>
                <w:sz w:val="18"/>
              </w:rPr>
              <w:t>SEGUNDO</w:t>
            </w:r>
          </w:p>
        </w:tc>
        <w:tc>
          <w:tcPr>
            <w:tcW w:w="5279" w:type="dxa"/>
            <w:tcBorders>
              <w:top w:val="single" w:sz="4" w:space="0" w:color="000000"/>
              <w:left w:val="single" w:sz="4" w:space="0" w:color="000000"/>
              <w:bottom w:val="single" w:sz="4" w:space="0" w:color="000000"/>
              <w:right w:val="single" w:sz="4" w:space="0" w:color="000000"/>
            </w:tcBorders>
          </w:tcPr>
          <w:p>
            <w:pPr>
              <w:pStyle w:val="TableParagraph"/>
              <w:spacing w:before="30"/>
              <w:ind w:left="1399" w:hanging="1011"/>
              <w:jc w:val="left"/>
              <w:rPr>
                <w:sz w:val="18"/>
              </w:rPr>
            </w:pPr>
            <w:r>
              <w:rPr>
                <w:sz w:val="18"/>
              </w:rPr>
              <w:t>Entidades</w:t>
            </w:r>
            <w:r>
              <w:rPr>
                <w:spacing w:val="-5"/>
                <w:sz w:val="18"/>
              </w:rPr>
              <w:t> </w:t>
            </w:r>
            <w:r>
              <w:rPr>
                <w:sz w:val="18"/>
              </w:rPr>
              <w:t>con</w:t>
            </w:r>
            <w:r>
              <w:rPr>
                <w:spacing w:val="-6"/>
                <w:sz w:val="18"/>
              </w:rPr>
              <w:t> </w:t>
            </w:r>
            <w:r>
              <w:rPr>
                <w:sz w:val="18"/>
              </w:rPr>
              <w:t>activos</w:t>
            </w:r>
            <w:r>
              <w:rPr>
                <w:spacing w:val="-5"/>
                <w:sz w:val="18"/>
              </w:rPr>
              <w:t> </w:t>
            </w:r>
            <w:r>
              <w:rPr>
                <w:sz w:val="18"/>
              </w:rPr>
              <w:t>al</w:t>
            </w:r>
            <w:r>
              <w:rPr>
                <w:spacing w:val="-5"/>
                <w:sz w:val="18"/>
              </w:rPr>
              <w:t> </w:t>
            </w:r>
            <w:r>
              <w:rPr>
                <w:sz w:val="18"/>
              </w:rPr>
              <w:t>31</w:t>
            </w:r>
            <w:r>
              <w:rPr>
                <w:spacing w:val="-5"/>
                <w:sz w:val="18"/>
              </w:rPr>
              <w:t> </w:t>
            </w:r>
            <w:r>
              <w:rPr>
                <w:sz w:val="18"/>
              </w:rPr>
              <w:t>de</w:t>
            </w:r>
            <w:r>
              <w:rPr>
                <w:spacing w:val="-5"/>
                <w:sz w:val="18"/>
              </w:rPr>
              <w:t> </w:t>
            </w:r>
            <w:r>
              <w:rPr>
                <w:sz w:val="18"/>
              </w:rPr>
              <w:t>diciembre</w:t>
            </w:r>
            <w:r>
              <w:rPr>
                <w:spacing w:val="-5"/>
                <w:sz w:val="18"/>
              </w:rPr>
              <w:t> </w:t>
            </w:r>
            <w:r>
              <w:rPr>
                <w:sz w:val="18"/>
              </w:rPr>
              <w:t>de</w:t>
            </w:r>
            <w:r>
              <w:rPr>
                <w:spacing w:val="-5"/>
                <w:sz w:val="18"/>
              </w:rPr>
              <w:t> </w:t>
            </w:r>
            <w:r>
              <w:rPr>
                <w:sz w:val="18"/>
              </w:rPr>
              <w:t>2024 (&gt;)o(=) a $ 5.927.392.000</w:t>
            </w:r>
          </w:p>
        </w:tc>
        <w:tc>
          <w:tcPr>
            <w:tcW w:w="1496" w:type="dxa"/>
            <w:tcBorders>
              <w:top w:val="single" w:sz="4" w:space="0" w:color="000000"/>
              <w:left w:val="single" w:sz="4" w:space="0" w:color="000000"/>
              <w:bottom w:val="single" w:sz="4" w:space="0" w:color="000000"/>
              <w:right w:val="single" w:sz="4" w:space="0" w:color="000000"/>
            </w:tcBorders>
          </w:tcPr>
          <w:p>
            <w:pPr>
              <w:pStyle w:val="TableParagraph"/>
              <w:spacing w:before="140"/>
              <w:ind w:left="18"/>
              <w:rPr>
                <w:sz w:val="18"/>
              </w:rPr>
            </w:pPr>
            <w:r>
              <w:rPr>
                <w:spacing w:val="-4"/>
                <w:sz w:val="18"/>
              </w:rPr>
              <w:t>0.509</w:t>
            </w:r>
          </w:p>
        </w:tc>
      </w:tr>
      <w:tr>
        <w:trPr>
          <w:trHeight w:val="497" w:hRule="atLeast"/>
        </w:trPr>
        <w:tc>
          <w:tcPr>
            <w:tcW w:w="1577" w:type="dxa"/>
            <w:tcBorders>
              <w:top w:val="single" w:sz="4" w:space="0" w:color="000000"/>
              <w:left w:val="single" w:sz="4" w:space="0" w:color="000000"/>
              <w:bottom w:val="single" w:sz="4" w:space="0" w:color="000000"/>
              <w:right w:val="single" w:sz="4" w:space="0" w:color="000000"/>
            </w:tcBorders>
          </w:tcPr>
          <w:p>
            <w:pPr>
              <w:pStyle w:val="TableParagraph"/>
              <w:spacing w:before="141"/>
              <w:ind w:left="17"/>
              <w:rPr>
                <w:b/>
                <w:sz w:val="18"/>
              </w:rPr>
            </w:pPr>
            <w:r>
              <w:rPr>
                <w:b/>
                <w:spacing w:val="-2"/>
                <w:sz w:val="18"/>
              </w:rPr>
              <w:t>TERCER</w:t>
            </w:r>
          </w:p>
        </w:tc>
        <w:tc>
          <w:tcPr>
            <w:tcW w:w="5279"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before="30"/>
              <w:ind w:left="343" w:firstLine="45"/>
              <w:jc w:val="left"/>
              <w:rPr>
                <w:b/>
                <w:sz w:val="18"/>
              </w:rPr>
            </w:pPr>
            <w:r>
              <w:rPr>
                <w:sz w:val="18"/>
              </w:rPr>
              <w:t>Entidades con activos al 31 de diciembre de 2024 (&gt;)o(=)</w:t>
            </w:r>
            <w:r>
              <w:rPr>
                <w:spacing w:val="-12"/>
                <w:sz w:val="18"/>
              </w:rPr>
              <w:t> </w:t>
            </w:r>
            <w:r>
              <w:rPr>
                <w:sz w:val="18"/>
              </w:rPr>
              <w:t>a</w:t>
            </w:r>
            <w:r>
              <w:rPr>
                <w:spacing w:val="-9"/>
                <w:sz w:val="18"/>
              </w:rPr>
              <w:t> </w:t>
            </w:r>
            <w:r>
              <w:rPr>
                <w:b/>
                <w:sz w:val="18"/>
              </w:rPr>
              <w:t>$461.149.610</w:t>
            </w:r>
            <w:r>
              <w:rPr>
                <w:b/>
                <w:spacing w:val="-8"/>
                <w:sz w:val="18"/>
              </w:rPr>
              <w:t> </w:t>
            </w:r>
            <w:r>
              <w:rPr>
                <w:sz w:val="18"/>
              </w:rPr>
              <w:t>hasta</w:t>
            </w:r>
            <w:r>
              <w:rPr>
                <w:spacing w:val="-11"/>
                <w:sz w:val="18"/>
              </w:rPr>
              <w:t> </w:t>
            </w:r>
            <w:r>
              <w:rPr>
                <w:b/>
                <w:sz w:val="18"/>
              </w:rPr>
              <w:t>$5.927.391.999</w:t>
            </w:r>
          </w:p>
        </w:tc>
        <w:tc>
          <w:tcPr>
            <w:tcW w:w="1496" w:type="dxa"/>
            <w:tcBorders>
              <w:top w:val="single" w:sz="4" w:space="0" w:color="000000"/>
              <w:left w:val="single" w:sz="4" w:space="0" w:color="000000"/>
              <w:bottom w:val="single" w:sz="4" w:space="0" w:color="000000"/>
              <w:right w:val="single" w:sz="4" w:space="0" w:color="000000"/>
            </w:tcBorders>
          </w:tcPr>
          <w:p>
            <w:pPr>
              <w:pStyle w:val="TableParagraph"/>
              <w:spacing w:before="141"/>
              <w:ind w:left="18"/>
              <w:rPr>
                <w:sz w:val="18"/>
              </w:rPr>
            </w:pPr>
            <w:r>
              <w:rPr>
                <w:spacing w:val="-4"/>
                <w:sz w:val="18"/>
              </w:rPr>
              <w:t>0.346</w:t>
            </w:r>
          </w:p>
        </w:tc>
      </w:tr>
      <w:tr>
        <w:trPr>
          <w:trHeight w:val="734" w:hRule="atLeast"/>
        </w:trPr>
        <w:tc>
          <w:tcPr>
            <w:tcW w:w="1577" w:type="dxa"/>
            <w:tcBorders>
              <w:top w:val="single" w:sz="4" w:space="0" w:color="000000"/>
              <w:left w:val="single" w:sz="4" w:space="0" w:color="000000"/>
              <w:bottom w:val="single" w:sz="4" w:space="0" w:color="000000"/>
              <w:right w:val="single" w:sz="4" w:space="0" w:color="000000"/>
            </w:tcBorders>
          </w:tcPr>
          <w:p>
            <w:pPr>
              <w:pStyle w:val="TableParagraph"/>
              <w:spacing w:before="39"/>
              <w:jc w:val="left"/>
              <w:rPr>
                <w:sz w:val="18"/>
              </w:rPr>
            </w:pPr>
          </w:p>
          <w:p>
            <w:pPr>
              <w:pStyle w:val="TableParagraph"/>
              <w:ind w:left="17"/>
              <w:rPr>
                <w:b/>
                <w:sz w:val="18"/>
              </w:rPr>
            </w:pPr>
            <w:r>
              <w:rPr>
                <w:b/>
                <w:sz w:val="18"/>
              </w:rPr>
              <w:t>NOTA</w:t>
            </w:r>
            <w:r>
              <w:rPr>
                <w:b/>
                <w:spacing w:val="-1"/>
                <w:sz w:val="18"/>
              </w:rPr>
              <w:t> </w:t>
            </w:r>
            <w:r>
              <w:rPr>
                <w:b/>
                <w:spacing w:val="-10"/>
                <w:sz w:val="18"/>
              </w:rPr>
              <w:t>1</w:t>
            </w:r>
          </w:p>
        </w:tc>
        <w:tc>
          <w:tcPr>
            <w:tcW w:w="5279" w:type="dxa"/>
            <w:tcBorders>
              <w:top w:val="single" w:sz="4" w:space="0" w:color="000000"/>
              <w:left w:val="single" w:sz="4" w:space="0" w:color="000000"/>
              <w:bottom w:val="single" w:sz="4" w:space="0" w:color="000000"/>
              <w:right w:val="single" w:sz="4" w:space="0" w:color="000000"/>
            </w:tcBorders>
          </w:tcPr>
          <w:p>
            <w:pPr>
              <w:pStyle w:val="TableParagraph"/>
              <w:spacing w:before="39"/>
              <w:ind w:left="16"/>
              <w:rPr>
                <w:sz w:val="18"/>
              </w:rPr>
            </w:pPr>
            <w:r>
              <w:rPr>
                <w:sz w:val="18"/>
              </w:rPr>
              <w:t>Las</w:t>
            </w:r>
            <w:r>
              <w:rPr>
                <w:spacing w:val="-5"/>
                <w:sz w:val="18"/>
              </w:rPr>
              <w:t> </w:t>
            </w:r>
            <w:r>
              <w:rPr>
                <w:sz w:val="18"/>
              </w:rPr>
              <w:t>entidades</w:t>
            </w:r>
            <w:r>
              <w:rPr>
                <w:spacing w:val="-5"/>
                <w:sz w:val="18"/>
              </w:rPr>
              <w:t> </w:t>
            </w:r>
            <w:r>
              <w:rPr>
                <w:sz w:val="18"/>
              </w:rPr>
              <w:t>con</w:t>
            </w:r>
            <w:r>
              <w:rPr>
                <w:spacing w:val="-5"/>
                <w:sz w:val="18"/>
              </w:rPr>
              <w:t> </w:t>
            </w:r>
            <w:r>
              <w:rPr>
                <w:sz w:val="18"/>
              </w:rPr>
              <w:t>activos</w:t>
            </w:r>
            <w:r>
              <w:rPr>
                <w:spacing w:val="-7"/>
                <w:sz w:val="18"/>
              </w:rPr>
              <w:t> </w:t>
            </w:r>
            <w:r>
              <w:rPr>
                <w:sz w:val="18"/>
              </w:rPr>
              <w:t>al</w:t>
            </w:r>
            <w:r>
              <w:rPr>
                <w:spacing w:val="-5"/>
                <w:sz w:val="18"/>
              </w:rPr>
              <w:t> </w:t>
            </w:r>
            <w:r>
              <w:rPr>
                <w:sz w:val="18"/>
              </w:rPr>
              <w:t>31</w:t>
            </w:r>
            <w:r>
              <w:rPr>
                <w:spacing w:val="-2"/>
                <w:sz w:val="18"/>
              </w:rPr>
              <w:t> </w:t>
            </w:r>
            <w:r>
              <w:rPr>
                <w:sz w:val="18"/>
              </w:rPr>
              <w:t>de</w:t>
            </w:r>
            <w:r>
              <w:rPr>
                <w:spacing w:val="-5"/>
                <w:sz w:val="18"/>
              </w:rPr>
              <w:t> </w:t>
            </w:r>
            <w:r>
              <w:rPr>
                <w:sz w:val="18"/>
              </w:rPr>
              <w:t>diciembre</w:t>
            </w:r>
            <w:r>
              <w:rPr>
                <w:spacing w:val="-5"/>
                <w:sz w:val="18"/>
              </w:rPr>
              <w:t> </w:t>
            </w:r>
            <w:r>
              <w:rPr>
                <w:sz w:val="18"/>
              </w:rPr>
              <w:t>de</w:t>
            </w:r>
            <w:r>
              <w:rPr>
                <w:spacing w:val="-5"/>
                <w:sz w:val="18"/>
              </w:rPr>
              <w:t> </w:t>
            </w:r>
            <w:r>
              <w:rPr>
                <w:sz w:val="18"/>
              </w:rPr>
              <w:t>2024 inferiores a </w:t>
            </w:r>
            <w:r>
              <w:rPr>
                <w:b/>
                <w:sz w:val="18"/>
              </w:rPr>
              <w:t>$461.149.610 </w:t>
            </w:r>
            <w:r>
              <w:rPr>
                <w:sz w:val="18"/>
              </w:rPr>
              <w:t>no pagarán tasa de </w:t>
            </w:r>
            <w:r>
              <w:rPr>
                <w:spacing w:val="-2"/>
                <w:sz w:val="18"/>
              </w:rPr>
              <w:t>contribución</w:t>
            </w:r>
          </w:p>
        </w:tc>
        <w:tc>
          <w:tcPr>
            <w:tcW w:w="1496" w:type="dxa"/>
            <w:tcBorders>
              <w:top w:val="single" w:sz="4" w:space="0" w:color="000000"/>
              <w:left w:val="single" w:sz="4" w:space="0" w:color="000000"/>
              <w:bottom w:val="single" w:sz="4" w:space="0" w:color="000000"/>
              <w:right w:val="single" w:sz="4" w:space="0" w:color="000000"/>
            </w:tcBorders>
          </w:tcPr>
          <w:p>
            <w:pPr>
              <w:pStyle w:val="TableParagraph"/>
              <w:spacing w:before="39"/>
              <w:jc w:val="left"/>
              <w:rPr>
                <w:sz w:val="18"/>
              </w:rPr>
            </w:pPr>
          </w:p>
          <w:p>
            <w:pPr>
              <w:pStyle w:val="TableParagraph"/>
              <w:ind w:left="18" w:right="3"/>
              <w:rPr>
                <w:sz w:val="18"/>
              </w:rPr>
            </w:pPr>
            <w:r>
              <w:rPr>
                <w:spacing w:val="-10"/>
                <w:sz w:val="18"/>
              </w:rPr>
              <w:t>0</w:t>
            </w:r>
          </w:p>
        </w:tc>
      </w:tr>
      <w:tr>
        <w:trPr>
          <w:trHeight w:val="1312" w:hRule="atLeast"/>
        </w:trPr>
        <w:tc>
          <w:tcPr>
            <w:tcW w:w="1577" w:type="dxa"/>
            <w:tcBorders>
              <w:top w:val="single" w:sz="4" w:space="0" w:color="000000"/>
              <w:left w:val="single" w:sz="4" w:space="0" w:color="000000"/>
              <w:bottom w:val="single" w:sz="4" w:space="0" w:color="000000"/>
              <w:right w:val="single" w:sz="4" w:space="0" w:color="000000"/>
            </w:tcBorders>
          </w:tcPr>
          <w:p>
            <w:pPr>
              <w:pStyle w:val="TableParagraph"/>
              <w:jc w:val="left"/>
              <w:rPr>
                <w:sz w:val="18"/>
              </w:rPr>
            </w:pPr>
          </w:p>
          <w:p>
            <w:pPr>
              <w:pStyle w:val="TableParagraph"/>
              <w:spacing w:before="110"/>
              <w:jc w:val="left"/>
              <w:rPr>
                <w:sz w:val="18"/>
              </w:rPr>
            </w:pPr>
          </w:p>
          <w:p>
            <w:pPr>
              <w:pStyle w:val="TableParagraph"/>
              <w:spacing w:before="1"/>
              <w:ind w:left="17" w:right="1"/>
              <w:rPr>
                <w:b/>
                <w:sz w:val="18"/>
              </w:rPr>
            </w:pPr>
            <w:r>
              <w:rPr>
                <w:b/>
                <w:sz w:val="18"/>
              </w:rPr>
              <w:t>NOTA</w:t>
            </w:r>
            <w:r>
              <w:rPr>
                <w:b/>
                <w:spacing w:val="-2"/>
                <w:sz w:val="18"/>
              </w:rPr>
              <w:t> </w:t>
            </w:r>
            <w:r>
              <w:rPr>
                <w:b/>
                <w:spacing w:val="-10"/>
                <w:sz w:val="18"/>
              </w:rPr>
              <w:t>2</w:t>
            </w:r>
          </w:p>
        </w:tc>
        <w:tc>
          <w:tcPr>
            <w:tcW w:w="5279" w:type="dxa"/>
            <w:tcBorders>
              <w:top w:val="single" w:sz="4" w:space="0" w:color="000000"/>
              <w:left w:val="single" w:sz="4" w:space="0" w:color="000000"/>
              <w:bottom w:val="single" w:sz="4" w:space="0" w:color="000000"/>
              <w:right w:val="single" w:sz="4" w:space="0" w:color="000000"/>
            </w:tcBorders>
          </w:tcPr>
          <w:p>
            <w:pPr>
              <w:pStyle w:val="TableParagraph"/>
              <w:spacing w:before="1"/>
              <w:ind w:left="216" w:right="200" w:hanging="3"/>
              <w:rPr>
                <w:sz w:val="18"/>
              </w:rPr>
            </w:pPr>
            <w:r>
              <w:rPr>
                <w:sz w:val="18"/>
              </w:rPr>
              <w:t>Las entidades que se encuentren en estado de liquidación</w:t>
            </w:r>
            <w:r>
              <w:rPr>
                <w:spacing w:val="-8"/>
                <w:sz w:val="18"/>
              </w:rPr>
              <w:t> </w:t>
            </w:r>
            <w:r>
              <w:rPr>
                <w:sz w:val="18"/>
              </w:rPr>
              <w:t>voluntaria</w:t>
            </w:r>
            <w:r>
              <w:rPr>
                <w:spacing w:val="-7"/>
                <w:sz w:val="18"/>
              </w:rPr>
              <w:t> </w:t>
            </w:r>
            <w:r>
              <w:rPr>
                <w:sz w:val="18"/>
              </w:rPr>
              <w:t>o</w:t>
            </w:r>
            <w:r>
              <w:rPr>
                <w:spacing w:val="-6"/>
                <w:sz w:val="18"/>
              </w:rPr>
              <w:t> </w:t>
            </w:r>
            <w:r>
              <w:rPr>
                <w:sz w:val="18"/>
              </w:rPr>
              <w:t>forzosa,</w:t>
            </w:r>
            <w:r>
              <w:rPr>
                <w:spacing w:val="-8"/>
                <w:sz w:val="18"/>
              </w:rPr>
              <w:t> </w:t>
            </w:r>
            <w:r>
              <w:rPr>
                <w:sz w:val="18"/>
              </w:rPr>
              <w:t>con</w:t>
            </w:r>
            <w:r>
              <w:rPr>
                <w:spacing w:val="-6"/>
                <w:sz w:val="18"/>
              </w:rPr>
              <w:t> </w:t>
            </w:r>
            <w:r>
              <w:rPr>
                <w:sz w:val="18"/>
              </w:rPr>
              <w:t>independencia</w:t>
            </w:r>
            <w:r>
              <w:rPr>
                <w:spacing w:val="-7"/>
                <w:sz w:val="18"/>
              </w:rPr>
              <w:t> </w:t>
            </w:r>
            <w:r>
              <w:rPr>
                <w:sz w:val="18"/>
              </w:rPr>
              <w:t>al nivel de supervisión al que pertenecen, tendrán una tasa diferencial liquidada con base en los activos reportados oportunamente a la Supersolidaria, con</w:t>
            </w:r>
          </w:p>
          <w:p>
            <w:pPr>
              <w:pStyle w:val="TableParagraph"/>
              <w:spacing w:line="197" w:lineRule="exact" w:before="1"/>
              <w:ind w:left="16" w:right="3"/>
              <w:rPr>
                <w:sz w:val="18"/>
              </w:rPr>
            </w:pPr>
            <w:r>
              <w:rPr>
                <w:sz w:val="18"/>
              </w:rPr>
              <w:t>corte</w:t>
            </w:r>
            <w:r>
              <w:rPr>
                <w:spacing w:val="-3"/>
                <w:sz w:val="18"/>
              </w:rPr>
              <w:t> </w:t>
            </w:r>
            <w:r>
              <w:rPr>
                <w:sz w:val="18"/>
              </w:rPr>
              <w:t>al</w:t>
            </w:r>
            <w:r>
              <w:rPr>
                <w:spacing w:val="-2"/>
                <w:sz w:val="18"/>
              </w:rPr>
              <w:t> </w:t>
            </w:r>
            <w:r>
              <w:rPr>
                <w:sz w:val="18"/>
              </w:rPr>
              <w:t>31</w:t>
            </w:r>
            <w:r>
              <w:rPr>
                <w:spacing w:val="-2"/>
                <w:sz w:val="18"/>
              </w:rPr>
              <w:t> </w:t>
            </w:r>
            <w:r>
              <w:rPr>
                <w:sz w:val="18"/>
              </w:rPr>
              <w:t>de</w:t>
            </w:r>
            <w:r>
              <w:rPr>
                <w:spacing w:val="-3"/>
                <w:sz w:val="18"/>
              </w:rPr>
              <w:t> </w:t>
            </w:r>
            <w:r>
              <w:rPr>
                <w:sz w:val="18"/>
              </w:rPr>
              <w:t>diciembre</w:t>
            </w:r>
            <w:r>
              <w:rPr>
                <w:spacing w:val="-2"/>
                <w:sz w:val="18"/>
              </w:rPr>
              <w:t> </w:t>
            </w:r>
            <w:r>
              <w:rPr>
                <w:sz w:val="18"/>
              </w:rPr>
              <w:t>de</w:t>
            </w:r>
            <w:r>
              <w:rPr>
                <w:spacing w:val="-2"/>
                <w:sz w:val="18"/>
              </w:rPr>
              <w:t> 2024.</w:t>
            </w:r>
          </w:p>
        </w:tc>
        <w:tc>
          <w:tcPr>
            <w:tcW w:w="1496" w:type="dxa"/>
            <w:tcBorders>
              <w:top w:val="single" w:sz="4" w:space="0" w:color="000000"/>
              <w:left w:val="single" w:sz="4" w:space="0" w:color="000000"/>
              <w:bottom w:val="single" w:sz="4" w:space="0" w:color="000000"/>
              <w:right w:val="single" w:sz="4" w:space="0" w:color="000000"/>
            </w:tcBorders>
          </w:tcPr>
          <w:p>
            <w:pPr>
              <w:pStyle w:val="TableParagraph"/>
              <w:jc w:val="left"/>
              <w:rPr>
                <w:sz w:val="18"/>
              </w:rPr>
            </w:pPr>
          </w:p>
          <w:p>
            <w:pPr>
              <w:pStyle w:val="TableParagraph"/>
              <w:spacing w:before="110"/>
              <w:jc w:val="left"/>
              <w:rPr>
                <w:sz w:val="18"/>
              </w:rPr>
            </w:pPr>
          </w:p>
          <w:p>
            <w:pPr>
              <w:pStyle w:val="TableParagraph"/>
              <w:spacing w:before="1"/>
              <w:ind w:left="18" w:right="4"/>
              <w:rPr>
                <w:sz w:val="18"/>
              </w:rPr>
            </w:pPr>
            <w:r>
              <w:rPr>
                <w:spacing w:val="-5"/>
                <w:sz w:val="18"/>
              </w:rPr>
              <w:t>N/A</w:t>
            </w:r>
          </w:p>
        </w:tc>
      </w:tr>
    </w:tbl>
    <w:p>
      <w:pPr>
        <w:pStyle w:val="BodyText"/>
        <w:spacing w:before="99"/>
      </w:pPr>
    </w:p>
    <w:p>
      <w:pPr>
        <w:spacing w:before="1"/>
        <w:ind w:left="262" w:right="384" w:firstLine="0"/>
        <w:jc w:val="both"/>
        <w:rPr>
          <w:sz w:val="22"/>
        </w:rPr>
      </w:pPr>
      <w:r>
        <w:rPr>
          <w:sz w:val="22"/>
        </w:rPr>
        <w:t>Es importante recordar que conforme al parágrafo del artículo 38 de la Ley 454 de 1998, las organizaciones solidarias que posean activos iguales o inferiores a </w:t>
      </w:r>
      <w:r>
        <w:rPr>
          <w:b/>
          <w:sz w:val="22"/>
        </w:rPr>
        <w:t>CUATROCIENTOS </w:t>
      </w:r>
      <w:r>
        <w:rPr>
          <w:b/>
          <w:spacing w:val="20"/>
          <w:sz w:val="22"/>
        </w:rPr>
        <w:t>SESENTA</w:t>
      </w:r>
      <w:r>
        <w:rPr>
          <w:b/>
          <w:spacing w:val="20"/>
          <w:sz w:val="22"/>
        </w:rPr>
        <w:t> </w:t>
      </w:r>
      <w:r>
        <w:rPr>
          <w:b/>
          <w:sz w:val="22"/>
        </w:rPr>
        <w:t>Y </w:t>
      </w:r>
      <w:r>
        <w:rPr>
          <w:b/>
          <w:spacing w:val="12"/>
          <w:sz w:val="22"/>
        </w:rPr>
        <w:t>UN</w:t>
      </w:r>
      <w:r>
        <w:rPr>
          <w:b/>
          <w:spacing w:val="12"/>
          <w:sz w:val="22"/>
        </w:rPr>
        <w:t> </w:t>
      </w:r>
      <w:r>
        <w:rPr>
          <w:b/>
          <w:sz w:val="22"/>
        </w:rPr>
        <w:t>MILLONES </w:t>
      </w:r>
      <w:r>
        <w:rPr>
          <w:b/>
          <w:spacing w:val="21"/>
          <w:sz w:val="22"/>
        </w:rPr>
        <w:t>CIENTO</w:t>
      </w:r>
      <w:r>
        <w:rPr>
          <w:b/>
          <w:spacing w:val="21"/>
          <w:sz w:val="22"/>
        </w:rPr>
        <w:t> CUARENTA</w:t>
      </w:r>
      <w:r>
        <w:rPr>
          <w:b/>
          <w:spacing w:val="21"/>
          <w:sz w:val="22"/>
        </w:rPr>
        <w:t> </w:t>
      </w:r>
      <w:r>
        <w:rPr>
          <w:b/>
          <w:sz w:val="22"/>
        </w:rPr>
        <w:t>Y </w:t>
      </w:r>
      <w:r>
        <w:rPr>
          <w:b/>
          <w:spacing w:val="19"/>
          <w:sz w:val="22"/>
        </w:rPr>
        <w:t>NUEVE</w:t>
      </w:r>
      <w:r>
        <w:rPr>
          <w:b/>
          <w:spacing w:val="60"/>
          <w:sz w:val="22"/>
        </w:rPr>
        <w:t> </w:t>
      </w:r>
      <w:r>
        <w:rPr>
          <w:b/>
          <w:spacing w:val="16"/>
          <w:sz w:val="22"/>
        </w:rPr>
        <w:t>MIL</w:t>
      </w:r>
      <w:r>
        <w:rPr>
          <w:b/>
          <w:spacing w:val="61"/>
          <w:sz w:val="22"/>
        </w:rPr>
        <w:t> </w:t>
      </w:r>
      <w:r>
        <w:rPr>
          <w:b/>
          <w:spacing w:val="22"/>
          <w:sz w:val="22"/>
        </w:rPr>
        <w:t>SEISCIENTOS</w:t>
      </w:r>
      <w:r>
        <w:rPr>
          <w:b/>
          <w:spacing w:val="60"/>
          <w:sz w:val="22"/>
        </w:rPr>
        <w:t> </w:t>
      </w:r>
      <w:r>
        <w:rPr>
          <w:b/>
          <w:spacing w:val="18"/>
          <w:sz w:val="22"/>
        </w:rPr>
        <w:t>DIEZ</w:t>
      </w:r>
      <w:r>
        <w:rPr>
          <w:b/>
          <w:spacing w:val="72"/>
          <w:sz w:val="22"/>
        </w:rPr>
        <w:t> </w:t>
      </w:r>
      <w:r>
        <w:rPr>
          <w:b/>
          <w:sz w:val="22"/>
        </w:rPr>
        <w:t>PESOS</w:t>
      </w:r>
      <w:r>
        <w:rPr>
          <w:b/>
          <w:spacing w:val="39"/>
          <w:sz w:val="22"/>
        </w:rPr>
        <w:t> </w:t>
      </w:r>
      <w:r>
        <w:rPr>
          <w:b/>
          <w:sz w:val="22"/>
        </w:rPr>
        <w:t>M/CTE</w:t>
      </w:r>
      <w:r>
        <w:rPr>
          <w:b/>
          <w:spacing w:val="43"/>
          <w:sz w:val="22"/>
        </w:rPr>
        <w:t> </w:t>
      </w:r>
      <w:r>
        <w:rPr>
          <w:b/>
          <w:sz w:val="22"/>
        </w:rPr>
        <w:t>($461.149.610),</w:t>
      </w:r>
      <w:r>
        <w:rPr>
          <w:b/>
          <w:spacing w:val="44"/>
          <w:sz w:val="22"/>
        </w:rPr>
        <w:t> </w:t>
      </w:r>
      <w:r>
        <w:rPr>
          <w:spacing w:val="-5"/>
          <w:sz w:val="22"/>
        </w:rPr>
        <w:t>con</w:t>
      </w:r>
    </w:p>
    <w:p>
      <w:pPr>
        <w:pStyle w:val="BodyText"/>
        <w:ind w:left="262" w:right="382"/>
        <w:jc w:val="both"/>
      </w:pPr>
      <w:r>
        <w:rPr/>
        <w:t>corte a 31 de diciembre de 2024, no deberán pagar tasa de contribución. Por lo tanto, con la información reportada se actualizará el módulo de pagos para que puedan generar la respectiva certificación de tasa de contribución.</w:t>
      </w:r>
    </w:p>
    <w:p>
      <w:pPr>
        <w:pStyle w:val="BodyText"/>
        <w:spacing w:before="267"/>
        <w:ind w:left="262" w:right="387"/>
        <w:jc w:val="both"/>
      </w:pPr>
      <w:r>
        <w:rPr/>
        <w:t>Con fundamento en lo indicado anteriormente y en lo previsto en el artículo 37</w:t>
      </w:r>
      <w:r>
        <w:rPr>
          <w:spacing w:val="40"/>
        </w:rPr>
        <w:t> </w:t>
      </w:r>
      <w:r>
        <w:rPr/>
        <w:t>de la Ley 454 de 1998, esta Superintendencia informa que los plazos para el pago de la tasa de contribución son los siguientes:</w:t>
      </w:r>
    </w:p>
    <w:p>
      <w:pPr>
        <w:pStyle w:val="BodyText"/>
        <w:spacing w:before="28"/>
        <w:rPr>
          <w:sz w:val="20"/>
        </w:rPr>
      </w:pPr>
    </w:p>
    <w:tbl>
      <w:tblPr>
        <w:tblW w:w="0" w:type="auto"/>
        <w:jc w:val="left"/>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7"/>
        <w:gridCol w:w="2557"/>
        <w:gridCol w:w="2555"/>
      </w:tblGrid>
      <w:tr>
        <w:trPr>
          <w:trHeight w:val="484" w:hRule="atLeast"/>
        </w:trPr>
        <w:tc>
          <w:tcPr>
            <w:tcW w:w="2557" w:type="dxa"/>
            <w:shd w:val="clear" w:color="auto" w:fill="E8E8E8"/>
          </w:tcPr>
          <w:p>
            <w:pPr>
              <w:pStyle w:val="TableParagraph"/>
              <w:spacing w:line="242" w:lineRule="exact"/>
              <w:ind w:left="378" w:firstLine="417"/>
              <w:jc w:val="left"/>
              <w:rPr>
                <w:b/>
                <w:sz w:val="20"/>
              </w:rPr>
            </w:pPr>
            <w:r>
              <w:rPr>
                <w:b/>
                <w:sz w:val="20"/>
              </w:rPr>
              <w:t>TASA DE </w:t>
            </w:r>
            <w:r>
              <w:rPr>
                <w:b/>
                <w:spacing w:val="-2"/>
                <w:sz w:val="20"/>
              </w:rPr>
              <w:t>CONTRIBUCIÓN</w:t>
            </w:r>
          </w:p>
        </w:tc>
        <w:tc>
          <w:tcPr>
            <w:tcW w:w="2557" w:type="dxa"/>
            <w:shd w:val="clear" w:color="auto" w:fill="E8E8E8"/>
          </w:tcPr>
          <w:p>
            <w:pPr>
              <w:pStyle w:val="TableParagraph"/>
              <w:spacing w:before="120"/>
              <w:ind w:left="6" w:right="1"/>
              <w:rPr>
                <w:b/>
                <w:sz w:val="20"/>
              </w:rPr>
            </w:pPr>
            <w:r>
              <w:rPr>
                <w:b/>
                <w:sz w:val="20"/>
              </w:rPr>
              <w:t>FECHA</w:t>
            </w:r>
            <w:r>
              <w:rPr>
                <w:b/>
                <w:spacing w:val="-14"/>
                <w:sz w:val="20"/>
              </w:rPr>
              <w:t> </w:t>
            </w:r>
            <w:r>
              <w:rPr>
                <w:b/>
                <w:sz w:val="20"/>
              </w:rPr>
              <w:t>INICIO</w:t>
            </w:r>
            <w:r>
              <w:rPr>
                <w:b/>
                <w:spacing w:val="-14"/>
                <w:sz w:val="20"/>
              </w:rPr>
              <w:t> </w:t>
            </w:r>
            <w:r>
              <w:rPr>
                <w:b/>
                <w:spacing w:val="-4"/>
                <w:sz w:val="20"/>
              </w:rPr>
              <w:t>PAGO</w:t>
            </w:r>
          </w:p>
        </w:tc>
        <w:tc>
          <w:tcPr>
            <w:tcW w:w="2555" w:type="dxa"/>
            <w:shd w:val="clear" w:color="auto" w:fill="E8E8E8"/>
          </w:tcPr>
          <w:p>
            <w:pPr>
              <w:pStyle w:val="TableParagraph"/>
              <w:spacing w:before="120"/>
              <w:ind w:left="2" w:right="3"/>
              <w:rPr>
                <w:b/>
                <w:sz w:val="20"/>
              </w:rPr>
            </w:pPr>
            <w:r>
              <w:rPr>
                <w:b/>
                <w:sz w:val="20"/>
              </w:rPr>
              <w:t>FECHA</w:t>
            </w:r>
            <w:r>
              <w:rPr>
                <w:b/>
                <w:spacing w:val="-12"/>
                <w:sz w:val="20"/>
              </w:rPr>
              <w:t> </w:t>
            </w:r>
            <w:r>
              <w:rPr>
                <w:b/>
                <w:sz w:val="20"/>
              </w:rPr>
              <w:t>LÍMITE</w:t>
            </w:r>
            <w:r>
              <w:rPr>
                <w:b/>
                <w:spacing w:val="-10"/>
                <w:sz w:val="20"/>
              </w:rPr>
              <w:t> </w:t>
            </w:r>
            <w:r>
              <w:rPr>
                <w:b/>
                <w:spacing w:val="-4"/>
                <w:sz w:val="20"/>
              </w:rPr>
              <w:t>PAGO</w:t>
            </w:r>
          </w:p>
        </w:tc>
      </w:tr>
      <w:tr>
        <w:trPr>
          <w:trHeight w:val="244" w:hRule="atLeast"/>
        </w:trPr>
        <w:tc>
          <w:tcPr>
            <w:tcW w:w="2557" w:type="dxa"/>
          </w:tcPr>
          <w:p>
            <w:pPr>
              <w:pStyle w:val="TableParagraph"/>
              <w:spacing w:line="222" w:lineRule="exact" w:before="2"/>
              <w:ind w:left="5" w:right="5"/>
              <w:rPr>
                <w:sz w:val="20"/>
              </w:rPr>
            </w:pPr>
            <w:r>
              <w:rPr>
                <w:sz w:val="20"/>
              </w:rPr>
              <w:t>Primera</w:t>
            </w:r>
            <w:r>
              <w:rPr>
                <w:spacing w:val="-9"/>
                <w:sz w:val="20"/>
              </w:rPr>
              <w:t> </w:t>
            </w:r>
            <w:r>
              <w:rPr>
                <w:spacing w:val="-4"/>
                <w:sz w:val="20"/>
              </w:rPr>
              <w:t>Cuota</w:t>
            </w:r>
          </w:p>
        </w:tc>
        <w:tc>
          <w:tcPr>
            <w:tcW w:w="2557" w:type="dxa"/>
          </w:tcPr>
          <w:p>
            <w:pPr>
              <w:pStyle w:val="TableParagraph"/>
              <w:spacing w:line="222" w:lineRule="exact" w:before="2"/>
              <w:ind w:left="5" w:right="3"/>
              <w:rPr>
                <w:sz w:val="20"/>
              </w:rPr>
            </w:pPr>
            <w:r>
              <w:rPr>
                <w:sz w:val="20"/>
              </w:rPr>
              <w:t>1</w:t>
            </w:r>
            <w:r>
              <w:rPr>
                <w:spacing w:val="-5"/>
                <w:sz w:val="20"/>
              </w:rPr>
              <w:t> </w:t>
            </w:r>
            <w:r>
              <w:rPr>
                <w:sz w:val="20"/>
              </w:rPr>
              <w:t>de</w:t>
            </w:r>
            <w:r>
              <w:rPr>
                <w:spacing w:val="-5"/>
                <w:sz w:val="20"/>
              </w:rPr>
              <w:t> </w:t>
            </w:r>
            <w:r>
              <w:rPr>
                <w:sz w:val="20"/>
              </w:rPr>
              <w:t>febrero</w:t>
            </w:r>
            <w:r>
              <w:rPr>
                <w:spacing w:val="-2"/>
                <w:sz w:val="20"/>
              </w:rPr>
              <w:t> </w:t>
            </w:r>
            <w:r>
              <w:rPr>
                <w:sz w:val="20"/>
              </w:rPr>
              <w:t>de</w:t>
            </w:r>
            <w:r>
              <w:rPr>
                <w:spacing w:val="-3"/>
                <w:sz w:val="20"/>
              </w:rPr>
              <w:t> </w:t>
            </w:r>
            <w:r>
              <w:rPr>
                <w:spacing w:val="-4"/>
                <w:sz w:val="20"/>
              </w:rPr>
              <w:t>2025</w:t>
            </w:r>
          </w:p>
        </w:tc>
        <w:tc>
          <w:tcPr>
            <w:tcW w:w="2555" w:type="dxa"/>
          </w:tcPr>
          <w:p>
            <w:pPr>
              <w:pStyle w:val="TableParagraph"/>
              <w:spacing w:line="222" w:lineRule="exact" w:before="2"/>
              <w:ind w:left="3" w:right="3"/>
              <w:rPr>
                <w:sz w:val="20"/>
              </w:rPr>
            </w:pPr>
            <w:r>
              <w:rPr>
                <w:sz w:val="20"/>
              </w:rPr>
              <w:t>19</w:t>
            </w:r>
            <w:r>
              <w:rPr>
                <w:spacing w:val="-3"/>
                <w:sz w:val="20"/>
              </w:rPr>
              <w:t> </w:t>
            </w:r>
            <w:r>
              <w:rPr>
                <w:sz w:val="20"/>
              </w:rPr>
              <w:t>de</w:t>
            </w:r>
            <w:r>
              <w:rPr>
                <w:spacing w:val="-5"/>
                <w:sz w:val="20"/>
              </w:rPr>
              <w:t> </w:t>
            </w:r>
            <w:r>
              <w:rPr>
                <w:sz w:val="20"/>
              </w:rPr>
              <w:t>abril</w:t>
            </w:r>
            <w:r>
              <w:rPr>
                <w:spacing w:val="-1"/>
                <w:sz w:val="20"/>
              </w:rPr>
              <w:t> </w:t>
            </w:r>
            <w:r>
              <w:rPr>
                <w:sz w:val="20"/>
              </w:rPr>
              <w:t>de</w:t>
            </w:r>
            <w:r>
              <w:rPr>
                <w:spacing w:val="-4"/>
                <w:sz w:val="20"/>
              </w:rPr>
              <w:t> 2025</w:t>
            </w:r>
          </w:p>
        </w:tc>
      </w:tr>
      <w:tr>
        <w:trPr>
          <w:trHeight w:val="242" w:hRule="atLeast"/>
        </w:trPr>
        <w:tc>
          <w:tcPr>
            <w:tcW w:w="2557" w:type="dxa"/>
          </w:tcPr>
          <w:p>
            <w:pPr>
              <w:pStyle w:val="TableParagraph"/>
              <w:spacing w:line="222" w:lineRule="exact"/>
              <w:ind w:left="5" w:right="3"/>
              <w:rPr>
                <w:sz w:val="20"/>
              </w:rPr>
            </w:pPr>
            <w:r>
              <w:rPr>
                <w:sz w:val="20"/>
              </w:rPr>
              <w:t>Segunda</w:t>
            </w:r>
            <w:r>
              <w:rPr>
                <w:spacing w:val="-8"/>
                <w:sz w:val="20"/>
              </w:rPr>
              <w:t> </w:t>
            </w:r>
            <w:r>
              <w:rPr>
                <w:spacing w:val="-2"/>
                <w:sz w:val="20"/>
              </w:rPr>
              <w:t>Cuota</w:t>
            </w:r>
          </w:p>
        </w:tc>
        <w:tc>
          <w:tcPr>
            <w:tcW w:w="2557" w:type="dxa"/>
          </w:tcPr>
          <w:p>
            <w:pPr>
              <w:pStyle w:val="TableParagraph"/>
              <w:spacing w:line="222" w:lineRule="exact"/>
              <w:ind w:left="5" w:right="6"/>
              <w:rPr>
                <w:sz w:val="20"/>
              </w:rPr>
            </w:pPr>
            <w:r>
              <w:rPr>
                <w:sz w:val="20"/>
              </w:rPr>
              <w:t>1</w:t>
            </w:r>
            <w:r>
              <w:rPr>
                <w:spacing w:val="-3"/>
                <w:sz w:val="20"/>
              </w:rPr>
              <w:t> </w:t>
            </w:r>
            <w:r>
              <w:rPr>
                <w:sz w:val="20"/>
              </w:rPr>
              <w:t>de</w:t>
            </w:r>
            <w:r>
              <w:rPr>
                <w:spacing w:val="-4"/>
                <w:sz w:val="20"/>
              </w:rPr>
              <w:t> </w:t>
            </w:r>
            <w:r>
              <w:rPr>
                <w:sz w:val="20"/>
              </w:rPr>
              <w:t>julio</w:t>
            </w:r>
            <w:r>
              <w:rPr>
                <w:spacing w:val="-4"/>
                <w:sz w:val="20"/>
              </w:rPr>
              <w:t> </w:t>
            </w:r>
            <w:r>
              <w:rPr>
                <w:sz w:val="20"/>
              </w:rPr>
              <w:t>de</w:t>
            </w:r>
            <w:r>
              <w:rPr>
                <w:spacing w:val="-4"/>
                <w:sz w:val="20"/>
              </w:rPr>
              <w:t> 2025</w:t>
            </w:r>
          </w:p>
        </w:tc>
        <w:tc>
          <w:tcPr>
            <w:tcW w:w="2555" w:type="dxa"/>
          </w:tcPr>
          <w:p>
            <w:pPr>
              <w:pStyle w:val="TableParagraph"/>
              <w:spacing w:line="222" w:lineRule="exact"/>
              <w:ind w:right="3"/>
              <w:rPr>
                <w:sz w:val="20"/>
              </w:rPr>
            </w:pPr>
            <w:r>
              <w:rPr>
                <w:sz w:val="20"/>
              </w:rPr>
              <w:t>1</w:t>
            </w:r>
            <w:r>
              <w:rPr>
                <w:spacing w:val="-4"/>
                <w:sz w:val="20"/>
              </w:rPr>
              <w:t> </w:t>
            </w:r>
            <w:r>
              <w:rPr>
                <w:sz w:val="20"/>
              </w:rPr>
              <w:t>de</w:t>
            </w:r>
            <w:r>
              <w:rPr>
                <w:spacing w:val="-4"/>
                <w:sz w:val="20"/>
              </w:rPr>
              <w:t> </w:t>
            </w:r>
            <w:r>
              <w:rPr>
                <w:sz w:val="20"/>
              </w:rPr>
              <w:t>agosto</w:t>
            </w:r>
            <w:r>
              <w:rPr>
                <w:spacing w:val="-5"/>
                <w:sz w:val="20"/>
              </w:rPr>
              <w:t> </w:t>
            </w:r>
            <w:r>
              <w:rPr>
                <w:sz w:val="20"/>
              </w:rPr>
              <w:t>de</w:t>
            </w:r>
            <w:r>
              <w:rPr>
                <w:spacing w:val="-1"/>
                <w:sz w:val="20"/>
              </w:rPr>
              <w:t> </w:t>
            </w:r>
            <w:r>
              <w:rPr>
                <w:spacing w:val="-4"/>
                <w:sz w:val="20"/>
              </w:rPr>
              <w:t>2025</w:t>
            </w:r>
          </w:p>
        </w:tc>
      </w:tr>
    </w:tbl>
    <w:p>
      <w:pPr>
        <w:pStyle w:val="BodyText"/>
        <w:spacing w:before="266"/>
        <w:ind w:left="262" w:right="383"/>
        <w:jc w:val="both"/>
      </w:pPr>
      <w:r>
        <w:rPr/>
        <w:t>La mora en el pago ocasionará el cobro de los respectivos intereses moratorios certificados por la Superintendencia Financiera de Colombia, vigentes al</w:t>
      </w:r>
      <w:r>
        <w:rPr>
          <w:spacing w:val="40"/>
        </w:rPr>
        <w:t> </w:t>
      </w:r>
      <w:r>
        <w:rPr/>
        <w:t>momento de efectuarse el pago.</w:t>
      </w:r>
    </w:p>
    <w:p>
      <w:pPr>
        <w:pStyle w:val="BodyText"/>
        <w:spacing w:before="267"/>
        <w:ind w:left="262" w:right="379"/>
        <w:jc w:val="both"/>
      </w:pPr>
      <w:r>
        <w:rPr/>
        <w:t>Es importante resaltar que, las organizaciones podrán realizar el pago de las dos cuotas de la tasa de contribución a partir del primero (1) de febrero de 2025 o acogerse a las fechas descritas anteriormente.</w:t>
      </w:r>
    </w:p>
    <w:p>
      <w:pPr>
        <w:pStyle w:val="BodyText"/>
      </w:pPr>
    </w:p>
    <w:p>
      <w:pPr>
        <w:pStyle w:val="BodyText"/>
        <w:spacing w:before="1"/>
        <w:ind w:left="262" w:right="382"/>
        <w:jc w:val="both"/>
      </w:pPr>
      <w:r>
        <w:rPr/>
        <w:t>Las organizaciones que no suministren oportunamente su información financiera al corte del 31 de diciembre de 2024, se les liquidará la tasa</w:t>
      </w:r>
      <w:r>
        <w:rPr>
          <w:spacing w:val="40"/>
        </w:rPr>
        <w:t> </w:t>
      </w:r>
      <w:r>
        <w:rPr/>
        <w:t>de</w:t>
      </w:r>
      <w:r>
        <w:rPr>
          <w:spacing w:val="40"/>
        </w:rPr>
        <w:t> </w:t>
      </w:r>
      <w:r>
        <w:rPr/>
        <w:t>contribución aplicando</w:t>
      </w:r>
      <w:r>
        <w:rPr>
          <w:spacing w:val="26"/>
        </w:rPr>
        <w:t> </w:t>
      </w:r>
      <w:r>
        <w:rPr/>
        <w:t>la fórmula establecida en el numeral 3º del artículo 38 de la Ley 454</w:t>
      </w:r>
      <w:r>
        <w:rPr>
          <w:spacing w:val="40"/>
        </w:rPr>
        <w:t> </w:t>
      </w:r>
      <w:r>
        <w:rPr/>
        <w:t>de 1998, según el cual establece:</w:t>
      </w:r>
    </w:p>
    <w:p>
      <w:pPr>
        <w:pStyle w:val="BodyText"/>
        <w:spacing w:after="0"/>
        <w:jc w:val="both"/>
        <w:sectPr>
          <w:headerReference w:type="default" r:id="rId7"/>
          <w:footerReference w:type="default" r:id="rId8"/>
          <w:pgSz w:w="12240" w:h="20160"/>
          <w:pgMar w:header="286" w:footer="2029" w:top="2400" w:bottom="2220" w:left="1440" w:right="1080"/>
          <w:pgNumType w:start="2"/>
        </w:sectPr>
      </w:pPr>
    </w:p>
    <w:p>
      <w:pPr>
        <w:pStyle w:val="BodyText"/>
      </w:pPr>
    </w:p>
    <w:p>
      <w:pPr>
        <w:pStyle w:val="BodyText"/>
        <w:spacing w:before="14"/>
      </w:pPr>
    </w:p>
    <w:p>
      <w:pPr>
        <w:spacing w:before="0"/>
        <w:ind w:left="970" w:right="333" w:firstLine="0"/>
        <w:jc w:val="both"/>
        <w:rPr>
          <w:i/>
          <w:sz w:val="22"/>
        </w:rPr>
      </w:pPr>
      <w:r>
        <w:rPr>
          <w:i/>
          <w:sz w:val="22"/>
        </w:rPr>
        <w:t>“Cuando una organización de economía solidaria no suministre oportunamente los balances cortados a 31 de diciembre del año anterior o no liquide la contribución respectiva, esta Superintendencia la liquidará aplicando a la contribución del período anterior un incremento correspondiente al promedio de la tasa de crecimiento de los activos</w:t>
      </w:r>
      <w:r>
        <w:rPr>
          <w:i/>
          <w:spacing w:val="40"/>
          <w:sz w:val="22"/>
        </w:rPr>
        <w:t> </w:t>
      </w:r>
      <w:r>
        <w:rPr>
          <w:i/>
          <w:sz w:val="22"/>
        </w:rPr>
        <w:t>totales de las entidades del sector con un ajuste adicional del cinco por ciento (5%)”</w:t>
      </w:r>
    </w:p>
    <w:p>
      <w:pPr>
        <w:pStyle w:val="BodyText"/>
        <w:spacing w:before="267"/>
        <w:ind w:left="262" w:right="380"/>
        <w:jc w:val="both"/>
      </w:pPr>
      <w:r>
        <w:rPr/>
        <w:t>Por otra parte, cuando una organización realice la retransmisión de la</w:t>
      </w:r>
      <w:r>
        <w:rPr>
          <w:spacing w:val="40"/>
        </w:rPr>
        <w:t> </w:t>
      </w:r>
      <w:r>
        <w:rPr/>
        <w:t>información financiera y el valor de los activos inicialmente reportados tuviere alguna variación, la Superintendencia procederá a reliquidar la tasa de contribución correspondiente. Al respecto, es oportuno precisar que las organizaciones solidarias</w:t>
      </w:r>
      <w:r>
        <w:rPr>
          <w:spacing w:val="40"/>
        </w:rPr>
        <w:t> </w:t>
      </w:r>
      <w:r>
        <w:rPr/>
        <w:t>deberán solicitar a</w:t>
      </w:r>
      <w:r>
        <w:rPr>
          <w:spacing w:val="-1"/>
        </w:rPr>
        <w:t> </w:t>
      </w:r>
      <w:r>
        <w:rPr/>
        <w:t>esta</w:t>
      </w:r>
      <w:r>
        <w:rPr>
          <w:spacing w:val="-1"/>
        </w:rPr>
        <w:t> </w:t>
      </w:r>
      <w:r>
        <w:rPr/>
        <w:t>Superintendencia, previamente y por escrito, la respectiva autorización de retransmisión, explicando</w:t>
      </w:r>
      <w:r>
        <w:rPr>
          <w:spacing w:val="40"/>
        </w:rPr>
        <w:t> </w:t>
      </w:r>
      <w:r>
        <w:rPr/>
        <w:t>las razones que motivan su solicitud.</w:t>
      </w:r>
    </w:p>
    <w:p>
      <w:pPr>
        <w:pStyle w:val="BodyText"/>
        <w:spacing w:before="2"/>
      </w:pPr>
    </w:p>
    <w:p>
      <w:pPr>
        <w:pStyle w:val="BodyText"/>
        <w:ind w:left="262" w:right="381"/>
        <w:jc w:val="both"/>
      </w:pPr>
      <w:r>
        <w:rPr/>
        <w:t>Adicionalmente, en los casos en que la organización solidaria no hubiere estado sometida a inspección, vigilancia y control durante toda la vigencia 2024, la liquidación de la tasa de contribución se hará de manera proporcional al lapso durante el cual se haya practicado la</w:t>
      </w:r>
      <w:r>
        <w:rPr>
          <w:spacing w:val="80"/>
        </w:rPr>
        <w:t> </w:t>
      </w:r>
      <w:r>
        <w:rPr/>
        <w:t>supervisión, en los términos establecidos en el numeral 4º del artículo 38 de la Ley 454 de 1998.</w:t>
      </w:r>
    </w:p>
    <w:p>
      <w:pPr>
        <w:pStyle w:val="BodyText"/>
        <w:tabs>
          <w:tab w:pos="2057" w:val="left" w:leader="none"/>
          <w:tab w:pos="3562" w:val="left" w:leader="none"/>
          <w:tab w:pos="7593" w:val="left" w:leader="none"/>
          <w:tab w:pos="8845" w:val="left" w:leader="none"/>
        </w:tabs>
        <w:spacing w:before="267"/>
        <w:ind w:left="262" w:right="379"/>
        <w:jc w:val="both"/>
      </w:pPr>
      <w:r>
        <w:rPr/>
        <w:t>Por último, se recuerda que, para realizar el pago deben ingresar a nuestra </w:t>
      </w:r>
      <w:r>
        <w:rPr>
          <w:spacing w:val="-2"/>
        </w:rPr>
        <w:t>página</w:t>
      </w:r>
      <w:r>
        <w:rPr/>
        <w:tab/>
      </w:r>
      <w:r>
        <w:rPr>
          <w:spacing w:val="-4"/>
        </w:rPr>
        <w:t>web</w:t>
      </w:r>
      <w:r>
        <w:rPr/>
        <w:tab/>
      </w:r>
      <w:hyperlink r:id="rId9">
        <w:r>
          <w:rPr>
            <w:color w:val="0000FF"/>
            <w:spacing w:val="-2"/>
            <w:u w:val="single" w:color="0000FF"/>
          </w:rPr>
          <w:t>www.supersolidaria.gov.co</w:t>
        </w:r>
      </w:hyperlink>
      <w:r>
        <w:rPr>
          <w:color w:val="0000FF"/>
        </w:rPr>
        <w:tab/>
      </w:r>
      <w:r>
        <w:rPr>
          <w:spacing w:val="-6"/>
        </w:rPr>
        <w:t>al</w:t>
      </w:r>
      <w:r>
        <w:rPr/>
        <w:tab/>
      </w:r>
      <w:r>
        <w:rPr>
          <w:spacing w:val="-2"/>
        </w:rPr>
        <w:t>link: </w:t>
      </w:r>
      <w:r>
        <w:rPr>
          <w:color w:val="0000FF"/>
          <w:u w:val="single" w:color="0000FF"/>
        </w:rPr>
        <w:t>https://recaudo.supersolidaria.gov.co/login</w:t>
      </w:r>
      <w:r>
        <w:rPr>
          <w:color w:val="0000FF"/>
        </w:rPr>
        <w:t> </w:t>
      </w:r>
      <w:r>
        <w:rPr/>
        <w:t>de nuestro portal de pagos; allí pueden</w:t>
      </w:r>
      <w:r>
        <w:rPr>
          <w:spacing w:val="-18"/>
        </w:rPr>
        <w:t> </w:t>
      </w:r>
      <w:r>
        <w:rPr/>
        <w:t>realizar el pago por PSE o imprimir el recibo</w:t>
      </w:r>
      <w:r>
        <w:rPr>
          <w:spacing w:val="-20"/>
        </w:rPr>
        <w:t> </w:t>
      </w:r>
      <w:r>
        <w:rPr/>
        <w:t>para pagar directamente en cualquiera de las oficinas del Banco de Bogotá. Se recomienda imprimir el recibo antes del pago, porque éste se elimina del sistema una vez se culmina el</w:t>
      </w:r>
      <w:r>
        <w:rPr>
          <w:spacing w:val="40"/>
        </w:rPr>
        <w:t> </w:t>
      </w:r>
      <w:r>
        <w:rPr>
          <w:spacing w:val="-2"/>
        </w:rPr>
        <w:t>proceso.</w:t>
      </w:r>
    </w:p>
    <w:p>
      <w:pPr>
        <w:pStyle w:val="BodyText"/>
        <w:spacing w:before="2"/>
      </w:pPr>
    </w:p>
    <w:p>
      <w:pPr>
        <w:pStyle w:val="BodyText"/>
        <w:ind w:left="262"/>
        <w:jc w:val="both"/>
      </w:pPr>
      <w:r>
        <w:rPr/>
        <w:t>La</w:t>
      </w:r>
      <w:r>
        <w:rPr>
          <w:spacing w:val="-9"/>
        </w:rPr>
        <w:t> </w:t>
      </w:r>
      <w:r>
        <w:rPr/>
        <w:t>presente</w:t>
      </w:r>
      <w:r>
        <w:rPr>
          <w:spacing w:val="-3"/>
        </w:rPr>
        <w:t> </w:t>
      </w:r>
      <w:r>
        <w:rPr/>
        <w:t>circular</w:t>
      </w:r>
      <w:r>
        <w:rPr>
          <w:spacing w:val="-4"/>
        </w:rPr>
        <w:t> </w:t>
      </w:r>
      <w:r>
        <w:rPr/>
        <w:t>rige</w:t>
      </w:r>
      <w:r>
        <w:rPr>
          <w:spacing w:val="-3"/>
        </w:rPr>
        <w:t> </w:t>
      </w:r>
      <w:r>
        <w:rPr/>
        <w:t>a</w:t>
      </w:r>
      <w:r>
        <w:rPr>
          <w:spacing w:val="-6"/>
        </w:rPr>
        <w:t> </w:t>
      </w:r>
      <w:r>
        <w:rPr/>
        <w:t>partir</w:t>
      </w:r>
      <w:r>
        <w:rPr>
          <w:spacing w:val="-4"/>
        </w:rPr>
        <w:t> </w:t>
      </w:r>
      <w:r>
        <w:rPr/>
        <w:t>de</w:t>
      </w:r>
      <w:r>
        <w:rPr>
          <w:spacing w:val="-6"/>
        </w:rPr>
        <w:t> </w:t>
      </w:r>
      <w:r>
        <w:rPr/>
        <w:t>la</w:t>
      </w:r>
      <w:r>
        <w:rPr>
          <w:spacing w:val="-4"/>
        </w:rPr>
        <w:t> </w:t>
      </w:r>
      <w:r>
        <w:rPr/>
        <w:t>fecha</w:t>
      </w:r>
      <w:r>
        <w:rPr>
          <w:spacing w:val="-7"/>
        </w:rPr>
        <w:t> </w:t>
      </w:r>
      <w:r>
        <w:rPr/>
        <w:t>de</w:t>
      </w:r>
      <w:r>
        <w:rPr>
          <w:spacing w:val="-4"/>
        </w:rPr>
        <w:t> </w:t>
      </w:r>
      <w:r>
        <w:rPr/>
        <w:t>su</w:t>
      </w:r>
      <w:r>
        <w:rPr>
          <w:spacing w:val="-7"/>
        </w:rPr>
        <w:t> </w:t>
      </w:r>
      <w:r>
        <w:rPr/>
        <w:t>publicación</w:t>
      </w:r>
      <w:r>
        <w:rPr>
          <w:spacing w:val="-3"/>
        </w:rPr>
        <w:t> </w:t>
      </w:r>
      <w:r>
        <w:rPr/>
        <w:t>en</w:t>
      </w:r>
      <w:r>
        <w:rPr>
          <w:spacing w:val="-5"/>
        </w:rPr>
        <w:t> </w:t>
      </w:r>
      <w:r>
        <w:rPr/>
        <w:t>el</w:t>
      </w:r>
      <w:r>
        <w:rPr>
          <w:spacing w:val="-11"/>
        </w:rPr>
        <w:t> </w:t>
      </w:r>
      <w:r>
        <w:rPr/>
        <w:t>Diario</w:t>
      </w:r>
      <w:r>
        <w:rPr>
          <w:spacing w:val="-2"/>
        </w:rPr>
        <w:t> Oficial.</w:t>
      </w:r>
    </w:p>
    <w:p>
      <w:pPr>
        <w:pStyle w:val="BodyText"/>
        <w:spacing w:before="97"/>
        <w:rPr>
          <w:sz w:val="20"/>
        </w:rPr>
      </w:pPr>
      <w:r>
        <w:rPr>
          <w:sz w:val="20"/>
        </w:rPr>
        <mc:AlternateContent>
          <mc:Choice Requires="wps">
            <w:drawing>
              <wp:anchor distT="0" distB="0" distL="0" distR="0" allowOverlap="1" layoutInCell="1" locked="0" behindDoc="1" simplePos="0" relativeHeight="487589376">
                <wp:simplePos x="0" y="0"/>
                <wp:positionH relativeFrom="page">
                  <wp:posOffset>2746882</wp:posOffset>
                </wp:positionH>
                <wp:positionV relativeFrom="paragraph">
                  <wp:posOffset>231467</wp:posOffset>
                </wp:positionV>
                <wp:extent cx="2867025" cy="1917700"/>
                <wp:effectExtent l="0" t="0" r="0" b="0"/>
                <wp:wrapTopAndBottom/>
                <wp:docPr id="11" name="Group 11"/>
                <wp:cNvGraphicFramePr>
                  <a:graphicFrameLocks/>
                </wp:cNvGraphicFramePr>
                <a:graphic>
                  <a:graphicData uri="http://schemas.microsoft.com/office/word/2010/wordprocessingGroup">
                    <wpg:wgp>
                      <wpg:cNvPr id="11" name="Group 11"/>
                      <wpg:cNvGrpSpPr/>
                      <wpg:grpSpPr>
                        <a:xfrm>
                          <a:off x="0" y="0"/>
                          <a:ext cx="2867025" cy="1917700"/>
                          <a:chExt cx="2867025" cy="1917700"/>
                        </a:xfrm>
                      </wpg:grpSpPr>
                      <pic:pic>
                        <pic:nvPicPr>
                          <pic:cNvPr id="12" name="Image 12"/>
                          <pic:cNvPicPr/>
                        </pic:nvPicPr>
                        <pic:blipFill>
                          <a:blip r:embed="rId10" cstate="print"/>
                          <a:stretch>
                            <a:fillRect/>
                          </a:stretch>
                        </pic:blipFill>
                        <pic:spPr>
                          <a:xfrm>
                            <a:off x="8763" y="0"/>
                            <a:ext cx="2858008" cy="1917700"/>
                          </a:xfrm>
                          <a:prstGeom prst="rect">
                            <a:avLst/>
                          </a:prstGeom>
                        </pic:spPr>
                      </pic:pic>
                      <wps:wsp>
                        <wps:cNvPr id="13" name="Textbox 13"/>
                        <wps:cNvSpPr txBox="1"/>
                        <wps:spPr>
                          <a:xfrm>
                            <a:off x="720853" y="278009"/>
                            <a:ext cx="998219" cy="170815"/>
                          </a:xfrm>
                          <a:prstGeom prst="rect">
                            <a:avLst/>
                          </a:prstGeom>
                        </wps:spPr>
                        <wps:txbx>
                          <w:txbxContent>
                            <w:p>
                              <w:pPr>
                                <w:spacing w:before="1"/>
                                <w:ind w:left="0" w:right="0" w:firstLine="0"/>
                                <w:jc w:val="left"/>
                                <w:rPr>
                                  <w:sz w:val="22"/>
                                </w:rPr>
                              </w:pPr>
                              <w:r>
                                <w:rPr>
                                  <w:spacing w:val="-2"/>
                                  <w:sz w:val="22"/>
                                </w:rPr>
                                <w:t>Cordialmente,</w:t>
                              </w:r>
                            </w:p>
                          </w:txbxContent>
                        </wps:txbx>
                        <wps:bodyPr wrap="square" lIns="0" tIns="0" rIns="0" bIns="0" rtlCol="0">
                          <a:noAutofit/>
                        </wps:bodyPr>
                      </wps:wsp>
                      <wps:wsp>
                        <wps:cNvPr id="14" name="Textbox 14"/>
                        <wps:cNvSpPr txBox="1"/>
                        <wps:spPr>
                          <a:xfrm>
                            <a:off x="0" y="1466726"/>
                            <a:ext cx="2441575" cy="339725"/>
                          </a:xfrm>
                          <a:prstGeom prst="rect">
                            <a:avLst/>
                          </a:prstGeom>
                        </wps:spPr>
                        <wps:txbx>
                          <w:txbxContent>
                            <w:p>
                              <w:pPr>
                                <w:spacing w:line="267" w:lineRule="exact" w:before="1"/>
                                <w:ind w:left="0" w:right="18" w:firstLine="0"/>
                                <w:jc w:val="center"/>
                                <w:rPr>
                                  <w:b/>
                                  <w:sz w:val="22"/>
                                </w:rPr>
                              </w:pPr>
                              <w:r>
                                <w:rPr>
                                  <w:b/>
                                  <w:sz w:val="22"/>
                                </w:rPr>
                                <w:t>MARÍA</w:t>
                              </w:r>
                              <w:r>
                                <w:rPr>
                                  <w:b/>
                                  <w:spacing w:val="-8"/>
                                  <w:sz w:val="22"/>
                                </w:rPr>
                                <w:t> </w:t>
                              </w:r>
                              <w:r>
                                <w:rPr>
                                  <w:b/>
                                  <w:sz w:val="22"/>
                                </w:rPr>
                                <w:t>JOSÉ</w:t>
                              </w:r>
                              <w:r>
                                <w:rPr>
                                  <w:b/>
                                  <w:spacing w:val="-6"/>
                                  <w:sz w:val="22"/>
                                </w:rPr>
                                <w:t> </w:t>
                              </w:r>
                              <w:r>
                                <w:rPr>
                                  <w:b/>
                                  <w:sz w:val="22"/>
                                </w:rPr>
                                <w:t>NAVARRO</w:t>
                              </w:r>
                              <w:r>
                                <w:rPr>
                                  <w:b/>
                                  <w:spacing w:val="-7"/>
                                  <w:sz w:val="22"/>
                                </w:rPr>
                                <w:t> </w:t>
                              </w:r>
                              <w:r>
                                <w:rPr>
                                  <w:b/>
                                  <w:spacing w:val="-2"/>
                                  <w:sz w:val="22"/>
                                </w:rPr>
                                <w:t>MUÑOZ</w:t>
                              </w:r>
                            </w:p>
                            <w:p>
                              <w:pPr>
                                <w:spacing w:line="267" w:lineRule="exact" w:before="0"/>
                                <w:ind w:left="0" w:right="16" w:firstLine="0"/>
                                <w:jc w:val="center"/>
                                <w:rPr>
                                  <w:b/>
                                  <w:sz w:val="22"/>
                                </w:rPr>
                              </w:pPr>
                              <w:r>
                                <w:rPr>
                                  <w:b/>
                                  <w:spacing w:val="-2"/>
                                  <w:sz w:val="22"/>
                                </w:rPr>
                                <w:t>Superintendenta</w:t>
                              </w:r>
                            </w:p>
                          </w:txbxContent>
                        </wps:txbx>
                        <wps:bodyPr wrap="square" lIns="0" tIns="0" rIns="0" bIns="0" rtlCol="0">
                          <a:noAutofit/>
                        </wps:bodyPr>
                      </wps:wsp>
                    </wpg:wgp>
                  </a:graphicData>
                </a:graphic>
              </wp:anchor>
            </w:drawing>
          </mc:Choice>
          <mc:Fallback>
            <w:pict>
              <v:group style="position:absolute;margin-left:216.289963pt;margin-top:18.225796pt;width:225.75pt;height:151pt;mso-position-horizontal-relative:page;mso-position-vertical-relative:paragraph;z-index:-15727104;mso-wrap-distance-left:0;mso-wrap-distance-right:0" id="docshapegroup8" coordorigin="4326,365" coordsize="4515,3020">
                <v:shape style="position:absolute;left:4339;top:364;width:4501;height:3020" type="#_x0000_t75" id="docshape9" stroked="false">
                  <v:imagedata r:id="rId10" o:title=""/>
                </v:shape>
                <v:shape style="position:absolute;left:5461;top:802;width:1572;height:269" type="#_x0000_t202" id="docshape10" filled="false" stroked="false">
                  <v:textbox inset="0,0,0,0">
                    <w:txbxContent>
                      <w:p>
                        <w:pPr>
                          <w:spacing w:before="1"/>
                          <w:ind w:left="0" w:right="0" w:firstLine="0"/>
                          <w:jc w:val="left"/>
                          <w:rPr>
                            <w:sz w:val="22"/>
                          </w:rPr>
                        </w:pPr>
                        <w:r>
                          <w:rPr>
                            <w:spacing w:val="-2"/>
                            <w:sz w:val="22"/>
                          </w:rPr>
                          <w:t>Cordialmente,</w:t>
                        </w:r>
                      </w:p>
                    </w:txbxContent>
                  </v:textbox>
                  <w10:wrap type="none"/>
                </v:shape>
                <v:shape style="position:absolute;left:4325;top:2674;width:3845;height:535" type="#_x0000_t202" id="docshape11" filled="false" stroked="false">
                  <v:textbox inset="0,0,0,0">
                    <w:txbxContent>
                      <w:p>
                        <w:pPr>
                          <w:spacing w:line="267" w:lineRule="exact" w:before="1"/>
                          <w:ind w:left="0" w:right="18" w:firstLine="0"/>
                          <w:jc w:val="center"/>
                          <w:rPr>
                            <w:b/>
                            <w:sz w:val="22"/>
                          </w:rPr>
                        </w:pPr>
                        <w:r>
                          <w:rPr>
                            <w:b/>
                            <w:sz w:val="22"/>
                          </w:rPr>
                          <w:t>MARÍA</w:t>
                        </w:r>
                        <w:r>
                          <w:rPr>
                            <w:b/>
                            <w:spacing w:val="-8"/>
                            <w:sz w:val="22"/>
                          </w:rPr>
                          <w:t> </w:t>
                        </w:r>
                        <w:r>
                          <w:rPr>
                            <w:b/>
                            <w:sz w:val="22"/>
                          </w:rPr>
                          <w:t>JOSÉ</w:t>
                        </w:r>
                        <w:r>
                          <w:rPr>
                            <w:b/>
                            <w:spacing w:val="-6"/>
                            <w:sz w:val="22"/>
                          </w:rPr>
                          <w:t> </w:t>
                        </w:r>
                        <w:r>
                          <w:rPr>
                            <w:b/>
                            <w:sz w:val="22"/>
                          </w:rPr>
                          <w:t>NAVARRO</w:t>
                        </w:r>
                        <w:r>
                          <w:rPr>
                            <w:b/>
                            <w:spacing w:val="-7"/>
                            <w:sz w:val="22"/>
                          </w:rPr>
                          <w:t> </w:t>
                        </w:r>
                        <w:r>
                          <w:rPr>
                            <w:b/>
                            <w:spacing w:val="-2"/>
                            <w:sz w:val="22"/>
                          </w:rPr>
                          <w:t>MUÑOZ</w:t>
                        </w:r>
                      </w:p>
                      <w:p>
                        <w:pPr>
                          <w:spacing w:line="267" w:lineRule="exact" w:before="0"/>
                          <w:ind w:left="0" w:right="16" w:firstLine="0"/>
                          <w:jc w:val="center"/>
                          <w:rPr>
                            <w:b/>
                            <w:sz w:val="22"/>
                          </w:rPr>
                        </w:pPr>
                        <w:r>
                          <w:rPr>
                            <w:b/>
                            <w:spacing w:val="-2"/>
                            <w:sz w:val="22"/>
                          </w:rPr>
                          <w:t>Superintendenta</w:t>
                        </w:r>
                      </w:p>
                    </w:txbxContent>
                  </v:textbox>
                  <w10:wrap type="none"/>
                </v:shape>
                <w10:wrap type="topAndBottom"/>
              </v:group>
            </w:pict>
          </mc:Fallback>
        </mc:AlternateConten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71"/>
        <w:rPr>
          <w:sz w:val="18"/>
        </w:rPr>
      </w:pPr>
    </w:p>
    <w:p>
      <w:pPr>
        <w:spacing w:line="242" w:lineRule="auto" w:before="0"/>
        <w:ind w:left="262" w:right="5368" w:firstLine="0"/>
        <w:jc w:val="left"/>
        <w:rPr>
          <w:sz w:val="18"/>
        </w:rPr>
      </w:pPr>
      <w:r>
        <w:rPr>
          <w:sz w:val="18"/>
        </w:rPr>
        <w:t>Proyectó: JEIMY JUDITH ROZO BELLO Revisó:</w:t>
      </w:r>
      <w:r>
        <w:rPr>
          <w:spacing w:val="-11"/>
          <w:sz w:val="18"/>
        </w:rPr>
        <w:t> </w:t>
      </w:r>
      <w:r>
        <w:rPr>
          <w:sz w:val="18"/>
        </w:rPr>
        <w:t>URIEL</w:t>
      </w:r>
      <w:r>
        <w:rPr>
          <w:spacing w:val="-11"/>
          <w:sz w:val="18"/>
        </w:rPr>
        <w:t> </w:t>
      </w:r>
      <w:r>
        <w:rPr>
          <w:sz w:val="18"/>
        </w:rPr>
        <w:t>ALIRIO</w:t>
      </w:r>
      <w:r>
        <w:rPr>
          <w:spacing w:val="-10"/>
          <w:sz w:val="18"/>
        </w:rPr>
        <w:t> </w:t>
      </w:r>
      <w:r>
        <w:rPr>
          <w:sz w:val="18"/>
        </w:rPr>
        <w:t>QUINTERO</w:t>
      </w:r>
      <w:r>
        <w:rPr>
          <w:spacing w:val="-11"/>
          <w:sz w:val="18"/>
        </w:rPr>
        <w:t> </w:t>
      </w:r>
      <w:r>
        <w:rPr>
          <w:sz w:val="18"/>
        </w:rPr>
        <w:t>VENTO</w:t>
      </w:r>
    </w:p>
    <w:p>
      <w:pPr>
        <w:spacing w:line="240" w:lineRule="auto" w:before="0"/>
        <w:ind w:left="970" w:right="5248" w:firstLine="0"/>
        <w:jc w:val="left"/>
        <w:rPr>
          <w:sz w:val="18"/>
        </w:rPr>
      </w:pPr>
      <w:r>
        <w:rPr>
          <w:sz w:val="18"/>
        </w:rPr>
        <w:t>IVAN</w:t>
      </w:r>
      <w:r>
        <w:rPr>
          <w:spacing w:val="-1"/>
          <w:sz w:val="18"/>
        </w:rPr>
        <w:t> </w:t>
      </w:r>
      <w:r>
        <w:rPr>
          <w:sz w:val="18"/>
        </w:rPr>
        <w:t>MAURICIO</w:t>
      </w:r>
      <w:r>
        <w:rPr>
          <w:spacing w:val="-4"/>
          <w:sz w:val="18"/>
        </w:rPr>
        <w:t> </w:t>
      </w:r>
      <w:r>
        <w:rPr>
          <w:sz w:val="18"/>
        </w:rPr>
        <w:t>ALEMAN</w:t>
      </w:r>
      <w:r>
        <w:rPr>
          <w:spacing w:val="-1"/>
          <w:sz w:val="18"/>
        </w:rPr>
        <w:t> </w:t>
      </w:r>
      <w:r>
        <w:rPr>
          <w:sz w:val="18"/>
        </w:rPr>
        <w:t>PEÑARANDA LAURA SOFIA PRADA CARDOSO NADIA</w:t>
      </w:r>
      <w:r>
        <w:rPr>
          <w:spacing w:val="-14"/>
          <w:sz w:val="18"/>
        </w:rPr>
        <w:t> </w:t>
      </w:r>
      <w:r>
        <w:rPr>
          <w:sz w:val="18"/>
        </w:rPr>
        <w:t>PIEDAD</w:t>
      </w:r>
      <w:r>
        <w:rPr>
          <w:spacing w:val="-15"/>
          <w:sz w:val="18"/>
        </w:rPr>
        <w:t> </w:t>
      </w:r>
      <w:r>
        <w:rPr>
          <w:sz w:val="18"/>
        </w:rPr>
        <w:t>IBARGUEN</w:t>
      </w:r>
      <w:r>
        <w:rPr>
          <w:spacing w:val="-13"/>
          <w:sz w:val="18"/>
        </w:rPr>
        <w:t> </w:t>
      </w:r>
      <w:r>
        <w:rPr>
          <w:sz w:val="18"/>
        </w:rPr>
        <w:t>MOSQUERA</w:t>
      </w:r>
    </w:p>
    <w:sectPr>
      <w:pgSz w:w="12240" w:h="20160"/>
      <w:pgMar w:header="286" w:footer="2029" w:top="2400" w:bottom="222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Verdana">
    <w:altName w:val="Verdan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68032">
              <wp:simplePos x="0" y="0"/>
              <wp:positionH relativeFrom="page">
                <wp:posOffset>1272291</wp:posOffset>
              </wp:positionH>
              <wp:positionV relativeFrom="page">
                <wp:posOffset>11768426</wp:posOffset>
              </wp:positionV>
              <wp:extent cx="4653915" cy="64325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653915" cy="643255"/>
                      </a:xfrm>
                      <a:prstGeom prst="rect">
                        <a:avLst/>
                      </a:prstGeom>
                    </wps:spPr>
                    <wps:txbx>
                      <w:txbxContent>
                        <w:p>
                          <w:pPr>
                            <w:spacing w:before="20"/>
                            <w:ind w:left="20" w:right="0" w:firstLine="0"/>
                            <w:jc w:val="left"/>
                            <w:rPr>
                              <w:b/>
                              <w:sz w:val="18"/>
                            </w:rPr>
                          </w:pPr>
                          <w:r>
                            <w:rPr>
                              <w:b/>
                              <w:sz w:val="18"/>
                            </w:rPr>
                            <w:t>Superintendencia</w:t>
                          </w:r>
                          <w:r>
                            <w:rPr>
                              <w:b/>
                              <w:spacing w:val="-4"/>
                              <w:sz w:val="18"/>
                            </w:rPr>
                            <w:t> </w:t>
                          </w:r>
                          <w:r>
                            <w:rPr>
                              <w:b/>
                              <w:sz w:val="18"/>
                            </w:rPr>
                            <w:t>de</w:t>
                          </w:r>
                          <w:r>
                            <w:rPr>
                              <w:b/>
                              <w:spacing w:val="-3"/>
                              <w:sz w:val="18"/>
                            </w:rPr>
                            <w:t> </w:t>
                          </w:r>
                          <w:r>
                            <w:rPr>
                              <w:b/>
                              <w:sz w:val="18"/>
                            </w:rPr>
                            <w:t>la</w:t>
                          </w:r>
                          <w:r>
                            <w:rPr>
                              <w:b/>
                              <w:spacing w:val="-6"/>
                              <w:sz w:val="18"/>
                            </w:rPr>
                            <w:t> </w:t>
                          </w:r>
                          <w:r>
                            <w:rPr>
                              <w:b/>
                              <w:sz w:val="18"/>
                            </w:rPr>
                            <w:t>Economía</w:t>
                          </w:r>
                          <w:r>
                            <w:rPr>
                              <w:b/>
                              <w:spacing w:val="-3"/>
                              <w:sz w:val="18"/>
                            </w:rPr>
                            <w:t> </w:t>
                          </w:r>
                          <w:r>
                            <w:rPr>
                              <w:b/>
                              <w:spacing w:val="-2"/>
                              <w:sz w:val="18"/>
                            </w:rPr>
                            <w:t>Solidaria</w:t>
                          </w:r>
                        </w:p>
                        <w:p>
                          <w:pPr>
                            <w:spacing w:line="273" w:lineRule="auto" w:before="33"/>
                            <w:ind w:left="20" w:right="0" w:firstLine="0"/>
                            <w:jc w:val="left"/>
                            <w:rPr>
                              <w:sz w:val="18"/>
                            </w:rPr>
                          </w:pPr>
                          <w:r>
                            <w:rPr>
                              <w:sz w:val="18"/>
                            </w:rPr>
                            <w:t>Avenida</w:t>
                          </w:r>
                          <w:r>
                            <w:rPr>
                              <w:spacing w:val="-4"/>
                              <w:sz w:val="18"/>
                            </w:rPr>
                            <w:t> </w:t>
                          </w:r>
                          <w:r>
                            <w:rPr>
                              <w:sz w:val="18"/>
                            </w:rPr>
                            <w:t>Calle</w:t>
                          </w:r>
                          <w:r>
                            <w:rPr>
                              <w:spacing w:val="-4"/>
                              <w:sz w:val="18"/>
                            </w:rPr>
                            <w:t> </w:t>
                          </w:r>
                          <w:r>
                            <w:rPr>
                              <w:sz w:val="18"/>
                            </w:rPr>
                            <w:t>24</w:t>
                          </w:r>
                          <w:r>
                            <w:rPr>
                              <w:spacing w:val="-4"/>
                              <w:sz w:val="18"/>
                            </w:rPr>
                            <w:t> </w:t>
                          </w:r>
                          <w:r>
                            <w:rPr>
                              <w:sz w:val="18"/>
                            </w:rPr>
                            <w:t>(Esperanza)</w:t>
                          </w:r>
                          <w:r>
                            <w:rPr>
                              <w:spacing w:val="-5"/>
                              <w:sz w:val="18"/>
                            </w:rPr>
                            <w:t> </w:t>
                          </w:r>
                          <w:r>
                            <w:rPr>
                              <w:sz w:val="18"/>
                            </w:rPr>
                            <w:t>N°</w:t>
                          </w:r>
                          <w:r>
                            <w:rPr>
                              <w:spacing w:val="-4"/>
                              <w:sz w:val="18"/>
                            </w:rPr>
                            <w:t> </w:t>
                          </w:r>
                          <w:r>
                            <w:rPr>
                              <w:sz w:val="18"/>
                            </w:rPr>
                            <w:t>60-50</w:t>
                          </w:r>
                          <w:r>
                            <w:rPr>
                              <w:spacing w:val="-4"/>
                              <w:sz w:val="18"/>
                            </w:rPr>
                            <w:t> </w:t>
                          </w:r>
                          <w:r>
                            <w:rPr>
                              <w:sz w:val="18"/>
                            </w:rPr>
                            <w:t>Piso</w:t>
                          </w:r>
                          <w:r>
                            <w:rPr>
                              <w:spacing w:val="-4"/>
                              <w:sz w:val="18"/>
                            </w:rPr>
                            <w:t> </w:t>
                          </w:r>
                          <w:r>
                            <w:rPr>
                              <w:sz w:val="18"/>
                            </w:rPr>
                            <w:t>8</w:t>
                          </w:r>
                          <w:r>
                            <w:rPr>
                              <w:spacing w:val="-4"/>
                              <w:sz w:val="18"/>
                            </w:rPr>
                            <w:t> </w:t>
                          </w:r>
                          <w:r>
                            <w:rPr>
                              <w:sz w:val="18"/>
                            </w:rPr>
                            <w:t>Centro</w:t>
                          </w:r>
                          <w:r>
                            <w:rPr>
                              <w:spacing w:val="-3"/>
                              <w:sz w:val="18"/>
                            </w:rPr>
                            <w:t> </w:t>
                          </w:r>
                          <w:r>
                            <w:rPr>
                              <w:sz w:val="18"/>
                            </w:rPr>
                            <w:t>Empresarial</w:t>
                          </w:r>
                          <w:r>
                            <w:rPr>
                              <w:spacing w:val="-4"/>
                              <w:sz w:val="18"/>
                            </w:rPr>
                            <w:t> </w:t>
                          </w:r>
                          <w:r>
                            <w:rPr>
                              <w:sz w:val="18"/>
                            </w:rPr>
                            <w:t>Gran</w:t>
                          </w:r>
                          <w:r>
                            <w:rPr>
                              <w:spacing w:val="-6"/>
                              <w:sz w:val="18"/>
                            </w:rPr>
                            <w:t> </w:t>
                          </w:r>
                          <w:r>
                            <w:rPr>
                              <w:sz w:val="18"/>
                            </w:rPr>
                            <w:t>Estación PBX: (+57) (601)7 560 557</w:t>
                          </w:r>
                        </w:p>
                        <w:p>
                          <w:pPr>
                            <w:spacing w:before="3"/>
                            <w:ind w:left="20" w:right="0" w:firstLine="0"/>
                            <w:jc w:val="left"/>
                            <w:rPr>
                              <w:sz w:val="18"/>
                            </w:rPr>
                          </w:pPr>
                          <w:r>
                            <w:rPr>
                              <w:sz w:val="18"/>
                            </w:rPr>
                            <w:t>Línea</w:t>
                          </w:r>
                          <w:r>
                            <w:rPr>
                              <w:spacing w:val="-8"/>
                              <w:sz w:val="18"/>
                            </w:rPr>
                            <w:t> </w:t>
                          </w:r>
                          <w:r>
                            <w:rPr>
                              <w:sz w:val="18"/>
                            </w:rPr>
                            <w:t>Gratis:</w:t>
                          </w:r>
                          <w:r>
                            <w:rPr>
                              <w:spacing w:val="-6"/>
                              <w:sz w:val="18"/>
                            </w:rPr>
                            <w:t> </w:t>
                          </w:r>
                          <w:r>
                            <w:rPr>
                              <w:sz w:val="18"/>
                            </w:rPr>
                            <w:t>018000-180-</w:t>
                          </w:r>
                          <w:r>
                            <w:rPr>
                              <w:spacing w:val="-5"/>
                              <w:sz w:val="18"/>
                            </w:rPr>
                            <w:t>430</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00.180397pt;margin-top:926.647766pt;width:366.45pt;height:50.65pt;mso-position-horizontal-relative:page;mso-position-vertical-relative:page;z-index:-15848448" type="#_x0000_t202" id="docshape1" filled="false" stroked="false">
              <v:textbox inset="0,0,0,0">
                <w:txbxContent>
                  <w:p>
                    <w:pPr>
                      <w:spacing w:before="20"/>
                      <w:ind w:left="20" w:right="0" w:firstLine="0"/>
                      <w:jc w:val="left"/>
                      <w:rPr>
                        <w:b/>
                        <w:sz w:val="18"/>
                      </w:rPr>
                    </w:pPr>
                    <w:r>
                      <w:rPr>
                        <w:b/>
                        <w:sz w:val="18"/>
                      </w:rPr>
                      <w:t>Superintendencia</w:t>
                    </w:r>
                    <w:r>
                      <w:rPr>
                        <w:b/>
                        <w:spacing w:val="-4"/>
                        <w:sz w:val="18"/>
                      </w:rPr>
                      <w:t> </w:t>
                    </w:r>
                    <w:r>
                      <w:rPr>
                        <w:b/>
                        <w:sz w:val="18"/>
                      </w:rPr>
                      <w:t>de</w:t>
                    </w:r>
                    <w:r>
                      <w:rPr>
                        <w:b/>
                        <w:spacing w:val="-3"/>
                        <w:sz w:val="18"/>
                      </w:rPr>
                      <w:t> </w:t>
                    </w:r>
                    <w:r>
                      <w:rPr>
                        <w:b/>
                        <w:sz w:val="18"/>
                      </w:rPr>
                      <w:t>la</w:t>
                    </w:r>
                    <w:r>
                      <w:rPr>
                        <w:b/>
                        <w:spacing w:val="-6"/>
                        <w:sz w:val="18"/>
                      </w:rPr>
                      <w:t> </w:t>
                    </w:r>
                    <w:r>
                      <w:rPr>
                        <w:b/>
                        <w:sz w:val="18"/>
                      </w:rPr>
                      <w:t>Economía</w:t>
                    </w:r>
                    <w:r>
                      <w:rPr>
                        <w:b/>
                        <w:spacing w:val="-3"/>
                        <w:sz w:val="18"/>
                      </w:rPr>
                      <w:t> </w:t>
                    </w:r>
                    <w:r>
                      <w:rPr>
                        <w:b/>
                        <w:spacing w:val="-2"/>
                        <w:sz w:val="18"/>
                      </w:rPr>
                      <w:t>Solidaria</w:t>
                    </w:r>
                  </w:p>
                  <w:p>
                    <w:pPr>
                      <w:spacing w:line="273" w:lineRule="auto" w:before="33"/>
                      <w:ind w:left="20" w:right="0" w:firstLine="0"/>
                      <w:jc w:val="left"/>
                      <w:rPr>
                        <w:sz w:val="18"/>
                      </w:rPr>
                    </w:pPr>
                    <w:r>
                      <w:rPr>
                        <w:sz w:val="18"/>
                      </w:rPr>
                      <w:t>Avenida</w:t>
                    </w:r>
                    <w:r>
                      <w:rPr>
                        <w:spacing w:val="-4"/>
                        <w:sz w:val="18"/>
                      </w:rPr>
                      <w:t> </w:t>
                    </w:r>
                    <w:r>
                      <w:rPr>
                        <w:sz w:val="18"/>
                      </w:rPr>
                      <w:t>Calle</w:t>
                    </w:r>
                    <w:r>
                      <w:rPr>
                        <w:spacing w:val="-4"/>
                        <w:sz w:val="18"/>
                      </w:rPr>
                      <w:t> </w:t>
                    </w:r>
                    <w:r>
                      <w:rPr>
                        <w:sz w:val="18"/>
                      </w:rPr>
                      <w:t>24</w:t>
                    </w:r>
                    <w:r>
                      <w:rPr>
                        <w:spacing w:val="-4"/>
                        <w:sz w:val="18"/>
                      </w:rPr>
                      <w:t> </w:t>
                    </w:r>
                    <w:r>
                      <w:rPr>
                        <w:sz w:val="18"/>
                      </w:rPr>
                      <w:t>(Esperanza)</w:t>
                    </w:r>
                    <w:r>
                      <w:rPr>
                        <w:spacing w:val="-5"/>
                        <w:sz w:val="18"/>
                      </w:rPr>
                      <w:t> </w:t>
                    </w:r>
                    <w:r>
                      <w:rPr>
                        <w:sz w:val="18"/>
                      </w:rPr>
                      <w:t>N°</w:t>
                    </w:r>
                    <w:r>
                      <w:rPr>
                        <w:spacing w:val="-4"/>
                        <w:sz w:val="18"/>
                      </w:rPr>
                      <w:t> </w:t>
                    </w:r>
                    <w:r>
                      <w:rPr>
                        <w:sz w:val="18"/>
                      </w:rPr>
                      <w:t>60-50</w:t>
                    </w:r>
                    <w:r>
                      <w:rPr>
                        <w:spacing w:val="-4"/>
                        <w:sz w:val="18"/>
                      </w:rPr>
                      <w:t> </w:t>
                    </w:r>
                    <w:r>
                      <w:rPr>
                        <w:sz w:val="18"/>
                      </w:rPr>
                      <w:t>Piso</w:t>
                    </w:r>
                    <w:r>
                      <w:rPr>
                        <w:spacing w:val="-4"/>
                        <w:sz w:val="18"/>
                      </w:rPr>
                      <w:t> </w:t>
                    </w:r>
                    <w:r>
                      <w:rPr>
                        <w:sz w:val="18"/>
                      </w:rPr>
                      <w:t>8</w:t>
                    </w:r>
                    <w:r>
                      <w:rPr>
                        <w:spacing w:val="-4"/>
                        <w:sz w:val="18"/>
                      </w:rPr>
                      <w:t> </w:t>
                    </w:r>
                    <w:r>
                      <w:rPr>
                        <w:sz w:val="18"/>
                      </w:rPr>
                      <w:t>Centro</w:t>
                    </w:r>
                    <w:r>
                      <w:rPr>
                        <w:spacing w:val="-3"/>
                        <w:sz w:val="18"/>
                      </w:rPr>
                      <w:t> </w:t>
                    </w:r>
                    <w:r>
                      <w:rPr>
                        <w:sz w:val="18"/>
                      </w:rPr>
                      <w:t>Empresarial</w:t>
                    </w:r>
                    <w:r>
                      <w:rPr>
                        <w:spacing w:val="-4"/>
                        <w:sz w:val="18"/>
                      </w:rPr>
                      <w:t> </w:t>
                    </w:r>
                    <w:r>
                      <w:rPr>
                        <w:sz w:val="18"/>
                      </w:rPr>
                      <w:t>Gran</w:t>
                    </w:r>
                    <w:r>
                      <w:rPr>
                        <w:spacing w:val="-6"/>
                        <w:sz w:val="18"/>
                      </w:rPr>
                      <w:t> </w:t>
                    </w:r>
                    <w:r>
                      <w:rPr>
                        <w:sz w:val="18"/>
                      </w:rPr>
                      <w:t>Estación PBX: (+57) (601)7 560 557</w:t>
                    </w:r>
                  </w:p>
                  <w:p>
                    <w:pPr>
                      <w:spacing w:before="3"/>
                      <w:ind w:left="20" w:right="0" w:firstLine="0"/>
                      <w:jc w:val="left"/>
                      <w:rPr>
                        <w:sz w:val="18"/>
                      </w:rPr>
                    </w:pPr>
                    <w:r>
                      <w:rPr>
                        <w:sz w:val="18"/>
                      </w:rPr>
                      <w:t>Línea</w:t>
                    </w:r>
                    <w:r>
                      <w:rPr>
                        <w:spacing w:val="-8"/>
                        <w:sz w:val="18"/>
                      </w:rPr>
                      <w:t> </w:t>
                    </w:r>
                    <w:r>
                      <w:rPr>
                        <w:sz w:val="18"/>
                      </w:rPr>
                      <w:t>Gratis:</w:t>
                    </w:r>
                    <w:r>
                      <w:rPr>
                        <w:spacing w:val="-6"/>
                        <w:sz w:val="18"/>
                      </w:rPr>
                      <w:t> </w:t>
                    </w:r>
                    <w:r>
                      <w:rPr>
                        <w:sz w:val="18"/>
                      </w:rPr>
                      <w:t>018000-180-</w:t>
                    </w:r>
                    <w:r>
                      <w:rPr>
                        <w:spacing w:val="-5"/>
                        <w:sz w:val="18"/>
                      </w:rPr>
                      <w:t>430</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70080">
              <wp:simplePos x="0" y="0"/>
              <wp:positionH relativeFrom="page">
                <wp:posOffset>1298702</wp:posOffset>
              </wp:positionH>
              <wp:positionV relativeFrom="page">
                <wp:posOffset>11389836</wp:posOffset>
              </wp:positionV>
              <wp:extent cx="5088255"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5088255" cy="1270"/>
                      </a:xfrm>
                      <a:custGeom>
                        <a:avLst/>
                        <a:gdLst/>
                        <a:ahLst/>
                        <a:cxnLst/>
                        <a:rect l="l" t="t" r="r" b="b"/>
                        <a:pathLst>
                          <a:path w="5088255" h="0">
                            <a:moveTo>
                              <a:pt x="0" y="0"/>
                            </a:moveTo>
                            <a:lnTo>
                              <a:pt x="5088133" y="0"/>
                            </a:lnTo>
                          </a:path>
                        </a:pathLst>
                      </a:custGeom>
                      <a:ln w="674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46400" from="102.260002pt,896.837524pt" to="502.900403pt,896.837524pt" stroked="true" strokeweight=".531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7470592">
              <wp:simplePos x="0" y="0"/>
              <wp:positionH relativeFrom="page">
                <wp:posOffset>1286007</wp:posOffset>
              </wp:positionH>
              <wp:positionV relativeFrom="page">
                <wp:posOffset>11408762</wp:posOffset>
              </wp:positionV>
              <wp:extent cx="4653915" cy="64452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4653915" cy="644525"/>
                      </a:xfrm>
                      <a:prstGeom prst="rect">
                        <a:avLst/>
                      </a:prstGeom>
                    </wps:spPr>
                    <wps:txbx>
                      <w:txbxContent>
                        <w:p>
                          <w:pPr>
                            <w:spacing w:before="20"/>
                            <w:ind w:left="20" w:right="0" w:firstLine="0"/>
                            <w:jc w:val="left"/>
                            <w:rPr>
                              <w:b/>
                              <w:sz w:val="18"/>
                            </w:rPr>
                          </w:pPr>
                          <w:r>
                            <w:rPr>
                              <w:b/>
                              <w:sz w:val="18"/>
                            </w:rPr>
                            <w:t>Superintendencia</w:t>
                          </w:r>
                          <w:r>
                            <w:rPr>
                              <w:b/>
                              <w:spacing w:val="-4"/>
                              <w:sz w:val="18"/>
                            </w:rPr>
                            <w:t> </w:t>
                          </w:r>
                          <w:r>
                            <w:rPr>
                              <w:b/>
                              <w:sz w:val="18"/>
                            </w:rPr>
                            <w:t>de</w:t>
                          </w:r>
                          <w:r>
                            <w:rPr>
                              <w:b/>
                              <w:spacing w:val="-3"/>
                              <w:sz w:val="18"/>
                            </w:rPr>
                            <w:t> </w:t>
                          </w:r>
                          <w:r>
                            <w:rPr>
                              <w:b/>
                              <w:sz w:val="18"/>
                            </w:rPr>
                            <w:t>la</w:t>
                          </w:r>
                          <w:r>
                            <w:rPr>
                              <w:b/>
                              <w:spacing w:val="-6"/>
                              <w:sz w:val="18"/>
                            </w:rPr>
                            <w:t> </w:t>
                          </w:r>
                          <w:r>
                            <w:rPr>
                              <w:b/>
                              <w:sz w:val="18"/>
                            </w:rPr>
                            <w:t>Economía</w:t>
                          </w:r>
                          <w:r>
                            <w:rPr>
                              <w:b/>
                              <w:spacing w:val="-3"/>
                              <w:sz w:val="18"/>
                            </w:rPr>
                            <w:t> </w:t>
                          </w:r>
                          <w:r>
                            <w:rPr>
                              <w:b/>
                              <w:spacing w:val="-2"/>
                              <w:sz w:val="18"/>
                            </w:rPr>
                            <w:t>Solidaria</w:t>
                          </w:r>
                        </w:p>
                        <w:p>
                          <w:pPr>
                            <w:spacing w:line="276" w:lineRule="auto" w:before="31"/>
                            <w:ind w:left="20" w:right="0" w:firstLine="0"/>
                            <w:jc w:val="left"/>
                            <w:rPr>
                              <w:sz w:val="18"/>
                            </w:rPr>
                          </w:pPr>
                          <w:r>
                            <w:rPr>
                              <w:sz w:val="18"/>
                            </w:rPr>
                            <w:t>Avenida</w:t>
                          </w:r>
                          <w:r>
                            <w:rPr>
                              <w:spacing w:val="-4"/>
                              <w:sz w:val="18"/>
                            </w:rPr>
                            <w:t> </w:t>
                          </w:r>
                          <w:r>
                            <w:rPr>
                              <w:sz w:val="18"/>
                            </w:rPr>
                            <w:t>Calle</w:t>
                          </w:r>
                          <w:r>
                            <w:rPr>
                              <w:spacing w:val="-4"/>
                              <w:sz w:val="18"/>
                            </w:rPr>
                            <w:t> </w:t>
                          </w:r>
                          <w:r>
                            <w:rPr>
                              <w:sz w:val="18"/>
                            </w:rPr>
                            <w:t>24</w:t>
                          </w:r>
                          <w:r>
                            <w:rPr>
                              <w:spacing w:val="-4"/>
                              <w:sz w:val="18"/>
                            </w:rPr>
                            <w:t> </w:t>
                          </w:r>
                          <w:r>
                            <w:rPr>
                              <w:sz w:val="18"/>
                            </w:rPr>
                            <w:t>(Esperanza)</w:t>
                          </w:r>
                          <w:r>
                            <w:rPr>
                              <w:spacing w:val="-5"/>
                              <w:sz w:val="18"/>
                            </w:rPr>
                            <w:t> </w:t>
                          </w:r>
                          <w:r>
                            <w:rPr>
                              <w:sz w:val="18"/>
                            </w:rPr>
                            <w:t>N°</w:t>
                          </w:r>
                          <w:r>
                            <w:rPr>
                              <w:spacing w:val="-4"/>
                              <w:sz w:val="18"/>
                            </w:rPr>
                            <w:t> </w:t>
                          </w:r>
                          <w:r>
                            <w:rPr>
                              <w:sz w:val="18"/>
                            </w:rPr>
                            <w:t>60-50</w:t>
                          </w:r>
                          <w:r>
                            <w:rPr>
                              <w:spacing w:val="-4"/>
                              <w:sz w:val="18"/>
                            </w:rPr>
                            <w:t> </w:t>
                          </w:r>
                          <w:r>
                            <w:rPr>
                              <w:sz w:val="18"/>
                            </w:rPr>
                            <w:t>Piso</w:t>
                          </w:r>
                          <w:r>
                            <w:rPr>
                              <w:spacing w:val="-4"/>
                              <w:sz w:val="18"/>
                            </w:rPr>
                            <w:t> </w:t>
                          </w:r>
                          <w:r>
                            <w:rPr>
                              <w:sz w:val="18"/>
                            </w:rPr>
                            <w:t>8</w:t>
                          </w:r>
                          <w:r>
                            <w:rPr>
                              <w:spacing w:val="-4"/>
                              <w:sz w:val="18"/>
                            </w:rPr>
                            <w:t> </w:t>
                          </w:r>
                          <w:r>
                            <w:rPr>
                              <w:sz w:val="18"/>
                            </w:rPr>
                            <w:t>Centro</w:t>
                          </w:r>
                          <w:r>
                            <w:rPr>
                              <w:spacing w:val="-3"/>
                              <w:sz w:val="18"/>
                            </w:rPr>
                            <w:t> </w:t>
                          </w:r>
                          <w:r>
                            <w:rPr>
                              <w:sz w:val="18"/>
                            </w:rPr>
                            <w:t>Empresarial</w:t>
                          </w:r>
                          <w:r>
                            <w:rPr>
                              <w:spacing w:val="-4"/>
                              <w:sz w:val="18"/>
                            </w:rPr>
                            <w:t> </w:t>
                          </w:r>
                          <w:r>
                            <w:rPr>
                              <w:sz w:val="18"/>
                            </w:rPr>
                            <w:t>Gran</w:t>
                          </w:r>
                          <w:r>
                            <w:rPr>
                              <w:spacing w:val="-6"/>
                              <w:sz w:val="18"/>
                            </w:rPr>
                            <w:t> </w:t>
                          </w:r>
                          <w:r>
                            <w:rPr>
                              <w:sz w:val="18"/>
                            </w:rPr>
                            <w:t>Estación PBX: (+57) (601)7 560 557</w:t>
                          </w:r>
                        </w:p>
                        <w:p>
                          <w:pPr>
                            <w:spacing w:before="3"/>
                            <w:ind w:left="20" w:right="0" w:firstLine="0"/>
                            <w:jc w:val="left"/>
                            <w:rPr>
                              <w:sz w:val="18"/>
                            </w:rPr>
                          </w:pPr>
                          <w:r>
                            <w:rPr>
                              <w:sz w:val="18"/>
                            </w:rPr>
                            <w:t>Línea</w:t>
                          </w:r>
                          <w:r>
                            <w:rPr>
                              <w:spacing w:val="-6"/>
                              <w:sz w:val="18"/>
                            </w:rPr>
                            <w:t> </w:t>
                          </w:r>
                          <w:r>
                            <w:rPr>
                              <w:sz w:val="18"/>
                            </w:rPr>
                            <w:t>Gratis:</w:t>
                          </w:r>
                          <w:r>
                            <w:rPr>
                              <w:spacing w:val="-5"/>
                              <w:sz w:val="18"/>
                            </w:rPr>
                            <w:t> </w:t>
                          </w:r>
                          <w:r>
                            <w:rPr>
                              <w:sz w:val="18"/>
                            </w:rPr>
                            <w:t>018000-180-</w:t>
                          </w:r>
                          <w:r>
                            <w:rPr>
                              <w:spacing w:val="-5"/>
                              <w:sz w:val="18"/>
                            </w:rPr>
                            <w:t>430</w:t>
                          </w:r>
                        </w:p>
                      </w:txbxContent>
                    </wps:txbx>
                    <wps:bodyPr wrap="square" lIns="0" tIns="0" rIns="0" bIns="0" rtlCol="0">
                      <a:noAutofit/>
                    </wps:bodyPr>
                  </wps:wsp>
                </a:graphicData>
              </a:graphic>
            </wp:anchor>
          </w:drawing>
        </mc:Choice>
        <mc:Fallback>
          <w:pict>
            <v:shape style="position:absolute;margin-left:101.260399pt;margin-top:898.327759pt;width:366.45pt;height:50.75pt;mso-position-horizontal-relative:page;mso-position-vertical-relative:page;z-index:-15845888" type="#_x0000_t202" id="docshape7" filled="false" stroked="false">
              <v:textbox inset="0,0,0,0">
                <w:txbxContent>
                  <w:p>
                    <w:pPr>
                      <w:spacing w:before="20"/>
                      <w:ind w:left="20" w:right="0" w:firstLine="0"/>
                      <w:jc w:val="left"/>
                      <w:rPr>
                        <w:b/>
                        <w:sz w:val="18"/>
                      </w:rPr>
                    </w:pPr>
                    <w:r>
                      <w:rPr>
                        <w:b/>
                        <w:sz w:val="18"/>
                      </w:rPr>
                      <w:t>Superintendencia</w:t>
                    </w:r>
                    <w:r>
                      <w:rPr>
                        <w:b/>
                        <w:spacing w:val="-4"/>
                        <w:sz w:val="18"/>
                      </w:rPr>
                      <w:t> </w:t>
                    </w:r>
                    <w:r>
                      <w:rPr>
                        <w:b/>
                        <w:sz w:val="18"/>
                      </w:rPr>
                      <w:t>de</w:t>
                    </w:r>
                    <w:r>
                      <w:rPr>
                        <w:b/>
                        <w:spacing w:val="-3"/>
                        <w:sz w:val="18"/>
                      </w:rPr>
                      <w:t> </w:t>
                    </w:r>
                    <w:r>
                      <w:rPr>
                        <w:b/>
                        <w:sz w:val="18"/>
                      </w:rPr>
                      <w:t>la</w:t>
                    </w:r>
                    <w:r>
                      <w:rPr>
                        <w:b/>
                        <w:spacing w:val="-6"/>
                        <w:sz w:val="18"/>
                      </w:rPr>
                      <w:t> </w:t>
                    </w:r>
                    <w:r>
                      <w:rPr>
                        <w:b/>
                        <w:sz w:val="18"/>
                      </w:rPr>
                      <w:t>Economía</w:t>
                    </w:r>
                    <w:r>
                      <w:rPr>
                        <w:b/>
                        <w:spacing w:val="-3"/>
                        <w:sz w:val="18"/>
                      </w:rPr>
                      <w:t> </w:t>
                    </w:r>
                    <w:r>
                      <w:rPr>
                        <w:b/>
                        <w:spacing w:val="-2"/>
                        <w:sz w:val="18"/>
                      </w:rPr>
                      <w:t>Solidaria</w:t>
                    </w:r>
                  </w:p>
                  <w:p>
                    <w:pPr>
                      <w:spacing w:line="276" w:lineRule="auto" w:before="31"/>
                      <w:ind w:left="20" w:right="0" w:firstLine="0"/>
                      <w:jc w:val="left"/>
                      <w:rPr>
                        <w:sz w:val="18"/>
                      </w:rPr>
                    </w:pPr>
                    <w:r>
                      <w:rPr>
                        <w:sz w:val="18"/>
                      </w:rPr>
                      <w:t>Avenida</w:t>
                    </w:r>
                    <w:r>
                      <w:rPr>
                        <w:spacing w:val="-4"/>
                        <w:sz w:val="18"/>
                      </w:rPr>
                      <w:t> </w:t>
                    </w:r>
                    <w:r>
                      <w:rPr>
                        <w:sz w:val="18"/>
                      </w:rPr>
                      <w:t>Calle</w:t>
                    </w:r>
                    <w:r>
                      <w:rPr>
                        <w:spacing w:val="-4"/>
                        <w:sz w:val="18"/>
                      </w:rPr>
                      <w:t> </w:t>
                    </w:r>
                    <w:r>
                      <w:rPr>
                        <w:sz w:val="18"/>
                      </w:rPr>
                      <w:t>24</w:t>
                    </w:r>
                    <w:r>
                      <w:rPr>
                        <w:spacing w:val="-4"/>
                        <w:sz w:val="18"/>
                      </w:rPr>
                      <w:t> </w:t>
                    </w:r>
                    <w:r>
                      <w:rPr>
                        <w:sz w:val="18"/>
                      </w:rPr>
                      <w:t>(Esperanza)</w:t>
                    </w:r>
                    <w:r>
                      <w:rPr>
                        <w:spacing w:val="-5"/>
                        <w:sz w:val="18"/>
                      </w:rPr>
                      <w:t> </w:t>
                    </w:r>
                    <w:r>
                      <w:rPr>
                        <w:sz w:val="18"/>
                      </w:rPr>
                      <w:t>N°</w:t>
                    </w:r>
                    <w:r>
                      <w:rPr>
                        <w:spacing w:val="-4"/>
                        <w:sz w:val="18"/>
                      </w:rPr>
                      <w:t> </w:t>
                    </w:r>
                    <w:r>
                      <w:rPr>
                        <w:sz w:val="18"/>
                      </w:rPr>
                      <w:t>60-50</w:t>
                    </w:r>
                    <w:r>
                      <w:rPr>
                        <w:spacing w:val="-4"/>
                        <w:sz w:val="18"/>
                      </w:rPr>
                      <w:t> </w:t>
                    </w:r>
                    <w:r>
                      <w:rPr>
                        <w:sz w:val="18"/>
                      </w:rPr>
                      <w:t>Piso</w:t>
                    </w:r>
                    <w:r>
                      <w:rPr>
                        <w:spacing w:val="-4"/>
                        <w:sz w:val="18"/>
                      </w:rPr>
                      <w:t> </w:t>
                    </w:r>
                    <w:r>
                      <w:rPr>
                        <w:sz w:val="18"/>
                      </w:rPr>
                      <w:t>8</w:t>
                    </w:r>
                    <w:r>
                      <w:rPr>
                        <w:spacing w:val="-4"/>
                        <w:sz w:val="18"/>
                      </w:rPr>
                      <w:t> </w:t>
                    </w:r>
                    <w:r>
                      <w:rPr>
                        <w:sz w:val="18"/>
                      </w:rPr>
                      <w:t>Centro</w:t>
                    </w:r>
                    <w:r>
                      <w:rPr>
                        <w:spacing w:val="-3"/>
                        <w:sz w:val="18"/>
                      </w:rPr>
                      <w:t> </w:t>
                    </w:r>
                    <w:r>
                      <w:rPr>
                        <w:sz w:val="18"/>
                      </w:rPr>
                      <w:t>Empresarial</w:t>
                    </w:r>
                    <w:r>
                      <w:rPr>
                        <w:spacing w:val="-4"/>
                        <w:sz w:val="18"/>
                      </w:rPr>
                      <w:t> </w:t>
                    </w:r>
                    <w:r>
                      <w:rPr>
                        <w:sz w:val="18"/>
                      </w:rPr>
                      <w:t>Gran</w:t>
                    </w:r>
                    <w:r>
                      <w:rPr>
                        <w:spacing w:val="-6"/>
                        <w:sz w:val="18"/>
                      </w:rPr>
                      <w:t> </w:t>
                    </w:r>
                    <w:r>
                      <w:rPr>
                        <w:sz w:val="18"/>
                      </w:rPr>
                      <w:t>Estación PBX: (+57) (601)7 560 557</w:t>
                    </w:r>
                  </w:p>
                  <w:p>
                    <w:pPr>
                      <w:spacing w:before="3"/>
                      <w:ind w:left="20" w:right="0" w:firstLine="0"/>
                      <w:jc w:val="left"/>
                      <w:rPr>
                        <w:sz w:val="18"/>
                      </w:rPr>
                    </w:pPr>
                    <w:r>
                      <w:rPr>
                        <w:sz w:val="18"/>
                      </w:rPr>
                      <w:t>Línea</w:t>
                    </w:r>
                    <w:r>
                      <w:rPr>
                        <w:spacing w:val="-6"/>
                        <w:sz w:val="18"/>
                      </w:rPr>
                      <w:t> </w:t>
                    </w:r>
                    <w:r>
                      <w:rPr>
                        <w:sz w:val="18"/>
                      </w:rPr>
                      <w:t>Gratis:</w:t>
                    </w:r>
                    <w:r>
                      <w:rPr>
                        <w:spacing w:val="-5"/>
                        <w:sz w:val="18"/>
                      </w:rPr>
                      <w:t> </w:t>
                    </w:r>
                    <w:r>
                      <w:rPr>
                        <w:sz w:val="18"/>
                      </w:rPr>
                      <w:t>018000-180-</w:t>
                    </w:r>
                    <w:r>
                      <w:rPr>
                        <w:spacing w:val="-5"/>
                        <w:sz w:val="18"/>
                      </w:rPr>
                      <w:t>430</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468544">
          <wp:simplePos x="0" y="0"/>
          <wp:positionH relativeFrom="page">
            <wp:posOffset>2895600</wp:posOffset>
          </wp:positionH>
          <wp:positionV relativeFrom="page">
            <wp:posOffset>181355</wp:posOffset>
          </wp:positionV>
          <wp:extent cx="2141992" cy="970788"/>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 cstate="print"/>
                  <a:stretch>
                    <a:fillRect/>
                  </a:stretch>
                </pic:blipFill>
                <pic:spPr>
                  <a:xfrm>
                    <a:off x="0" y="0"/>
                    <a:ext cx="2141992" cy="97078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469056">
              <wp:simplePos x="0" y="0"/>
              <wp:positionH relativeFrom="page">
                <wp:posOffset>1068119</wp:posOffset>
              </wp:positionH>
              <wp:positionV relativeFrom="page">
                <wp:posOffset>1406473</wp:posOffset>
              </wp:positionV>
              <wp:extent cx="1543685" cy="1397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543685" cy="139700"/>
                      </a:xfrm>
                      <a:prstGeom prst="rect">
                        <a:avLst/>
                      </a:prstGeom>
                    </wps:spPr>
                    <wps:txbx>
                      <w:txbxContent>
                        <w:p>
                          <w:pPr>
                            <w:spacing w:line="197" w:lineRule="exact" w:before="0"/>
                            <w:ind w:left="20" w:right="0" w:firstLine="0"/>
                            <w:jc w:val="left"/>
                            <w:rPr>
                              <w:rFonts w:ascii="Arial"/>
                              <w:i/>
                              <w:sz w:val="18"/>
                            </w:rPr>
                          </w:pPr>
                          <w:r>
                            <w:rPr>
                              <w:rFonts w:ascii="Arial"/>
                              <w:i/>
                              <w:sz w:val="18"/>
                            </w:rPr>
                            <w:t>SES</w:t>
                          </w:r>
                          <w:r>
                            <w:rPr>
                              <w:rFonts w:ascii="Arial"/>
                              <w:i/>
                              <w:spacing w:val="-4"/>
                              <w:sz w:val="18"/>
                            </w:rPr>
                            <w:t> </w:t>
                          </w:r>
                          <w:r>
                            <w:rPr>
                              <w:rFonts w:ascii="Arial"/>
                              <w:i/>
                              <w:sz w:val="18"/>
                            </w:rPr>
                            <w:t>-</w:t>
                          </w:r>
                          <w:r>
                            <w:rPr>
                              <w:rFonts w:ascii="Arial"/>
                              <w:i/>
                              <w:spacing w:val="-4"/>
                              <w:sz w:val="18"/>
                            </w:rPr>
                            <w:t> </w:t>
                          </w:r>
                          <w:r>
                            <w:rPr>
                              <w:rFonts w:ascii="Arial"/>
                              <w:i/>
                              <w:sz w:val="18"/>
                            </w:rPr>
                            <w:t>Circular</w:t>
                          </w:r>
                          <w:r>
                            <w:rPr>
                              <w:rFonts w:ascii="Arial"/>
                              <w:i/>
                              <w:spacing w:val="-5"/>
                              <w:sz w:val="18"/>
                            </w:rPr>
                            <w:t> </w:t>
                          </w:r>
                          <w:r>
                            <w:rPr>
                              <w:rFonts w:ascii="Arial"/>
                              <w:i/>
                              <w:sz w:val="18"/>
                            </w:rPr>
                            <w:t>Externa</w:t>
                          </w:r>
                          <w:r>
                            <w:rPr>
                              <w:rFonts w:ascii="Arial"/>
                              <w:i/>
                              <w:spacing w:val="-4"/>
                              <w:sz w:val="18"/>
                            </w:rPr>
                            <w:t> </w:t>
                          </w:r>
                          <w:r>
                            <w:rPr>
                              <w:rFonts w:ascii="Arial"/>
                              <w:i/>
                              <w:sz w:val="18"/>
                            </w:rPr>
                            <w:t>No.</w:t>
                          </w:r>
                          <w:r>
                            <w:rPr>
                              <w:rFonts w:ascii="Arial"/>
                              <w:i/>
                              <w:spacing w:val="-2"/>
                              <w:sz w:val="18"/>
                            </w:rPr>
                            <w:t> </w:t>
                          </w:r>
                          <w:r>
                            <w:rPr>
                              <w:rFonts w:ascii="Arial"/>
                              <w:i/>
                              <w:spacing w:val="-5"/>
                              <w:sz w:val="18"/>
                            </w:rPr>
                            <w:t>76</w:t>
                          </w:r>
                        </w:p>
                      </w:txbxContent>
                    </wps:txbx>
                    <wps:bodyPr wrap="square" lIns="0" tIns="0" rIns="0" bIns="0" rtlCol="0">
                      <a:noAutofit/>
                    </wps:bodyPr>
                  </wps:wsp>
                </a:graphicData>
              </a:graphic>
            </wp:anchor>
          </w:drawing>
        </mc:Choice>
        <mc:Fallback>
          <w:pict>
            <v:shape style="position:absolute;margin-left:84.103897pt;margin-top:110.745979pt;width:121.55pt;height:11pt;mso-position-horizontal-relative:page;mso-position-vertical-relative:page;z-index:-15847424" type="#_x0000_t202" id="docshape5" filled="false" stroked="false">
              <v:textbox inset="0,0,0,0">
                <w:txbxContent>
                  <w:p>
                    <w:pPr>
                      <w:spacing w:line="197" w:lineRule="exact" w:before="0"/>
                      <w:ind w:left="20" w:right="0" w:firstLine="0"/>
                      <w:jc w:val="left"/>
                      <w:rPr>
                        <w:rFonts w:ascii="Arial"/>
                        <w:i/>
                        <w:sz w:val="18"/>
                      </w:rPr>
                    </w:pPr>
                    <w:r>
                      <w:rPr>
                        <w:rFonts w:ascii="Arial"/>
                        <w:i/>
                        <w:sz w:val="18"/>
                      </w:rPr>
                      <w:t>SES</w:t>
                    </w:r>
                    <w:r>
                      <w:rPr>
                        <w:rFonts w:ascii="Arial"/>
                        <w:i/>
                        <w:spacing w:val="-4"/>
                        <w:sz w:val="18"/>
                      </w:rPr>
                      <w:t> </w:t>
                    </w:r>
                    <w:r>
                      <w:rPr>
                        <w:rFonts w:ascii="Arial"/>
                        <w:i/>
                        <w:sz w:val="18"/>
                      </w:rPr>
                      <w:t>-</w:t>
                    </w:r>
                    <w:r>
                      <w:rPr>
                        <w:rFonts w:ascii="Arial"/>
                        <w:i/>
                        <w:spacing w:val="-4"/>
                        <w:sz w:val="18"/>
                      </w:rPr>
                      <w:t> </w:t>
                    </w:r>
                    <w:r>
                      <w:rPr>
                        <w:rFonts w:ascii="Arial"/>
                        <w:i/>
                        <w:sz w:val="18"/>
                      </w:rPr>
                      <w:t>Circular</w:t>
                    </w:r>
                    <w:r>
                      <w:rPr>
                        <w:rFonts w:ascii="Arial"/>
                        <w:i/>
                        <w:spacing w:val="-5"/>
                        <w:sz w:val="18"/>
                      </w:rPr>
                      <w:t> </w:t>
                    </w:r>
                    <w:r>
                      <w:rPr>
                        <w:rFonts w:ascii="Arial"/>
                        <w:i/>
                        <w:sz w:val="18"/>
                      </w:rPr>
                      <w:t>Externa</w:t>
                    </w:r>
                    <w:r>
                      <w:rPr>
                        <w:rFonts w:ascii="Arial"/>
                        <w:i/>
                        <w:spacing w:val="-4"/>
                        <w:sz w:val="18"/>
                      </w:rPr>
                      <w:t> </w:t>
                    </w:r>
                    <w:r>
                      <w:rPr>
                        <w:rFonts w:ascii="Arial"/>
                        <w:i/>
                        <w:sz w:val="18"/>
                      </w:rPr>
                      <w:t>No.</w:t>
                    </w:r>
                    <w:r>
                      <w:rPr>
                        <w:rFonts w:ascii="Arial"/>
                        <w:i/>
                        <w:spacing w:val="-2"/>
                        <w:sz w:val="18"/>
                      </w:rPr>
                      <w:t> </w:t>
                    </w:r>
                    <w:r>
                      <w:rPr>
                        <w:rFonts w:ascii="Arial"/>
                        <w:i/>
                        <w:spacing w:val="-5"/>
                        <w:sz w:val="18"/>
                      </w:rPr>
                      <w:t>76</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69568">
              <wp:simplePos x="0" y="0"/>
              <wp:positionH relativeFrom="page">
                <wp:posOffset>6022085</wp:posOffset>
              </wp:positionH>
              <wp:positionV relativeFrom="page">
                <wp:posOffset>1406473</wp:posOffset>
              </wp:positionV>
              <wp:extent cx="732155" cy="13970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732155" cy="139700"/>
                      </a:xfrm>
                      <a:prstGeom prst="rect">
                        <a:avLst/>
                      </a:prstGeom>
                    </wps:spPr>
                    <wps:txbx>
                      <w:txbxContent>
                        <w:p>
                          <w:pPr>
                            <w:spacing w:line="197" w:lineRule="exact" w:before="0"/>
                            <w:ind w:left="20" w:right="0" w:firstLine="0"/>
                            <w:jc w:val="left"/>
                            <w:rPr>
                              <w:rFonts w:ascii="Arial" w:hAnsi="Arial"/>
                              <w:i/>
                              <w:sz w:val="18"/>
                            </w:rPr>
                          </w:pPr>
                          <w:r>
                            <w:rPr>
                              <w:rFonts w:ascii="Arial" w:hAnsi="Arial"/>
                              <w:i/>
                              <w:sz w:val="18"/>
                            </w:rPr>
                            <w:t>Página</w:t>
                          </w:r>
                          <w:r>
                            <w:rPr>
                              <w:rFonts w:ascii="Arial" w:hAnsi="Arial"/>
                              <w:i/>
                              <w:spacing w:val="-5"/>
                              <w:sz w:val="18"/>
                            </w:rPr>
                            <w:t> </w:t>
                          </w:r>
                          <w:r>
                            <w:rPr>
                              <w:rFonts w:ascii="Arial" w:hAnsi="Arial"/>
                              <w:i/>
                              <w:sz w:val="18"/>
                            </w:rPr>
                            <w:fldChar w:fldCharType="begin"/>
                          </w:r>
                          <w:r>
                            <w:rPr>
                              <w:rFonts w:ascii="Arial" w:hAnsi="Arial"/>
                              <w:i/>
                              <w:sz w:val="18"/>
                            </w:rPr>
                            <w:instrText> PAGE </w:instrText>
                          </w:r>
                          <w:r>
                            <w:rPr>
                              <w:rFonts w:ascii="Arial" w:hAnsi="Arial"/>
                              <w:i/>
                              <w:sz w:val="18"/>
                            </w:rPr>
                            <w:fldChar w:fldCharType="separate"/>
                          </w:r>
                          <w:r>
                            <w:rPr>
                              <w:rFonts w:ascii="Arial" w:hAnsi="Arial"/>
                              <w:i/>
                              <w:sz w:val="18"/>
                            </w:rPr>
                            <w:t>2</w:t>
                          </w:r>
                          <w:r>
                            <w:rPr>
                              <w:rFonts w:ascii="Arial" w:hAnsi="Arial"/>
                              <w:i/>
                              <w:sz w:val="18"/>
                            </w:rPr>
                            <w:fldChar w:fldCharType="end"/>
                          </w:r>
                          <w:r>
                            <w:rPr>
                              <w:rFonts w:ascii="Arial" w:hAnsi="Arial"/>
                              <w:i/>
                              <w:spacing w:val="-3"/>
                              <w:sz w:val="18"/>
                            </w:rPr>
                            <w:t> </w:t>
                          </w:r>
                          <w:r>
                            <w:rPr>
                              <w:rFonts w:ascii="Arial" w:hAnsi="Arial"/>
                              <w:i/>
                              <w:sz w:val="18"/>
                            </w:rPr>
                            <w:t>de</w:t>
                          </w:r>
                          <w:r>
                            <w:rPr>
                              <w:rFonts w:ascii="Arial" w:hAnsi="Arial"/>
                              <w:i/>
                              <w:spacing w:val="-2"/>
                              <w:sz w:val="18"/>
                            </w:rPr>
                            <w:t> </w:t>
                          </w:r>
                          <w:r>
                            <w:rPr>
                              <w:rFonts w:ascii="Arial" w:hAnsi="Arial"/>
                              <w:i/>
                              <w:spacing w:val="-10"/>
                              <w:sz w:val="18"/>
                            </w:rPr>
                            <w:fldChar w:fldCharType="begin"/>
                          </w:r>
                          <w:r>
                            <w:rPr>
                              <w:rFonts w:ascii="Arial" w:hAnsi="Arial"/>
                              <w:i/>
                              <w:spacing w:val="-10"/>
                              <w:sz w:val="18"/>
                            </w:rPr>
                            <w:instrText> NUMPAGES </w:instrText>
                          </w:r>
                          <w:r>
                            <w:rPr>
                              <w:rFonts w:ascii="Arial" w:hAnsi="Arial"/>
                              <w:i/>
                              <w:spacing w:val="-10"/>
                              <w:sz w:val="18"/>
                            </w:rPr>
                            <w:fldChar w:fldCharType="separate"/>
                          </w:r>
                          <w:r>
                            <w:rPr>
                              <w:rFonts w:ascii="Arial" w:hAnsi="Arial"/>
                              <w:i/>
                              <w:spacing w:val="-10"/>
                              <w:sz w:val="18"/>
                            </w:rPr>
                            <w:t>3</w:t>
                          </w:r>
                          <w:r>
                            <w:rPr>
                              <w:rFonts w:ascii="Arial" w:hAnsi="Arial"/>
                              <w:i/>
                              <w:spacing w:val="-10"/>
                              <w:sz w:val="18"/>
                            </w:rPr>
                            <w:fldChar w:fldCharType="end"/>
                          </w:r>
                        </w:p>
                      </w:txbxContent>
                    </wps:txbx>
                    <wps:bodyPr wrap="square" lIns="0" tIns="0" rIns="0" bIns="0" rtlCol="0">
                      <a:noAutofit/>
                    </wps:bodyPr>
                  </wps:wsp>
                </a:graphicData>
              </a:graphic>
            </wp:anchor>
          </w:drawing>
        </mc:Choice>
        <mc:Fallback>
          <w:pict>
            <v:shape style="position:absolute;margin-left:474.179962pt;margin-top:110.745979pt;width:57.65pt;height:11pt;mso-position-horizontal-relative:page;mso-position-vertical-relative:page;z-index:-15846912" type="#_x0000_t202" id="docshape6" filled="false" stroked="false">
              <v:textbox inset="0,0,0,0">
                <w:txbxContent>
                  <w:p>
                    <w:pPr>
                      <w:spacing w:line="197" w:lineRule="exact" w:before="0"/>
                      <w:ind w:left="20" w:right="0" w:firstLine="0"/>
                      <w:jc w:val="left"/>
                      <w:rPr>
                        <w:rFonts w:ascii="Arial" w:hAnsi="Arial"/>
                        <w:i/>
                        <w:sz w:val="18"/>
                      </w:rPr>
                    </w:pPr>
                    <w:r>
                      <w:rPr>
                        <w:rFonts w:ascii="Arial" w:hAnsi="Arial"/>
                        <w:i/>
                        <w:sz w:val="18"/>
                      </w:rPr>
                      <w:t>Página</w:t>
                    </w:r>
                    <w:r>
                      <w:rPr>
                        <w:rFonts w:ascii="Arial" w:hAnsi="Arial"/>
                        <w:i/>
                        <w:spacing w:val="-5"/>
                        <w:sz w:val="18"/>
                      </w:rPr>
                      <w:t> </w:t>
                    </w:r>
                    <w:r>
                      <w:rPr>
                        <w:rFonts w:ascii="Arial" w:hAnsi="Arial"/>
                        <w:i/>
                        <w:sz w:val="18"/>
                      </w:rPr>
                      <w:fldChar w:fldCharType="begin"/>
                    </w:r>
                    <w:r>
                      <w:rPr>
                        <w:rFonts w:ascii="Arial" w:hAnsi="Arial"/>
                        <w:i/>
                        <w:sz w:val="18"/>
                      </w:rPr>
                      <w:instrText> PAGE </w:instrText>
                    </w:r>
                    <w:r>
                      <w:rPr>
                        <w:rFonts w:ascii="Arial" w:hAnsi="Arial"/>
                        <w:i/>
                        <w:sz w:val="18"/>
                      </w:rPr>
                      <w:fldChar w:fldCharType="separate"/>
                    </w:r>
                    <w:r>
                      <w:rPr>
                        <w:rFonts w:ascii="Arial" w:hAnsi="Arial"/>
                        <w:i/>
                        <w:sz w:val="18"/>
                      </w:rPr>
                      <w:t>2</w:t>
                    </w:r>
                    <w:r>
                      <w:rPr>
                        <w:rFonts w:ascii="Arial" w:hAnsi="Arial"/>
                        <w:i/>
                        <w:sz w:val="18"/>
                      </w:rPr>
                      <w:fldChar w:fldCharType="end"/>
                    </w:r>
                    <w:r>
                      <w:rPr>
                        <w:rFonts w:ascii="Arial" w:hAnsi="Arial"/>
                        <w:i/>
                        <w:spacing w:val="-3"/>
                        <w:sz w:val="18"/>
                      </w:rPr>
                      <w:t> </w:t>
                    </w:r>
                    <w:r>
                      <w:rPr>
                        <w:rFonts w:ascii="Arial" w:hAnsi="Arial"/>
                        <w:i/>
                        <w:sz w:val="18"/>
                      </w:rPr>
                      <w:t>de</w:t>
                    </w:r>
                    <w:r>
                      <w:rPr>
                        <w:rFonts w:ascii="Arial" w:hAnsi="Arial"/>
                        <w:i/>
                        <w:spacing w:val="-2"/>
                        <w:sz w:val="18"/>
                      </w:rPr>
                      <w:t> </w:t>
                    </w:r>
                    <w:r>
                      <w:rPr>
                        <w:rFonts w:ascii="Arial" w:hAnsi="Arial"/>
                        <w:i/>
                        <w:spacing w:val="-10"/>
                        <w:sz w:val="18"/>
                      </w:rPr>
                      <w:fldChar w:fldCharType="begin"/>
                    </w:r>
                    <w:r>
                      <w:rPr>
                        <w:rFonts w:ascii="Arial" w:hAnsi="Arial"/>
                        <w:i/>
                        <w:spacing w:val="-10"/>
                        <w:sz w:val="18"/>
                      </w:rPr>
                      <w:instrText> NUMPAGES </w:instrText>
                    </w:r>
                    <w:r>
                      <w:rPr>
                        <w:rFonts w:ascii="Arial" w:hAnsi="Arial"/>
                        <w:i/>
                        <w:spacing w:val="-10"/>
                        <w:sz w:val="18"/>
                      </w:rPr>
                      <w:fldChar w:fldCharType="separate"/>
                    </w:r>
                    <w:r>
                      <w:rPr>
                        <w:rFonts w:ascii="Arial" w:hAnsi="Arial"/>
                        <w:i/>
                        <w:spacing w:val="-10"/>
                        <w:sz w:val="18"/>
                      </w:rPr>
                      <w:t>3</w:t>
                    </w:r>
                    <w:r>
                      <w:rPr>
                        <w:rFonts w:ascii="Arial" w:hAnsi="Arial"/>
                        <w:i/>
                        <w:spacing w:val="-10"/>
                        <w:sz w:val="18"/>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89" w:hanging="36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584" w:hanging="360"/>
      </w:pPr>
      <w:rPr>
        <w:rFonts w:hint="default"/>
        <w:lang w:val="es-ES" w:eastAsia="en-US" w:bidi="ar-SA"/>
      </w:rPr>
    </w:lvl>
    <w:lvl w:ilvl="2">
      <w:start w:val="0"/>
      <w:numFmt w:val="bullet"/>
      <w:lvlText w:val="•"/>
      <w:lvlJc w:val="left"/>
      <w:pPr>
        <w:ind w:left="2488" w:hanging="360"/>
      </w:pPr>
      <w:rPr>
        <w:rFonts w:hint="default"/>
        <w:lang w:val="es-ES" w:eastAsia="en-US" w:bidi="ar-SA"/>
      </w:rPr>
    </w:lvl>
    <w:lvl w:ilvl="3">
      <w:start w:val="0"/>
      <w:numFmt w:val="bullet"/>
      <w:lvlText w:val="•"/>
      <w:lvlJc w:val="left"/>
      <w:pPr>
        <w:ind w:left="3392" w:hanging="360"/>
      </w:pPr>
      <w:rPr>
        <w:rFonts w:hint="default"/>
        <w:lang w:val="es-ES" w:eastAsia="en-US" w:bidi="ar-SA"/>
      </w:rPr>
    </w:lvl>
    <w:lvl w:ilvl="4">
      <w:start w:val="0"/>
      <w:numFmt w:val="bullet"/>
      <w:lvlText w:val="•"/>
      <w:lvlJc w:val="left"/>
      <w:pPr>
        <w:ind w:left="4296" w:hanging="360"/>
      </w:pPr>
      <w:rPr>
        <w:rFonts w:hint="default"/>
        <w:lang w:val="es-ES" w:eastAsia="en-US" w:bidi="ar-SA"/>
      </w:rPr>
    </w:lvl>
    <w:lvl w:ilvl="5">
      <w:start w:val="0"/>
      <w:numFmt w:val="bullet"/>
      <w:lvlText w:val="•"/>
      <w:lvlJc w:val="left"/>
      <w:pPr>
        <w:ind w:left="5200" w:hanging="360"/>
      </w:pPr>
      <w:rPr>
        <w:rFonts w:hint="default"/>
        <w:lang w:val="es-ES" w:eastAsia="en-US" w:bidi="ar-SA"/>
      </w:rPr>
    </w:lvl>
    <w:lvl w:ilvl="6">
      <w:start w:val="0"/>
      <w:numFmt w:val="bullet"/>
      <w:lvlText w:val="•"/>
      <w:lvlJc w:val="left"/>
      <w:pPr>
        <w:ind w:left="6104" w:hanging="360"/>
      </w:pPr>
      <w:rPr>
        <w:rFonts w:hint="default"/>
        <w:lang w:val="es-ES" w:eastAsia="en-US" w:bidi="ar-SA"/>
      </w:rPr>
    </w:lvl>
    <w:lvl w:ilvl="7">
      <w:start w:val="0"/>
      <w:numFmt w:val="bullet"/>
      <w:lvlText w:val="•"/>
      <w:lvlJc w:val="left"/>
      <w:pPr>
        <w:ind w:left="7008" w:hanging="360"/>
      </w:pPr>
      <w:rPr>
        <w:rFonts w:hint="default"/>
        <w:lang w:val="es-ES" w:eastAsia="en-US" w:bidi="ar-SA"/>
      </w:rPr>
    </w:lvl>
    <w:lvl w:ilvl="8">
      <w:start w:val="0"/>
      <w:numFmt w:val="bullet"/>
      <w:lvlText w:val="•"/>
      <w:lvlJc w:val="left"/>
      <w:pPr>
        <w:ind w:left="7912" w:hanging="360"/>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s-ES" w:eastAsia="en-US" w:bidi="ar-SA"/>
    </w:rPr>
  </w:style>
  <w:style w:styleId="BodyText" w:type="paragraph">
    <w:name w:val="Body Text"/>
    <w:basedOn w:val="Normal"/>
    <w:uiPriority w:val="1"/>
    <w:qFormat/>
    <w:pPr/>
    <w:rPr>
      <w:rFonts w:ascii="Verdana" w:hAnsi="Verdana" w:eastAsia="Verdana" w:cs="Verdana"/>
      <w:sz w:val="22"/>
      <w:szCs w:val="22"/>
      <w:lang w:val="es-ES" w:eastAsia="en-US" w:bidi="ar-SA"/>
    </w:rPr>
  </w:style>
  <w:style w:styleId="Title" w:type="paragraph">
    <w:name w:val="Title"/>
    <w:basedOn w:val="Normal"/>
    <w:uiPriority w:val="1"/>
    <w:qFormat/>
    <w:pPr>
      <w:ind w:right="70"/>
      <w:jc w:val="center"/>
    </w:pPr>
    <w:rPr>
      <w:rFonts w:ascii="Verdana" w:hAnsi="Verdana" w:eastAsia="Verdana" w:cs="Verdana"/>
      <w:b/>
      <w:bCs/>
      <w:sz w:val="28"/>
      <w:szCs w:val="28"/>
      <w:lang w:val="es-ES" w:eastAsia="en-US" w:bidi="ar-SA"/>
    </w:rPr>
  </w:style>
  <w:style w:styleId="ListParagraph" w:type="paragraph">
    <w:name w:val="List Paragraph"/>
    <w:basedOn w:val="Normal"/>
    <w:uiPriority w:val="1"/>
    <w:qFormat/>
    <w:pPr>
      <w:ind w:left="689" w:right="379" w:hanging="360"/>
      <w:jc w:val="both"/>
    </w:pPr>
    <w:rPr>
      <w:rFonts w:ascii="Verdana" w:hAnsi="Verdana" w:eastAsia="Verdana" w:cs="Verdana"/>
      <w:lang w:val="es-ES" w:eastAsia="en-US" w:bidi="ar-SA"/>
    </w:rPr>
  </w:style>
  <w:style w:styleId="TableParagraph" w:type="paragraph">
    <w:name w:val="Table Paragraph"/>
    <w:basedOn w:val="Normal"/>
    <w:uiPriority w:val="1"/>
    <w:qFormat/>
    <w:pPr>
      <w:jc w:val="center"/>
    </w:pPr>
    <w:rPr>
      <w:rFonts w:ascii="Verdana" w:hAnsi="Verdana" w:eastAsia="Verdana" w:cs="Verdana"/>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yperlink" Target="http://www.supersolidaria.gov.co/" TargetMode="External"/><Relationship Id="rId10" Type="http://schemas.openxmlformats.org/officeDocument/2006/relationships/image" Target="media/image2.png"/><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SES</dc:creator>
  <dc:title>TH</dc:title>
  <dcterms:created xsi:type="dcterms:W3CDTF">2025-01-30T13:34:15Z</dcterms:created>
  <dcterms:modified xsi:type="dcterms:W3CDTF">2025-01-30T13:34:15Z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2025-01-29T00:00:00Z</vt:filetime>
  </property>
  <property fmtid="{D5CDD505-2E9C-101B-9397-08002B2CF9AE}" pid="3" name="Creator">
    <vt:lpwstr>UnknownApplication</vt:lpwstr>
  </property>
  <property fmtid="{D5CDD505-2E9C-101B-9397-08002B2CF9AE}" pid="4" name="LastSaved">
    <vt:filetime>2025-01-30T00:00:00Z</vt:filetime>
  </property>
  <property fmtid="{D5CDD505-2E9C-101B-9397-08002B2CF9AE}" pid="5" name="Producer">
    <vt:lpwstr>GPL Ghostscript 9.52; modified using iText 2.1.7 by 1T3XT</vt:lpwstr>
  </property>
</Properties>
</file>