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0DEADD" w14:textId="77777777" w:rsidR="00B730EC" w:rsidRPr="005806F8" w:rsidRDefault="00B730EC">
      <w:pPr>
        <w:jc w:val="both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58F80570" w14:textId="77777777" w:rsidR="00B730EC" w:rsidRPr="005806F8" w:rsidRDefault="00B730EC">
      <w:pPr>
        <w:jc w:val="both"/>
        <w:rPr>
          <w:rFonts w:ascii="Verdana" w:hAnsi="Verdana"/>
          <w:i w:val="0"/>
          <w:iCs/>
          <w:sz w:val="22"/>
          <w:szCs w:val="22"/>
          <w:lang w:val="es-MX"/>
        </w:rPr>
      </w:pPr>
    </w:p>
    <w:p w14:paraId="07D3E220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La presente Circular Externa tiene como objetivo modificar el numeral 2 del Capítulo IV del Título IV de la Circular Básica Jurídica (CBJ por sus siglas), relativo a certificaciones de vigilancia.</w:t>
      </w:r>
    </w:p>
    <w:p w14:paraId="66968C70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389681F9" w14:textId="77777777" w:rsidR="00854BC7" w:rsidRDefault="00854BC7" w:rsidP="00854BC7">
      <w:pPr>
        <w:spacing w:line="241" w:lineRule="exact"/>
        <w:jc w:val="both"/>
        <w:rPr>
          <w:rFonts w:ascii="Verdana" w:hAnsi="Verdana"/>
          <w:lang w:eastAsia="es-ES"/>
        </w:rPr>
      </w:pPr>
      <w:r>
        <w:rPr>
          <w:rFonts w:ascii="Verdana" w:hAnsi="Verdana"/>
          <w:i w:val="0"/>
          <w:iCs/>
          <w:lang w:eastAsia="es-ES"/>
        </w:rPr>
        <w:t xml:space="preserve">La competencia de la Superintendencia de la Economía Solidaria para la expedición de la presente Circular Externa se enmarca en el numeral 2°, artículo 35 de la Ley 454 de 1998 que prevé como uno de los objetivos y finalidades generales de esta entidad el de </w:t>
      </w:r>
      <w:r>
        <w:rPr>
          <w:rFonts w:ascii="Verdana" w:hAnsi="Verdana"/>
          <w:lang w:eastAsia="es-ES"/>
        </w:rPr>
        <w:t>"Proteger los intereses de los asociados de las organizaciones de Economía Solidaria, de los terceros y de la comunidad en general"</w:t>
      </w:r>
    </w:p>
    <w:p w14:paraId="01050CC5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39C796D7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Así mismo, en el artículo 36, numeral 22 de la  mencionada Ley 454 de 1998, prevé dentro de las funciones de la Superintendencia la de:</w:t>
      </w:r>
    </w:p>
    <w:p w14:paraId="38F29591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4D60AA5A" w14:textId="4AAAAA40" w:rsidR="00854BC7" w:rsidRDefault="00854BC7" w:rsidP="00854BC7">
      <w:pPr>
        <w:spacing w:line="241" w:lineRule="exact"/>
        <w:ind w:left="708"/>
        <w:jc w:val="both"/>
        <w:rPr>
          <w:rFonts w:ascii="Verdana" w:hAnsi="Verdana"/>
          <w:lang w:eastAsia="es-ES"/>
        </w:rPr>
      </w:pPr>
      <w:r>
        <w:rPr>
          <w:rFonts w:ascii="Verdana" w:hAnsi="Verdana"/>
          <w:i w:val="0"/>
          <w:iCs/>
          <w:lang w:eastAsia="es-ES"/>
        </w:rPr>
        <w:t>“</w:t>
      </w:r>
      <w:r>
        <w:rPr>
          <w:rFonts w:ascii="Verdana" w:hAnsi="Verdana"/>
          <w:lang w:eastAsia="es-ES"/>
        </w:rPr>
        <w:t>Instruir a las instituciones vigiladas sobre la manera como deben cumplirse las disposiciones que rigen su actividad, fijar los criterios técnicos y jurídicos que faciliten el cumplimiento de tales normas y señalar los procedimientos para su cabal aplicación"</w:t>
      </w:r>
    </w:p>
    <w:p w14:paraId="1052314B" w14:textId="3C39CE22" w:rsidR="007F12AC" w:rsidRDefault="007F12AC" w:rsidP="00854BC7">
      <w:pPr>
        <w:spacing w:line="241" w:lineRule="exact"/>
        <w:ind w:left="708"/>
        <w:jc w:val="both"/>
        <w:rPr>
          <w:rFonts w:ascii="Verdana" w:hAnsi="Verdana"/>
          <w:lang w:eastAsia="es-ES"/>
        </w:rPr>
      </w:pPr>
    </w:p>
    <w:p w14:paraId="10A5B78F" w14:textId="407FAE2F" w:rsidR="007F12AC" w:rsidRDefault="007F12AC" w:rsidP="00854BC7">
      <w:pPr>
        <w:spacing w:line="241" w:lineRule="exact"/>
        <w:ind w:left="708"/>
        <w:jc w:val="both"/>
        <w:rPr>
          <w:rFonts w:ascii="Verdana" w:hAnsi="Verdana"/>
          <w:lang w:eastAsia="es-ES"/>
        </w:rPr>
      </w:pPr>
    </w:p>
    <w:p w14:paraId="7D4A149E" w14:textId="77777777" w:rsidR="007F12AC" w:rsidRDefault="007F12AC" w:rsidP="00854BC7">
      <w:pPr>
        <w:spacing w:line="241" w:lineRule="exact"/>
        <w:ind w:left="708"/>
        <w:jc w:val="both"/>
        <w:rPr>
          <w:rFonts w:ascii="Verdana" w:hAnsi="Verdana"/>
          <w:lang w:eastAsia="es-ES"/>
        </w:rPr>
      </w:pPr>
    </w:p>
    <w:p w14:paraId="10740DE6" w14:textId="77777777" w:rsidR="00854BC7" w:rsidRDefault="00854BC7" w:rsidP="00854BC7">
      <w:pPr>
        <w:spacing w:line="241" w:lineRule="exact"/>
        <w:ind w:left="708"/>
        <w:jc w:val="both"/>
        <w:rPr>
          <w:rFonts w:ascii="Verdana" w:hAnsi="Verdana"/>
          <w:lang w:eastAsia="es-ES"/>
        </w:rPr>
      </w:pPr>
    </w:p>
    <w:p w14:paraId="4F45E3CE" w14:textId="77777777" w:rsidR="00854BC7" w:rsidRDefault="00854BC7" w:rsidP="00854BC7">
      <w:pPr>
        <w:spacing w:line="241" w:lineRule="exact"/>
        <w:ind w:left="708"/>
        <w:jc w:val="both"/>
        <w:rPr>
          <w:rFonts w:ascii="Verdana" w:hAnsi="Verdana"/>
          <w:lang w:eastAsia="es-ES"/>
        </w:rPr>
      </w:pPr>
    </w:p>
    <w:p w14:paraId="474138F7" w14:textId="77777777" w:rsidR="00854BC7" w:rsidRDefault="00854BC7" w:rsidP="00854BC7">
      <w:pPr>
        <w:spacing w:line="241" w:lineRule="exact"/>
        <w:ind w:left="708"/>
        <w:jc w:val="both"/>
        <w:rPr>
          <w:rFonts w:ascii="Verdana" w:hAnsi="Verdana"/>
          <w:i w:val="0"/>
          <w:iCs/>
          <w:lang w:eastAsia="es-ES"/>
        </w:rPr>
      </w:pPr>
    </w:p>
    <w:p w14:paraId="2C33417C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4563FF26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En la actualidad, el numeral 2° del Capítulo IV, del título IV de la Circular Básica Jurídica regula lo relativo a las certificaciones de vigilancia. Al respecto, se encontró que dicha disposición presenta las siguientes observaciones:</w:t>
      </w:r>
    </w:p>
    <w:p w14:paraId="28402B20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40C327B1" w14:textId="77777777" w:rsidR="00854BC7" w:rsidRDefault="00854BC7" w:rsidP="00854BC7">
      <w:pPr>
        <w:pStyle w:val="Prrafodelista"/>
        <w:numPr>
          <w:ilvl w:val="0"/>
          <w:numId w:val="3"/>
        </w:num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 xml:space="preserve">Únicamente se contempla la expedición de certificaciones de vigilancia a solicitud </w:t>
      </w:r>
      <w:r>
        <w:rPr>
          <w:rFonts w:ascii="Verdana" w:hAnsi="Verdana"/>
          <w:b/>
          <w:bCs/>
          <w:i w:val="0"/>
          <w:iCs/>
          <w:lang w:eastAsia="es-ES"/>
        </w:rPr>
        <w:t>entidades del sector real supervisadas</w:t>
      </w:r>
      <w:r>
        <w:rPr>
          <w:rFonts w:ascii="Verdana" w:hAnsi="Verdana"/>
          <w:i w:val="0"/>
          <w:iCs/>
          <w:lang w:eastAsia="es-ES"/>
        </w:rPr>
        <w:t>, lo que de acuerdo con su redacción literal excluye la posibilidad de que estas certificaciones sean solicitadas por otras empresas supervisadas o por cualquier tercero interesado, o inclusive que sean expedidas de oficio por la Supersolidaria en ejercicio de sus funciones y para los fines pertinentes, dentro del marco de la normatividad vigente.</w:t>
      </w:r>
    </w:p>
    <w:p w14:paraId="19D68C91" w14:textId="77777777" w:rsidR="00854BC7" w:rsidRDefault="00854BC7" w:rsidP="00854BC7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</w:p>
    <w:p w14:paraId="56DB534B" w14:textId="77777777" w:rsidR="00854BC7" w:rsidRDefault="00854BC7" w:rsidP="00854BC7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 xml:space="preserve">Por ejemplo: Actualmente, la redacción textual de la CBJ se restringe la posibilidad de certificar de oficio, con destino otras entidades públicas cuáles son las empresas solidarias sujetas a las inspección, vigilancia y control de la Superintendencia y que se encuentran actualmente cumpliendo sus deberes de reporte. </w:t>
      </w:r>
    </w:p>
    <w:p w14:paraId="37173C10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11680729" w14:textId="77777777" w:rsidR="00854BC7" w:rsidRDefault="00854BC7" w:rsidP="00854BC7">
      <w:pPr>
        <w:pStyle w:val="Prrafodelista"/>
        <w:numPr>
          <w:ilvl w:val="0"/>
          <w:numId w:val="3"/>
        </w:num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La CBJ dispone que la Superintendencia de la Economía Solidaria remitirá directamente las constancias de vigilancia a las entidades destinatarias, frente a lo cual se considera que no se encuentra debidamente justificado, puesto que las certificaciones de vigilancia se expiden a solicitud de los interesados, quienes serán los encargados de remitirlas o radicarlas posteriormente ante los terceros que sean de su interés.</w:t>
      </w:r>
    </w:p>
    <w:p w14:paraId="5EE75F19" w14:textId="77777777" w:rsidR="00854BC7" w:rsidRDefault="00854BC7" w:rsidP="00854BC7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</w:p>
    <w:p w14:paraId="6D382C8D" w14:textId="77777777" w:rsidR="00854BC7" w:rsidRDefault="00854BC7" w:rsidP="00854BC7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 xml:space="preserve">En ese sentido, no se encuentra fundamentado que sea la Supersolidaria quien deba remitir las certificaciones de vigilancia a terceros, máxime si se tiene en cuenta que estos certificados cuentan con mecanismos para su verificación (código de barras) </w:t>
      </w:r>
    </w:p>
    <w:p w14:paraId="1F1221B3" w14:textId="77777777" w:rsidR="00854BC7" w:rsidRDefault="00854BC7" w:rsidP="00854BC7">
      <w:pPr>
        <w:pStyle w:val="Prrafodelista"/>
        <w:spacing w:line="241" w:lineRule="exact"/>
        <w:ind w:left="440"/>
        <w:jc w:val="both"/>
        <w:rPr>
          <w:rFonts w:ascii="Verdana" w:hAnsi="Verdana"/>
          <w:i w:val="0"/>
          <w:iCs/>
          <w:lang w:eastAsia="es-ES"/>
        </w:rPr>
      </w:pPr>
    </w:p>
    <w:p w14:paraId="15A388E7" w14:textId="77777777" w:rsidR="00854BC7" w:rsidRDefault="00854BC7" w:rsidP="00854BC7">
      <w:pPr>
        <w:pStyle w:val="Prrafodelista"/>
        <w:numPr>
          <w:ilvl w:val="0"/>
          <w:numId w:val="3"/>
        </w:num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Finalmente, en la actualidad se deben informar los motivos por los cuales se solicita la expedición del certificado, lo que se considera excesivo.</w:t>
      </w:r>
    </w:p>
    <w:p w14:paraId="3DC7B439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3159D24A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5DE523B8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3A982495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79C040B1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5F7EBAF6" w14:textId="38F3500E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6952EFBE" w14:textId="2DC430E1" w:rsidR="007A78B3" w:rsidRDefault="007A78B3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33B299CC" w14:textId="77777777" w:rsidR="007A78B3" w:rsidRDefault="007A78B3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1BD76887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596D0EC8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47DD0664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0BBEFEFD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Teniendo en cuenta lo anterior y las normas previamente citadas, resulta procedente expedir la presente circular externa, con el objeto de aclarar y a su vez facilitar la expedición de certificaciones de vigilancia, por lo cual se imparten las siguientes instrucciones:</w:t>
      </w:r>
    </w:p>
    <w:p w14:paraId="3948E39D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3C50BE40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val="es-ES" w:eastAsia="es-ES"/>
        </w:rPr>
      </w:pPr>
      <w:r>
        <w:rPr>
          <w:rFonts w:ascii="Verdana" w:hAnsi="Verdana"/>
          <w:b/>
          <w:bCs/>
          <w:i w:val="0"/>
          <w:iCs/>
          <w:lang w:eastAsia="es-ES"/>
        </w:rPr>
        <w:t xml:space="preserve">PRIMERA: </w:t>
      </w:r>
      <w:r>
        <w:rPr>
          <w:rFonts w:ascii="Verdana" w:hAnsi="Verdana"/>
          <w:i w:val="0"/>
          <w:iCs/>
          <w:lang w:val="es-ES" w:eastAsia="es-ES"/>
        </w:rPr>
        <w:t>Modificar el numeral 2 del Capítulo IV del Título IV de la Circular Básica Jurídica (CBJ)</w:t>
      </w:r>
    </w:p>
    <w:p w14:paraId="009F6A48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val="es-ES" w:eastAsia="es-ES"/>
        </w:rPr>
      </w:pPr>
    </w:p>
    <w:p w14:paraId="7EBCF523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val="es-ES" w:eastAsia="es-ES"/>
        </w:rPr>
      </w:pPr>
    </w:p>
    <w:p w14:paraId="32154DA2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val="es-ES" w:eastAsia="es-ES"/>
        </w:rPr>
      </w:pPr>
      <w:r>
        <w:rPr>
          <w:rFonts w:ascii="Verdana" w:hAnsi="Verdana"/>
          <w:b/>
          <w:bCs/>
          <w:i w:val="0"/>
          <w:iCs/>
          <w:lang w:val="es-ES" w:eastAsia="es-ES"/>
        </w:rPr>
        <w:t xml:space="preserve">SEGUNDA: </w:t>
      </w:r>
      <w:r>
        <w:rPr>
          <w:rFonts w:ascii="Verdana" w:hAnsi="Verdana"/>
          <w:i w:val="0"/>
          <w:iCs/>
          <w:lang w:val="es-ES" w:eastAsia="es-ES"/>
        </w:rPr>
        <w:t>Conforme con lo previsto en el inciso primero del artículo 65 de la Ley 1437 de 2011, la presente Circular rige a partir del día siguiente al de su publicación en el Diario Oficial.</w:t>
      </w:r>
    </w:p>
    <w:p w14:paraId="764FFFEA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val="es-ES" w:eastAsia="es-ES"/>
        </w:rPr>
      </w:pPr>
    </w:p>
    <w:p w14:paraId="76199975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4F211B9C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De acuerdo con las anteriores instrucciones, se anexan las páginas objeto de modificación.</w:t>
      </w:r>
    </w:p>
    <w:p w14:paraId="442CFE1F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0D1DCBEC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Cordialmente,</w:t>
      </w:r>
    </w:p>
    <w:p w14:paraId="4B24DC59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60262456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324CE790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4B5C3D81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2CB04E90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02C2B5D8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</w:p>
    <w:p w14:paraId="02C6D68C" w14:textId="77777777" w:rsidR="00854BC7" w:rsidRDefault="00854BC7" w:rsidP="00854BC7">
      <w:pPr>
        <w:spacing w:line="241" w:lineRule="exact"/>
        <w:jc w:val="both"/>
        <w:rPr>
          <w:rFonts w:ascii="Verdana" w:hAnsi="Verdana"/>
          <w:b/>
          <w:bCs/>
          <w:i w:val="0"/>
          <w:iCs/>
          <w:lang w:eastAsia="es-ES"/>
        </w:rPr>
      </w:pPr>
      <w:r>
        <w:rPr>
          <w:rFonts w:ascii="Verdana" w:hAnsi="Verdana"/>
          <w:b/>
          <w:bCs/>
          <w:i w:val="0"/>
          <w:iCs/>
          <w:lang w:eastAsia="es-ES"/>
        </w:rPr>
        <w:t>MARIA JOSE NAVARRO MUÑOZ</w:t>
      </w:r>
    </w:p>
    <w:p w14:paraId="21215962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  <w:r>
        <w:rPr>
          <w:rFonts w:ascii="Verdana" w:hAnsi="Verdana"/>
          <w:i w:val="0"/>
          <w:iCs/>
          <w:lang w:eastAsia="es-ES"/>
        </w:rPr>
        <w:t>Superintendenta de la Economía Solidaria</w:t>
      </w:r>
    </w:p>
    <w:p w14:paraId="176EC8A2" w14:textId="77777777" w:rsidR="00854BC7" w:rsidRDefault="00854BC7" w:rsidP="00854BC7">
      <w:pPr>
        <w:spacing w:line="241" w:lineRule="exact"/>
        <w:jc w:val="both"/>
        <w:rPr>
          <w:rFonts w:ascii="Verdana" w:hAnsi="Verdana"/>
          <w:i w:val="0"/>
          <w:iCs/>
          <w:lang w:eastAsia="es-ES"/>
        </w:rPr>
      </w:pPr>
    </w:p>
    <w:p w14:paraId="1013BE5B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Anexo: Anexo técnico (2) folios.</w:t>
      </w:r>
    </w:p>
    <w:p w14:paraId="607A51D1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Memoria justificativa (1) folio.</w:t>
      </w:r>
    </w:p>
    <w:p w14:paraId="4FA1B7EF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Matriz agenda regulatoria (1) folio.</w:t>
      </w:r>
    </w:p>
    <w:p w14:paraId="0A1A3314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 xml:space="preserve">Proyectó: KATHERINE JOHANNA BELTRÁN PICO </w:t>
      </w:r>
    </w:p>
    <w:p w14:paraId="2A264548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DAVID LEONARDO GUANTIVAR GONZÁLEZ</w:t>
      </w:r>
    </w:p>
    <w:p w14:paraId="193CABC8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Revisó: DIANA PATRICIA CABRERA ERAZO</w:t>
      </w:r>
    </w:p>
    <w:p w14:paraId="4796DC37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DIANA ROCIO OSORIO ORTIZ</w:t>
      </w:r>
    </w:p>
    <w:p w14:paraId="018B0B8B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JHANIELA JIMENEZ GUTIERREZ</w:t>
      </w:r>
    </w:p>
    <w:p w14:paraId="4E4673A4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BEATRIZ LEONELA LIZCANO CASTRO</w:t>
      </w:r>
    </w:p>
    <w:p w14:paraId="7FCF317E" w14:textId="77777777" w:rsidR="00854BC7" w:rsidRDefault="00854BC7" w:rsidP="00854BC7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RAIZA POSADA COTES</w:t>
      </w:r>
    </w:p>
    <w:p w14:paraId="248C3FCB" w14:textId="72B396E4" w:rsidR="005806F8" w:rsidRPr="00710CF6" w:rsidRDefault="00854BC7" w:rsidP="00710CF6">
      <w:pPr>
        <w:suppressAutoHyphens w:val="0"/>
        <w:rPr>
          <w:rFonts w:ascii="Verdana" w:hAnsi="Verdana"/>
          <w:i w:val="0"/>
          <w:iCs/>
          <w:sz w:val="14"/>
          <w:szCs w:val="14"/>
          <w:lang w:val="es-MX"/>
        </w:rPr>
      </w:pPr>
      <w:r>
        <w:rPr>
          <w:rFonts w:ascii="Verdana" w:hAnsi="Verdana"/>
          <w:i w:val="0"/>
          <w:iCs/>
          <w:sz w:val="14"/>
          <w:szCs w:val="14"/>
          <w:lang w:val="es-MX"/>
        </w:rPr>
        <w:t>LAURA SOFIA PRADA CARDOSO</w:t>
      </w:r>
    </w:p>
    <w:sectPr w:rsidR="005806F8" w:rsidRPr="00710CF6" w:rsidSect="00E20347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2" w:h="15842" w:code="1"/>
      <w:pgMar w:top="1525" w:right="1418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DED2" w14:textId="77777777" w:rsidR="005E09FB" w:rsidRDefault="005E09FB">
      <w:r>
        <w:separator/>
      </w:r>
    </w:p>
  </w:endnote>
  <w:endnote w:type="continuationSeparator" w:id="0">
    <w:p w14:paraId="51B31CE5" w14:textId="77777777" w:rsidR="005E09FB" w:rsidRDefault="005E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B39" w14:textId="1B75C595" w:rsidR="005806F8" w:rsidRDefault="005806F8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3141C49" wp14:editId="34C9A450">
              <wp:simplePos x="0" y="0"/>
              <wp:positionH relativeFrom="page">
                <wp:posOffset>1203960</wp:posOffset>
              </wp:positionH>
              <wp:positionV relativeFrom="paragraph">
                <wp:posOffset>162560</wp:posOffset>
              </wp:positionV>
              <wp:extent cx="5391150" cy="1229995"/>
              <wp:effectExtent l="0" t="0" r="0" b="0"/>
              <wp:wrapThrough wrapText="bothSides">
                <wp:wrapPolygon edited="0">
                  <wp:start x="229" y="0"/>
                  <wp:lineTo x="229" y="21076"/>
                  <wp:lineTo x="21371" y="21076"/>
                  <wp:lineTo x="21371" y="0"/>
                  <wp:lineTo x="229" y="0"/>
                </wp:wrapPolygon>
              </wp:wrapThrough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3D635" w14:textId="59097024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____________________________________________________________________</w:t>
                          </w:r>
                          <w:r w:rsid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0ADD79D0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Superintendencia de la Economía Solidaria</w:t>
                          </w:r>
                        </w:p>
                        <w:p w14:paraId="6D96C9C5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Avenida Calle 24 (Esperanza) N° 60-50 Piso 8 Centro Empresarial Gran Estación</w:t>
                          </w:r>
                        </w:p>
                        <w:p w14:paraId="4CC78706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PBX: (+57) (601)7 560 557</w:t>
                          </w:r>
                        </w:p>
                        <w:p w14:paraId="1D93BFC8" w14:textId="77777777" w:rsidR="006E5D83" w:rsidRPr="005806F8" w:rsidRDefault="006E5D83" w:rsidP="006E5D83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41C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4.8pt;margin-top:12.8pt;width:424.5pt;height:96.8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" filled="f" stroked="f" strokeweight=".5pt">
              <v:textbox>
                <w:txbxContent>
                  <w:p w14:paraId="4523D635" w14:textId="59097024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sz w:val="18"/>
                        <w:szCs w:val="18"/>
                      </w:rPr>
                      <w:t>____________________________________________________________________</w:t>
                    </w:r>
                    <w:r w:rsidR="005806F8">
                      <w:rPr>
                        <w:rFonts w:ascii="Verdana" w:hAnsi="Verdana"/>
                        <w:sz w:val="18"/>
                        <w:szCs w:val="18"/>
                      </w:rPr>
                      <w:t>__</w:t>
                    </w:r>
                  </w:p>
                  <w:p w14:paraId="0ADD79D0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  <w:t>Superintendencia de la Economía Solidaria</w:t>
                    </w:r>
                  </w:p>
                  <w:p w14:paraId="6D96C9C5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Avenida Calle 24 (Esperanza) N° 60-50 Piso 8 Centro Empresarial Gran Estación</w:t>
                    </w:r>
                  </w:p>
                  <w:p w14:paraId="4CC78706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PBX: (+57) (601)7 560 557</w:t>
                    </w:r>
                  </w:p>
                  <w:p w14:paraId="1D93BFC8" w14:textId="77777777" w:rsidR="006E5D83" w:rsidRPr="005806F8" w:rsidRDefault="006E5D83" w:rsidP="006E5D83">
                    <w:pPr>
                      <w:spacing w:line="276" w:lineRule="auto"/>
                      <w:jc w:val="both"/>
                      <w:rPr>
                        <w:rFonts w:ascii="Verdana" w:hAnsi="Verdana"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Línea Gratis: 018000-180-430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15113217" w14:textId="52337754" w:rsidR="00B16792" w:rsidRDefault="00B16792">
    <w:pPr>
      <w:pStyle w:val="Piedepgina"/>
    </w:pPr>
  </w:p>
  <w:p w14:paraId="624B3505" w14:textId="77777777" w:rsidR="00B16792" w:rsidRDefault="00B16792">
    <w:pPr>
      <w:pStyle w:val="Piedepgina"/>
    </w:pPr>
  </w:p>
  <w:p w14:paraId="4CC4681F" w14:textId="77777777" w:rsidR="009B02E7" w:rsidRDefault="009B02E7">
    <w:pPr>
      <w:pStyle w:val="Piedepgina"/>
    </w:pPr>
  </w:p>
  <w:p w14:paraId="25DB4D52" w14:textId="160893F5" w:rsidR="009B02E7" w:rsidRDefault="009B02E7">
    <w:pPr>
      <w:pStyle w:val="Piedepgina"/>
    </w:pPr>
  </w:p>
  <w:p w14:paraId="69321762" w14:textId="1985F9C7" w:rsidR="009B02E7" w:rsidRDefault="009B02E7">
    <w:pPr>
      <w:pStyle w:val="Piedepgina"/>
    </w:pPr>
  </w:p>
  <w:p w14:paraId="41B7E737" w14:textId="77777777" w:rsidR="009B02E7" w:rsidRDefault="009B02E7">
    <w:pPr>
      <w:pStyle w:val="Piedepgina"/>
    </w:pPr>
  </w:p>
  <w:p w14:paraId="472DEFF0" w14:textId="77777777" w:rsidR="009B02E7" w:rsidRDefault="009B02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89F0" w14:textId="7B58DA7C" w:rsidR="00B16792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12E246" wp14:editId="40FC236E">
              <wp:simplePos x="0" y="0"/>
              <wp:positionH relativeFrom="page">
                <wp:align>center</wp:align>
              </wp:positionH>
              <wp:positionV relativeFrom="paragraph">
                <wp:posOffset>56515</wp:posOffset>
              </wp:positionV>
              <wp:extent cx="5391150" cy="1229995"/>
              <wp:effectExtent l="0" t="0" r="0" b="0"/>
              <wp:wrapThrough wrapText="bothSides">
                <wp:wrapPolygon edited="0">
                  <wp:start x="229" y="0"/>
                  <wp:lineTo x="229" y="21076"/>
                  <wp:lineTo x="21371" y="21076"/>
                  <wp:lineTo x="21371" y="0"/>
                  <wp:lineTo x="229" y="0"/>
                </wp:wrapPolygon>
              </wp:wrapThrough>
              <wp:docPr id="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115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4503A6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__</w:t>
                          </w:r>
                        </w:p>
                        <w:p w14:paraId="6BA9C48E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Superintendencia de la Economía Solidaria</w:t>
                          </w:r>
                        </w:p>
                        <w:p w14:paraId="6AE65FD6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Avenida Calle 24 (Esperanza) N° 60-50 Piso 8 Centro Empresarial Gran Estación</w:t>
                          </w:r>
                        </w:p>
                        <w:p w14:paraId="22F79672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PBX: (+57) (601)7 560 557</w:t>
                          </w:r>
                        </w:p>
                        <w:p w14:paraId="0F535714" w14:textId="77777777" w:rsidR="005806F8" w:rsidRPr="005806F8" w:rsidRDefault="005806F8" w:rsidP="005806F8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i w:val="0"/>
                              <w:iCs/>
                              <w:sz w:val="18"/>
                              <w:szCs w:val="18"/>
                            </w:rPr>
                          </w:pPr>
                          <w:r w:rsidRPr="005806F8">
                            <w:rPr>
                              <w:rFonts w:ascii="Verdana" w:hAnsi="Verdana"/>
                              <w:bCs/>
                              <w:i w:val="0"/>
                              <w:iCs/>
                              <w:sz w:val="18"/>
                              <w:szCs w:val="18"/>
                            </w:rPr>
                            <w:t>Línea Gratis: 018000-180-430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2E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4.45pt;width:424.5pt;height:96.8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" filled="f" stroked="f" strokeweight=".5pt">
              <v:textbox>
                <w:txbxContent>
                  <w:p w14:paraId="4D4503A6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sz w:val="18"/>
                        <w:szCs w:val="18"/>
                      </w:rPr>
                      <w:t>____________________________________________________________________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__</w:t>
                    </w:r>
                  </w:p>
                  <w:p w14:paraId="6BA9C48E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/>
                        <w:bCs/>
                        <w:i w:val="0"/>
                        <w:iCs/>
                        <w:sz w:val="18"/>
                        <w:szCs w:val="18"/>
                      </w:rPr>
                      <w:t>Superintendencia de la Economía Solidaria</w:t>
                    </w:r>
                  </w:p>
                  <w:p w14:paraId="6AE65FD6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Avenida Calle 24 (Esperanza) N° 60-50 Piso 8 Centro Empresarial Gran Estación</w:t>
                    </w:r>
                  </w:p>
                  <w:p w14:paraId="22F79672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PBX: (+57) (601)7 560 557</w:t>
                    </w:r>
                  </w:p>
                  <w:p w14:paraId="0F535714" w14:textId="77777777" w:rsidR="005806F8" w:rsidRPr="005806F8" w:rsidRDefault="005806F8" w:rsidP="005806F8">
                    <w:pPr>
                      <w:spacing w:line="276" w:lineRule="auto"/>
                      <w:jc w:val="both"/>
                      <w:rPr>
                        <w:rFonts w:ascii="Verdana" w:hAnsi="Verdana"/>
                        <w:i w:val="0"/>
                        <w:iCs/>
                        <w:sz w:val="18"/>
                        <w:szCs w:val="18"/>
                      </w:rPr>
                    </w:pPr>
                    <w:r w:rsidRPr="005806F8">
                      <w:rPr>
                        <w:rFonts w:ascii="Verdana" w:hAnsi="Verdana"/>
                        <w:bCs/>
                        <w:i w:val="0"/>
                        <w:iCs/>
                        <w:sz w:val="18"/>
                        <w:szCs w:val="18"/>
                      </w:rPr>
                      <w:t>Línea Gratis: 018000-180-430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  <w:p w14:paraId="00471487" w14:textId="1FC1AA3F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887B845" w14:textId="09B521B6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4DAF34D" w14:textId="1AC2B66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3ADBF12C" w14:textId="46E24C0B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728C208E" w14:textId="04C9CA4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C617515" w14:textId="23E806A8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175430C1" w14:textId="77777777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9858C8D" w14:textId="77777777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D1C2F07" w14:textId="3A30C095" w:rsidR="005806F8" w:rsidRDefault="005806F8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075A35D3" w14:textId="57CDC235" w:rsidR="00B16792" w:rsidRDefault="00B16792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</w:p>
  <w:p w14:paraId="465DEA8A" w14:textId="60657212" w:rsidR="000F7FD7" w:rsidRPr="00E20347" w:rsidRDefault="006646E0" w:rsidP="00E20347">
    <w:pPr>
      <w:pStyle w:val="Piedepgina"/>
      <w:tabs>
        <w:tab w:val="center" w:pos="993"/>
      </w:tabs>
      <w:spacing w:line="0" w:lineRule="atLeast"/>
      <w:ind w:left="-1701"/>
      <w:rPr>
        <w:b/>
        <w:bCs/>
        <w:i w:val="0"/>
        <w:iCs/>
        <w:w w:val="200"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9830FF5" wp14:editId="2ED6043E">
              <wp:simplePos x="0" y="0"/>
              <wp:positionH relativeFrom="column">
                <wp:posOffset>915507</wp:posOffset>
              </wp:positionH>
              <wp:positionV relativeFrom="paragraph">
                <wp:posOffset>386080</wp:posOffset>
              </wp:positionV>
              <wp:extent cx="6098150" cy="684309"/>
              <wp:effectExtent l="0" t="0" r="0" b="1905"/>
              <wp:wrapNone/>
              <wp:docPr id="25" name="Cuadro de tex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150" cy="684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9FBB5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spacing w:line="40" w:lineRule="atLeast"/>
                            <w:ind w:left="-3407" w:right="170"/>
                            <w:jc w:val="center"/>
                            <w:rPr>
                              <w:i w:val="0"/>
                              <w:sz w:val="15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 xml:space="preserve">Carrera 7 No. 31-10 Piso 11. </w:t>
                          </w:r>
                          <w:r w:rsidRPr="004D7D98">
                            <w:rPr>
                              <w:i w:val="0"/>
                              <w:sz w:val="15"/>
                              <w:lang w:val="fr-FR"/>
                            </w:rPr>
                            <w:t>PBX (1) 7 560 557.  Línea Gratuita 018000 180 430</w:t>
                          </w:r>
                          <w:r w:rsidRPr="004D7D98">
                            <w:rPr>
                              <w:i w:val="0"/>
                              <w:sz w:val="6"/>
                              <w:szCs w:val="6"/>
                            </w:rPr>
                            <w:br/>
                          </w:r>
                          <w:r w:rsidRPr="004D7D98">
                            <w:rPr>
                              <w:i w:val="0"/>
                              <w:sz w:val="15"/>
                            </w:rPr>
                            <w:t>www.supersolidaria.gov.co</w:t>
                          </w:r>
                        </w:p>
                        <w:p w14:paraId="424A1BA1" w14:textId="77777777" w:rsidR="006646E0" w:rsidRPr="004D7D98" w:rsidRDefault="006646E0" w:rsidP="006646E0">
                          <w:pPr>
                            <w:pStyle w:val="Piedepgina"/>
                            <w:tabs>
                              <w:tab w:val="center" w:pos="993"/>
                            </w:tabs>
                            <w:ind w:left="-3407" w:right="170"/>
                            <w:jc w:val="center"/>
                            <w:rPr>
                              <w:i w:val="0"/>
                            </w:rPr>
                          </w:pPr>
                          <w:r w:rsidRPr="004D7D98">
                            <w:rPr>
                              <w:i w:val="0"/>
                              <w:sz w:val="15"/>
                            </w:rPr>
                            <w:t>NIT: 830.053.043 5 Bogotá D.C., Colombia</w:t>
                          </w:r>
                        </w:p>
                        <w:p w14:paraId="3012D744" w14:textId="77777777" w:rsidR="006646E0" w:rsidRDefault="006646E0" w:rsidP="006646E0">
                          <w:pPr>
                            <w:ind w:left="-340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30FF5" id="Cuadro de texto 25" o:spid="_x0000_s1028" type="#_x0000_t202" style="position:absolute;left:0;text-align:left;margin-left:72.1pt;margin-top:30.4pt;width:480.15pt;height:5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" filled="f" stroked="f">
              <v:textbox>
                <w:txbxContent>
                  <w:p w14:paraId="4549FBB5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spacing w:line="40" w:lineRule="atLeast"/>
                      <w:ind w:left="-3407" w:right="170"/>
                      <w:jc w:val="center"/>
                      <w:rPr>
                        <w:i w:val="0"/>
                        <w:sz w:val="15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 xml:space="preserve">Carrera 7 No. 31-10 Piso 11. </w:t>
                    </w:r>
                    <w:r w:rsidRPr="004D7D98">
                      <w:rPr>
                        <w:i w:val="0"/>
                        <w:sz w:val="15"/>
                        <w:lang w:val="fr-FR"/>
                      </w:rPr>
                      <w:t>PBX (1) 7 560 557.  Línea Gratuita 018000 180 430</w:t>
                    </w:r>
                    <w:r w:rsidRPr="004D7D98">
                      <w:rPr>
                        <w:i w:val="0"/>
                        <w:sz w:val="6"/>
                        <w:szCs w:val="6"/>
                      </w:rPr>
                      <w:br/>
                    </w:r>
                    <w:r w:rsidRPr="004D7D98">
                      <w:rPr>
                        <w:i w:val="0"/>
                        <w:sz w:val="15"/>
                      </w:rPr>
                      <w:t>www.supersolidaria.gov.co</w:t>
                    </w:r>
                  </w:p>
                  <w:p w14:paraId="424A1BA1" w14:textId="77777777" w:rsidR="006646E0" w:rsidRPr="004D7D98" w:rsidRDefault="006646E0" w:rsidP="006646E0">
                    <w:pPr>
                      <w:pStyle w:val="Piedepgina"/>
                      <w:tabs>
                        <w:tab w:val="center" w:pos="993"/>
                      </w:tabs>
                      <w:ind w:left="-3407" w:right="170"/>
                      <w:jc w:val="center"/>
                      <w:rPr>
                        <w:i w:val="0"/>
                      </w:rPr>
                    </w:pPr>
                    <w:r w:rsidRPr="004D7D98">
                      <w:rPr>
                        <w:i w:val="0"/>
                        <w:sz w:val="15"/>
                      </w:rPr>
                      <w:t>NIT: 830.053.043 5 Bogotá D.C., Colombia</w:t>
                    </w:r>
                  </w:p>
                  <w:p w14:paraId="3012D744" w14:textId="77777777" w:rsidR="006646E0" w:rsidRDefault="006646E0" w:rsidP="006646E0">
                    <w:pPr>
                      <w:ind w:left="-3407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ED84" w14:textId="77777777" w:rsidR="005E09FB" w:rsidRDefault="005E09FB">
      <w:r>
        <w:separator/>
      </w:r>
    </w:p>
  </w:footnote>
  <w:footnote w:type="continuationSeparator" w:id="0">
    <w:p w14:paraId="3CF17646" w14:textId="77777777" w:rsidR="005E09FB" w:rsidRDefault="005E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76E2" w14:textId="5B75776A" w:rsidR="009B02E7" w:rsidRDefault="009B02E7" w:rsidP="00C64ECE">
    <w:pPr>
      <w:pStyle w:val="Encabezado"/>
      <w:ind w:left="-709" w:right="-942"/>
    </w:pPr>
  </w:p>
  <w:p w14:paraId="477F0E57" w14:textId="4473104C" w:rsidR="009B02E7" w:rsidRDefault="006E5D83" w:rsidP="00C64ECE">
    <w:pPr>
      <w:pStyle w:val="Encabezado"/>
      <w:ind w:left="-709" w:right="-942"/>
    </w:pPr>
    <w:r>
      <w:rPr>
        <w:noProof/>
        <w:lang w:eastAsia="es-CO"/>
      </w:rPr>
      <w:drawing>
        <wp:anchor distT="0" distB="0" distL="114300" distR="114300" simplePos="0" relativeHeight="251700224" behindDoc="0" locked="0" layoutInCell="1" allowOverlap="1" wp14:anchorId="62F0ABB6" wp14:editId="181AA550">
          <wp:simplePos x="0" y="0"/>
          <wp:positionH relativeFrom="column">
            <wp:posOffset>1815465</wp:posOffset>
          </wp:positionH>
          <wp:positionV relativeFrom="paragraph">
            <wp:posOffset>5715</wp:posOffset>
          </wp:positionV>
          <wp:extent cx="2161905" cy="971429"/>
          <wp:effectExtent l="0" t="0" r="0" b="635"/>
          <wp:wrapThrough wrapText="bothSides">
            <wp:wrapPolygon edited="0">
              <wp:start x="0" y="0"/>
              <wp:lineTo x="0" y="21190"/>
              <wp:lineTo x="21321" y="21190"/>
              <wp:lineTo x="213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905" cy="97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60834" w14:textId="77777777" w:rsidR="009B02E7" w:rsidRDefault="009B02E7" w:rsidP="00C64ECE">
    <w:pPr>
      <w:pStyle w:val="Encabezado"/>
      <w:ind w:left="-709" w:right="-942"/>
    </w:pPr>
  </w:p>
  <w:p w14:paraId="2F85A29C" w14:textId="6F686D00" w:rsidR="009B02E7" w:rsidRDefault="009B02E7" w:rsidP="00C64ECE">
    <w:pPr>
      <w:pStyle w:val="Encabezado"/>
      <w:ind w:left="-709" w:right="-942"/>
    </w:pPr>
  </w:p>
  <w:p w14:paraId="34BC0DEB" w14:textId="4C854CC5" w:rsidR="009B02E7" w:rsidRDefault="009B02E7" w:rsidP="00C64ECE">
    <w:pPr>
      <w:pStyle w:val="Encabezado"/>
      <w:ind w:left="-709" w:right="-942"/>
    </w:pPr>
  </w:p>
  <w:p w14:paraId="15B09DF0" w14:textId="33A7BE01" w:rsidR="00B16792" w:rsidRDefault="00B16792" w:rsidP="00C64ECE">
    <w:pPr>
      <w:pStyle w:val="Encabezado"/>
      <w:ind w:left="-709" w:right="-942"/>
    </w:pPr>
  </w:p>
  <w:p w14:paraId="45310095" w14:textId="03F03444" w:rsidR="00B16792" w:rsidRDefault="00B16792" w:rsidP="00C64ECE">
    <w:pPr>
      <w:pStyle w:val="Encabezado"/>
      <w:ind w:left="-709" w:right="-942"/>
    </w:pPr>
  </w:p>
  <w:p w14:paraId="5BDF259B" w14:textId="18A453C0" w:rsidR="00C64ECE" w:rsidRDefault="00C64ECE" w:rsidP="00C64ECE">
    <w:pPr>
      <w:pStyle w:val="Encabezado"/>
      <w:ind w:left="-709" w:right="-942"/>
    </w:pPr>
    <w:r>
      <w:t xml:space="preserve">                                                                     </w:t>
    </w:r>
  </w:p>
  <w:p w14:paraId="51178D08" w14:textId="60DAFC1E" w:rsidR="000F7FD7" w:rsidRDefault="0042612D">
    <w:pPr>
      <w:ind w:right="-59"/>
      <w:rPr>
        <w:sz w:val="18"/>
        <w:szCs w:val="18"/>
      </w:rPr>
    </w:pPr>
    <w:r>
      <w:rPr>
        <w:bCs/>
        <w:sz w:val="18"/>
        <w:szCs w:val="18"/>
        <w:lang w:val="es-ES_tradnl"/>
      </w:rPr>
      <w:t>100</w:t>
    </w:r>
    <w:r w:rsidR="000F7FD7">
      <w:rPr>
        <w:bCs/>
        <w:sz w:val="18"/>
        <w:szCs w:val="18"/>
        <w:lang w:val="es-ES_tradnl"/>
      </w:rPr>
      <w:t xml:space="preserve"> - Circular Externa No. </w:t>
    </w:r>
    <w:bookmarkStart w:id="0" w:name="numassigned_2"/>
    <w:r w:rsidR="000F7FD7">
      <w:rPr>
        <w:bCs/>
        <w:sz w:val="18"/>
        <w:szCs w:val="18"/>
        <w:lang w:val="es-ES_tradnl"/>
      </w:rPr>
      <w:t xml:space="preserve">  </w:t>
    </w:r>
    <w:bookmarkEnd w:id="0"/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iCs/>
        <w:sz w:val="18"/>
        <w:szCs w:val="18"/>
        <w:lang w:val="es-MX"/>
      </w:rPr>
      <w:tab/>
    </w:r>
    <w:r w:rsidR="000F7FD7">
      <w:rPr>
        <w:rStyle w:val="Nmerodepgina"/>
        <w:rFonts w:cs="Arial"/>
        <w:iCs/>
        <w:sz w:val="18"/>
        <w:szCs w:val="18"/>
      </w:rPr>
      <w:t xml:space="preserve">Página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PAGE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  <w:r w:rsidR="000F7FD7">
      <w:rPr>
        <w:rStyle w:val="Nmerodepgina"/>
        <w:rFonts w:cs="Arial"/>
        <w:iCs/>
        <w:sz w:val="18"/>
        <w:szCs w:val="18"/>
      </w:rPr>
      <w:t xml:space="preserve"> de </w:t>
    </w:r>
    <w:r w:rsidR="000F7FD7">
      <w:rPr>
        <w:rStyle w:val="Nmerodepgina"/>
        <w:rFonts w:cs="Arial"/>
        <w:iCs/>
        <w:sz w:val="18"/>
        <w:szCs w:val="18"/>
      </w:rPr>
      <w:fldChar w:fldCharType="begin"/>
    </w:r>
    <w:r w:rsidR="000F7FD7">
      <w:rPr>
        <w:rStyle w:val="Nmerodepgina"/>
        <w:rFonts w:cs="Arial"/>
        <w:iCs/>
        <w:sz w:val="18"/>
        <w:szCs w:val="18"/>
      </w:rPr>
      <w:instrText xml:space="preserve"> NUMPAGES </w:instrText>
    </w:r>
    <w:r w:rsidR="000F7FD7">
      <w:rPr>
        <w:rStyle w:val="Nmerodepgina"/>
        <w:rFonts w:cs="Arial"/>
        <w:iCs/>
        <w:sz w:val="18"/>
        <w:szCs w:val="18"/>
      </w:rPr>
      <w:fldChar w:fldCharType="separate"/>
    </w:r>
    <w:r w:rsidR="0066566A">
      <w:rPr>
        <w:rStyle w:val="Nmerodepgina"/>
        <w:rFonts w:cs="Arial"/>
        <w:iCs/>
        <w:noProof/>
        <w:sz w:val="18"/>
        <w:szCs w:val="18"/>
      </w:rPr>
      <w:t>2</w:t>
    </w:r>
    <w:r w:rsidR="000F7FD7">
      <w:rPr>
        <w:rStyle w:val="Nmerodepgina"/>
        <w:rFonts w:cs="Arial"/>
        <w:iCs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0911" w14:textId="3912F545" w:rsidR="00B868AF" w:rsidRDefault="00B868AF" w:rsidP="003C3D0E">
    <w:pPr>
      <w:pStyle w:val="Encabezado"/>
      <w:ind w:left="-1701" w:right="-942"/>
    </w:pPr>
    <w:r>
      <w:t xml:space="preserve">                                                                         </w:t>
    </w:r>
  </w:p>
  <w:p w14:paraId="4385C11E" w14:textId="275826AB" w:rsidR="000F7FD7" w:rsidRDefault="000F7FD7" w:rsidP="00EC3A42">
    <w:pPr>
      <w:pStyle w:val="Ttulo1"/>
      <w:rPr>
        <w:sz w:val="22"/>
        <w:szCs w:val="22"/>
      </w:rPr>
    </w:pPr>
  </w:p>
  <w:p w14:paraId="7BD03659" w14:textId="7DC1F86D" w:rsidR="006E5D83" w:rsidRDefault="006E5D83" w:rsidP="006E5D83"/>
  <w:p w14:paraId="156476CB" w14:textId="6A5A9527" w:rsidR="006E5D83" w:rsidRDefault="006E5D83" w:rsidP="006E5D83">
    <w:r>
      <w:rPr>
        <w:noProof/>
        <w:lang w:eastAsia="es-CO"/>
      </w:rPr>
      <w:drawing>
        <wp:anchor distT="0" distB="0" distL="114300" distR="114300" simplePos="0" relativeHeight="251697152" behindDoc="0" locked="0" layoutInCell="1" allowOverlap="1" wp14:anchorId="34C7000C" wp14:editId="605ED0ED">
          <wp:simplePos x="0" y="0"/>
          <wp:positionH relativeFrom="column">
            <wp:posOffset>1815465</wp:posOffset>
          </wp:positionH>
          <wp:positionV relativeFrom="paragraph">
            <wp:posOffset>155575</wp:posOffset>
          </wp:positionV>
          <wp:extent cx="2161540" cy="970915"/>
          <wp:effectExtent l="0" t="0" r="0" b="635"/>
          <wp:wrapThrough wrapText="bothSides">
            <wp:wrapPolygon edited="0">
              <wp:start x="0" y="0"/>
              <wp:lineTo x="0" y="21190"/>
              <wp:lineTo x="21321" y="21190"/>
              <wp:lineTo x="2132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540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B69E94" w14:textId="78E7A966" w:rsidR="006E5D83" w:rsidRDefault="006E5D83" w:rsidP="006E5D83"/>
  <w:p w14:paraId="7650B28A" w14:textId="4CADD5F0" w:rsidR="006E5D83" w:rsidRDefault="006E5D83" w:rsidP="006E5D83"/>
  <w:p w14:paraId="3D79A6C8" w14:textId="31BA7751" w:rsidR="006E5D83" w:rsidRDefault="006E5D83" w:rsidP="006E5D83"/>
  <w:p w14:paraId="42FF98E7" w14:textId="089D77A1" w:rsidR="006E5D83" w:rsidRDefault="006E5D83" w:rsidP="006E5D83"/>
  <w:p w14:paraId="1C0300CE" w14:textId="3A42A3D8" w:rsidR="006E5D83" w:rsidRDefault="006E5D83" w:rsidP="006E5D83"/>
  <w:p w14:paraId="29947A79" w14:textId="402B481A" w:rsidR="006E5D83" w:rsidRDefault="006E5D83" w:rsidP="006E5D83"/>
  <w:p w14:paraId="5779E69C" w14:textId="7A90CE5A" w:rsidR="006E5D83" w:rsidRPr="005806F8" w:rsidRDefault="006E5D83" w:rsidP="006E5D83">
    <w:pPr>
      <w:rPr>
        <w:rFonts w:ascii="Verdana" w:hAnsi="Verdana"/>
      </w:rPr>
    </w:pPr>
  </w:p>
  <w:p w14:paraId="2049512D" w14:textId="77777777" w:rsidR="006E5D83" w:rsidRPr="005806F8" w:rsidRDefault="006E5D83" w:rsidP="006E5D83">
    <w:pPr>
      <w:rPr>
        <w:rFonts w:ascii="Verdana" w:hAnsi="Verdana"/>
      </w:rPr>
    </w:pPr>
  </w:p>
  <w:p w14:paraId="7D4E841F" w14:textId="77777777" w:rsidR="00EC3A42" w:rsidRPr="005806F8" w:rsidRDefault="00EC3A42" w:rsidP="00EC3A42">
    <w:pPr>
      <w:pStyle w:val="Ttulo1"/>
      <w:jc w:val="center"/>
      <w:rPr>
        <w:rFonts w:ascii="Verdana" w:hAnsi="Verdana"/>
        <w:sz w:val="28"/>
        <w:szCs w:val="28"/>
      </w:rPr>
    </w:pPr>
    <w:r w:rsidRPr="005806F8">
      <w:rPr>
        <w:rFonts w:ascii="Verdana" w:hAnsi="Verdana"/>
        <w:sz w:val="28"/>
        <w:szCs w:val="28"/>
      </w:rPr>
      <w:t>CIRCULAR EXTERNA No.</w:t>
    </w:r>
    <w:r w:rsidR="00AD1E04" w:rsidRPr="005806F8">
      <w:rPr>
        <w:rFonts w:ascii="Verdana" w:hAnsi="Verdana"/>
        <w:noProof/>
        <w:lang w:val="es-ES" w:eastAsia="es-ES"/>
      </w:rPr>
      <w:t xml:space="preserve"> </w:t>
    </w:r>
    <w:r w:rsidRPr="005806F8">
      <w:rPr>
        <w:rFonts w:ascii="Verdana" w:hAnsi="Verdana"/>
        <w:sz w:val="28"/>
        <w:szCs w:val="28"/>
      </w:rPr>
      <w:t xml:space="preserve"> </w:t>
    </w:r>
    <w:bookmarkStart w:id="1" w:name="numassigned"/>
    <w:r w:rsidRPr="005806F8">
      <w:rPr>
        <w:rFonts w:ascii="Verdana" w:hAnsi="Verdana"/>
        <w:sz w:val="28"/>
        <w:szCs w:val="28"/>
      </w:rPr>
      <w:t xml:space="preserve">  </w:t>
    </w:r>
    <w:bookmarkEnd w:id="1"/>
  </w:p>
  <w:p w14:paraId="482F8C80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p w14:paraId="632DF26C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1521"/>
      <w:gridCol w:w="7602"/>
    </w:tblGrid>
    <w:tr w:rsidR="00EC3A42" w:rsidRPr="005806F8" w14:paraId="54368F7E" w14:textId="77777777" w:rsidTr="00DD2F81">
      <w:tc>
        <w:tcPr>
          <w:tcW w:w="1526" w:type="dxa"/>
        </w:tcPr>
        <w:p w14:paraId="74BA16F6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PARA:</w:t>
          </w:r>
        </w:p>
      </w:tc>
      <w:tc>
        <w:tcPr>
          <w:tcW w:w="7737" w:type="dxa"/>
        </w:tcPr>
        <w:p w14:paraId="220FD3A1" w14:textId="3171E8E5" w:rsidR="00EC3A42" w:rsidRPr="005806F8" w:rsidRDefault="00854BC7" w:rsidP="00854BC7">
          <w:pPr>
            <w:jc w:val="both"/>
            <w:rPr>
              <w:rFonts w:ascii="Verdana" w:hAnsi="Verdana"/>
              <w:b/>
              <w:bCs/>
              <w:i w:val="0"/>
            </w:rPr>
          </w:pPr>
          <w:r w:rsidRPr="00854BC7">
            <w:rPr>
              <w:rFonts w:ascii="Verdana" w:hAnsi="Verdana"/>
              <w:b/>
              <w:bCs/>
              <w:i w:val="0"/>
              <w:sz w:val="22"/>
              <w:szCs w:val="22"/>
            </w:rPr>
            <w:t>TODAS LAS ORGANIZACIONES SOLIDARIAS SUPERVISADAS Y PÚBLICO EN GENERAL.</w:t>
          </w:r>
        </w:p>
      </w:tc>
    </w:tr>
    <w:tr w:rsidR="00EC3A42" w:rsidRPr="005806F8" w14:paraId="009171FD" w14:textId="77777777" w:rsidTr="00DD2F81">
      <w:tc>
        <w:tcPr>
          <w:tcW w:w="1526" w:type="dxa"/>
        </w:tcPr>
        <w:p w14:paraId="4C2BC3F7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DE:</w:t>
          </w:r>
        </w:p>
      </w:tc>
      <w:tc>
        <w:tcPr>
          <w:tcW w:w="7737" w:type="dxa"/>
        </w:tcPr>
        <w:p w14:paraId="4609C9D9" w14:textId="5056A05D" w:rsidR="00EC3A42" w:rsidRPr="005806F8" w:rsidRDefault="0042612D" w:rsidP="00EC3A42">
          <w:pPr>
            <w:rPr>
              <w:rFonts w:ascii="Verdana" w:hAnsi="Verdana"/>
              <w:b/>
              <w:bCs/>
              <w:i w:val="0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MARIA JOSE NAVARRO MUÑOZ</w:t>
          </w:r>
          <w:r w:rsidR="00854BC7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 – SUPERINTENDENTA DE LA ECONOMÍA SOLIDARIA</w:t>
          </w:r>
        </w:p>
      </w:tc>
    </w:tr>
    <w:tr w:rsidR="00EC3A42" w:rsidRPr="005806F8" w14:paraId="1B967028" w14:textId="77777777" w:rsidTr="00DD2F81">
      <w:tc>
        <w:tcPr>
          <w:tcW w:w="1526" w:type="dxa"/>
        </w:tcPr>
        <w:p w14:paraId="66CE9674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ASUNTO:</w:t>
          </w:r>
        </w:p>
      </w:tc>
      <w:tc>
        <w:tcPr>
          <w:tcW w:w="7737" w:type="dxa"/>
        </w:tcPr>
        <w:p w14:paraId="1E6ECC0A" w14:textId="3D028588" w:rsidR="00EC3A42" w:rsidRPr="005806F8" w:rsidRDefault="0042612D" w:rsidP="007F12AC">
          <w:pPr>
            <w:jc w:val="both"/>
            <w:rPr>
              <w:rFonts w:ascii="Verdana" w:hAnsi="Verdana"/>
              <w:b/>
              <w:bCs/>
              <w:i w:val="0"/>
            </w:rPr>
          </w:pPr>
          <w:r>
            <w:rPr>
              <w:rFonts w:ascii="Verdana" w:hAnsi="Verdana"/>
              <w:b/>
              <w:bCs/>
              <w:i w:val="0"/>
              <w:sz w:val="22"/>
              <w:szCs w:val="22"/>
            </w:rPr>
            <w:t>MODIFICACIÓN DEL NUMERAL 2 DEL CAPÍTULO IV DEL TÍTULO IV DE LA CIRCULAR BÁSICA JURÍDICA (CBJ), RELATIVO A LAS CERTIFICACIONES DE VIGILANCIA DE ORGANIZACIONES SUPERVISADAS.</w:t>
          </w:r>
        </w:p>
      </w:tc>
    </w:tr>
    <w:tr w:rsidR="00EC3A42" w:rsidRPr="005806F8" w14:paraId="0074D0B9" w14:textId="77777777" w:rsidTr="00DD2F81">
      <w:tc>
        <w:tcPr>
          <w:tcW w:w="1526" w:type="dxa"/>
        </w:tcPr>
        <w:p w14:paraId="75595DCF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>FECHA:</w:t>
          </w:r>
        </w:p>
      </w:tc>
      <w:tc>
        <w:tcPr>
          <w:tcW w:w="7737" w:type="dxa"/>
        </w:tcPr>
        <w:p w14:paraId="0070BFA5" w14:textId="77777777" w:rsidR="00EC3A42" w:rsidRPr="005806F8" w:rsidRDefault="00EC3A42" w:rsidP="00EC3A42">
          <w:pPr>
            <w:rPr>
              <w:rFonts w:ascii="Verdana" w:hAnsi="Verdana"/>
              <w:b/>
              <w:bCs/>
              <w:i w:val="0"/>
            </w:rPr>
          </w:pPr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Bogotá D.C., </w:t>
          </w:r>
          <w:bookmarkStart w:id="2" w:name="fecassignedlong"/>
          <w:r w:rsidRPr="005806F8">
            <w:rPr>
              <w:rFonts w:ascii="Verdana" w:hAnsi="Verdana"/>
              <w:b/>
              <w:bCs/>
              <w:i w:val="0"/>
              <w:sz w:val="22"/>
              <w:szCs w:val="22"/>
            </w:rPr>
            <w:t xml:space="preserve">  </w:t>
          </w:r>
          <w:bookmarkEnd w:id="2"/>
        </w:p>
      </w:tc>
    </w:tr>
  </w:tbl>
  <w:p w14:paraId="1C77EA07" w14:textId="77777777" w:rsidR="00EC3A42" w:rsidRPr="005806F8" w:rsidRDefault="00EC3A42" w:rsidP="00EC3A42">
    <w:pPr>
      <w:rPr>
        <w:rFonts w:ascii="Verdana" w:hAnsi="Verdana"/>
        <w:b/>
        <w:bCs/>
        <w:i w:val="0"/>
      </w:rPr>
    </w:pPr>
  </w:p>
  <w:p w14:paraId="3F59E2F3" w14:textId="77777777" w:rsidR="00EC3A42" w:rsidRPr="005806F8" w:rsidRDefault="00073528" w:rsidP="00EC3A42">
    <w:pPr>
      <w:rPr>
        <w:rFonts w:ascii="Verdana" w:hAnsi="Verdana"/>
        <w:b/>
        <w:bCs/>
        <w:i w:val="0"/>
        <w:sz w:val="22"/>
        <w:szCs w:val="22"/>
      </w:rPr>
    </w:pPr>
    <w:r w:rsidRPr="005806F8">
      <w:rPr>
        <w:rFonts w:ascii="Verdana" w:hAnsi="Verdana"/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DECFC9" wp14:editId="29D62CC2">
              <wp:simplePos x="0" y="0"/>
              <wp:positionH relativeFrom="column">
                <wp:posOffset>9525</wp:posOffset>
              </wp:positionH>
              <wp:positionV relativeFrom="paragraph">
                <wp:posOffset>71120</wp:posOffset>
              </wp:positionV>
              <wp:extent cx="5638800" cy="0"/>
              <wp:effectExtent l="28575" t="33020" r="28575" b="33655"/>
              <wp:wrapTopAndBottom/>
              <wp:docPr id="5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6915A" id="Line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5.6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" strokeweight="4.5pt">
              <v:stroke linestyle="thinThick"/>
              <w10:wrap type="topAndBottom"/>
            </v:line>
          </w:pict>
        </mc:Fallback>
      </mc:AlternateContent>
    </w:r>
  </w:p>
  <w:p w14:paraId="76644BA5" w14:textId="49E87D20" w:rsidR="00EC3A42" w:rsidRPr="005806F8" w:rsidRDefault="00EC3A42" w:rsidP="00EC3A42">
    <w:pPr>
      <w:ind w:right="-59"/>
      <w:rPr>
        <w:rFonts w:ascii="Verdana" w:hAnsi="Verdana"/>
        <w:bCs/>
        <w:sz w:val="18"/>
        <w:szCs w:val="18"/>
        <w:lang w:val="es-ES_tradnl"/>
      </w:rPr>
    </w:pPr>
  </w:p>
  <w:p w14:paraId="00B6E67E" w14:textId="6F2477F5" w:rsidR="00EC3A42" w:rsidRPr="005806F8" w:rsidRDefault="0042612D" w:rsidP="00EC3A42">
    <w:pPr>
      <w:ind w:right="-59"/>
      <w:rPr>
        <w:rFonts w:ascii="Verdana" w:hAnsi="Verdana"/>
        <w:sz w:val="18"/>
        <w:szCs w:val="18"/>
      </w:rPr>
    </w:pPr>
    <w:r>
      <w:rPr>
        <w:rFonts w:ascii="Verdana" w:hAnsi="Verdana"/>
        <w:bCs/>
        <w:sz w:val="18"/>
        <w:szCs w:val="18"/>
        <w:lang w:val="es-ES_tradnl"/>
      </w:rPr>
      <w:t>100</w:t>
    </w:r>
    <w:r w:rsidR="00EC3A42" w:rsidRPr="005806F8">
      <w:rPr>
        <w:rFonts w:ascii="Verdana" w:hAnsi="Verdana"/>
        <w:bCs/>
        <w:sz w:val="18"/>
        <w:szCs w:val="18"/>
        <w:lang w:val="es-ES_tradnl"/>
      </w:rPr>
      <w:t xml:space="preserve"> - Circular Externa No. </w:t>
    </w:r>
    <w:bookmarkStart w:id="3" w:name="numassigned_1"/>
    <w:r w:rsidR="00EC3A42" w:rsidRPr="005806F8">
      <w:rPr>
        <w:rFonts w:ascii="Verdana" w:hAnsi="Verdana"/>
        <w:bCs/>
        <w:sz w:val="18"/>
        <w:szCs w:val="18"/>
        <w:lang w:val="es-ES_tradnl"/>
      </w:rPr>
      <w:t xml:space="preserve">  </w:t>
    </w:r>
    <w:bookmarkEnd w:id="3"/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Fonts w:ascii="Verdana" w:hAnsi="Verdana"/>
        <w:iCs/>
        <w:sz w:val="18"/>
        <w:szCs w:val="18"/>
        <w:lang w:val="es-MX"/>
      </w:rPr>
      <w:tab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t xml:space="preserve">Página 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begin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instrText xml:space="preserve"> PAGE </w:instrTex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separate"/>
    </w:r>
    <w:r w:rsidR="0066566A" w:rsidRPr="005806F8">
      <w:rPr>
        <w:rStyle w:val="Nmerodepgina"/>
        <w:rFonts w:ascii="Verdana" w:hAnsi="Verdana" w:cs="Arial"/>
        <w:iCs/>
        <w:noProof/>
        <w:sz w:val="18"/>
        <w:szCs w:val="18"/>
      </w:rPr>
      <w:t>1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end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t xml:space="preserve"> de 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begin"/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instrText xml:space="preserve"> NUMPAGES </w:instrTex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separate"/>
    </w:r>
    <w:r w:rsidR="0066566A" w:rsidRPr="005806F8">
      <w:rPr>
        <w:rStyle w:val="Nmerodepgina"/>
        <w:rFonts w:ascii="Verdana" w:hAnsi="Verdana" w:cs="Arial"/>
        <w:iCs/>
        <w:noProof/>
        <w:sz w:val="18"/>
        <w:szCs w:val="18"/>
      </w:rPr>
      <w:t>1</w:t>
    </w:r>
    <w:r w:rsidR="00EC3A42" w:rsidRPr="005806F8">
      <w:rPr>
        <w:rStyle w:val="Nmerodepgina"/>
        <w:rFonts w:ascii="Verdana" w:hAnsi="Verdana" w:cs="Arial"/>
        <w:iCs/>
        <w:sz w:val="18"/>
        <w:szCs w:val="18"/>
      </w:rPr>
      <w:fldChar w:fldCharType="end"/>
    </w:r>
  </w:p>
  <w:p w14:paraId="03B51278" w14:textId="72B3BAFE" w:rsidR="000F7FD7" w:rsidRDefault="000F7FD7" w:rsidP="007B0A34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D83AED"/>
    <w:multiLevelType w:val="hybridMultilevel"/>
    <w:tmpl w:val="7DC8EBE0"/>
    <w:lvl w:ilvl="0" w:tplc="DA6C156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5B968CB"/>
    <w:multiLevelType w:val="hybridMultilevel"/>
    <w:tmpl w:val="43FA27DC"/>
    <w:lvl w:ilvl="0" w:tplc="9928009C">
      <w:start w:val="1"/>
      <w:numFmt w:val="decimal"/>
      <w:lvlText w:val="%1."/>
      <w:lvlJc w:val="left"/>
      <w:pPr>
        <w:ind w:left="44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160" w:hanging="360"/>
      </w:pPr>
    </w:lvl>
    <w:lvl w:ilvl="2" w:tplc="240A001B">
      <w:start w:val="1"/>
      <w:numFmt w:val="lowerRoman"/>
      <w:lvlText w:val="%3."/>
      <w:lvlJc w:val="right"/>
      <w:pPr>
        <w:ind w:left="1880" w:hanging="180"/>
      </w:pPr>
    </w:lvl>
    <w:lvl w:ilvl="3" w:tplc="240A000F">
      <w:start w:val="1"/>
      <w:numFmt w:val="decimal"/>
      <w:lvlText w:val="%4."/>
      <w:lvlJc w:val="left"/>
      <w:pPr>
        <w:ind w:left="2600" w:hanging="360"/>
      </w:pPr>
    </w:lvl>
    <w:lvl w:ilvl="4" w:tplc="240A0019">
      <w:start w:val="1"/>
      <w:numFmt w:val="lowerLetter"/>
      <w:lvlText w:val="%5."/>
      <w:lvlJc w:val="left"/>
      <w:pPr>
        <w:ind w:left="3320" w:hanging="360"/>
      </w:pPr>
    </w:lvl>
    <w:lvl w:ilvl="5" w:tplc="240A001B">
      <w:start w:val="1"/>
      <w:numFmt w:val="lowerRoman"/>
      <w:lvlText w:val="%6."/>
      <w:lvlJc w:val="right"/>
      <w:pPr>
        <w:ind w:left="4040" w:hanging="180"/>
      </w:pPr>
    </w:lvl>
    <w:lvl w:ilvl="6" w:tplc="240A000F">
      <w:start w:val="1"/>
      <w:numFmt w:val="decimal"/>
      <w:lvlText w:val="%7."/>
      <w:lvlJc w:val="left"/>
      <w:pPr>
        <w:ind w:left="4760" w:hanging="360"/>
      </w:pPr>
    </w:lvl>
    <w:lvl w:ilvl="7" w:tplc="240A0019">
      <w:start w:val="1"/>
      <w:numFmt w:val="lowerLetter"/>
      <w:lvlText w:val="%8."/>
      <w:lvlJc w:val="left"/>
      <w:pPr>
        <w:ind w:left="5480" w:hanging="360"/>
      </w:pPr>
    </w:lvl>
    <w:lvl w:ilvl="8" w:tplc="240A001B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1A"/>
    <w:rsid w:val="00006165"/>
    <w:rsid w:val="0001093F"/>
    <w:rsid w:val="000315A7"/>
    <w:rsid w:val="00070BC6"/>
    <w:rsid w:val="00073528"/>
    <w:rsid w:val="00090BFD"/>
    <w:rsid w:val="0009535C"/>
    <w:rsid w:val="000954A0"/>
    <w:rsid w:val="000966A4"/>
    <w:rsid w:val="000977CF"/>
    <w:rsid w:val="000B1429"/>
    <w:rsid w:val="000C0C1F"/>
    <w:rsid w:val="000D02DD"/>
    <w:rsid w:val="000E2344"/>
    <w:rsid w:val="000E4ECE"/>
    <w:rsid w:val="000F7FD7"/>
    <w:rsid w:val="0016084B"/>
    <w:rsid w:val="001677C9"/>
    <w:rsid w:val="001B2992"/>
    <w:rsid w:val="001B6D00"/>
    <w:rsid w:val="001C65B7"/>
    <w:rsid w:val="001D2B49"/>
    <w:rsid w:val="00203587"/>
    <w:rsid w:val="00254439"/>
    <w:rsid w:val="0026227A"/>
    <w:rsid w:val="0026518F"/>
    <w:rsid w:val="0028184C"/>
    <w:rsid w:val="00285323"/>
    <w:rsid w:val="00291540"/>
    <w:rsid w:val="003035F4"/>
    <w:rsid w:val="00325A55"/>
    <w:rsid w:val="003563C1"/>
    <w:rsid w:val="00356E72"/>
    <w:rsid w:val="00390900"/>
    <w:rsid w:val="003A3492"/>
    <w:rsid w:val="003C3D0E"/>
    <w:rsid w:val="003D61CC"/>
    <w:rsid w:val="003E3473"/>
    <w:rsid w:val="003E6DAB"/>
    <w:rsid w:val="0041110A"/>
    <w:rsid w:val="00420671"/>
    <w:rsid w:val="00425E2C"/>
    <w:rsid w:val="0042612D"/>
    <w:rsid w:val="00461C9B"/>
    <w:rsid w:val="004A0367"/>
    <w:rsid w:val="004D23D7"/>
    <w:rsid w:val="004D7D98"/>
    <w:rsid w:val="004F507D"/>
    <w:rsid w:val="00507BF0"/>
    <w:rsid w:val="00522339"/>
    <w:rsid w:val="00546DC4"/>
    <w:rsid w:val="005806F8"/>
    <w:rsid w:val="005E09FB"/>
    <w:rsid w:val="005E5D43"/>
    <w:rsid w:val="006164C0"/>
    <w:rsid w:val="0065307B"/>
    <w:rsid w:val="006646E0"/>
    <w:rsid w:val="0066566A"/>
    <w:rsid w:val="00680C7A"/>
    <w:rsid w:val="00696F6D"/>
    <w:rsid w:val="006A1B4A"/>
    <w:rsid w:val="006A4EE0"/>
    <w:rsid w:val="006B2104"/>
    <w:rsid w:val="006E5D83"/>
    <w:rsid w:val="007060DD"/>
    <w:rsid w:val="00710CF6"/>
    <w:rsid w:val="007428BE"/>
    <w:rsid w:val="007611E6"/>
    <w:rsid w:val="00773ACA"/>
    <w:rsid w:val="007922E4"/>
    <w:rsid w:val="007A78B3"/>
    <w:rsid w:val="007B0A34"/>
    <w:rsid w:val="007C178A"/>
    <w:rsid w:val="007F12AC"/>
    <w:rsid w:val="007F6590"/>
    <w:rsid w:val="0082573D"/>
    <w:rsid w:val="00854BC7"/>
    <w:rsid w:val="008563F9"/>
    <w:rsid w:val="00857C4C"/>
    <w:rsid w:val="008731A8"/>
    <w:rsid w:val="00883F53"/>
    <w:rsid w:val="00921409"/>
    <w:rsid w:val="0098441A"/>
    <w:rsid w:val="009B02E7"/>
    <w:rsid w:val="009C7158"/>
    <w:rsid w:val="009F476E"/>
    <w:rsid w:val="00A04A27"/>
    <w:rsid w:val="00A07251"/>
    <w:rsid w:val="00A2658D"/>
    <w:rsid w:val="00A671E6"/>
    <w:rsid w:val="00AD1E04"/>
    <w:rsid w:val="00AD5A52"/>
    <w:rsid w:val="00B16792"/>
    <w:rsid w:val="00B62C65"/>
    <w:rsid w:val="00B730EC"/>
    <w:rsid w:val="00B868AF"/>
    <w:rsid w:val="00BB6319"/>
    <w:rsid w:val="00BD17A4"/>
    <w:rsid w:val="00BF3EC9"/>
    <w:rsid w:val="00BF4A5A"/>
    <w:rsid w:val="00C64ECE"/>
    <w:rsid w:val="00CA55A0"/>
    <w:rsid w:val="00CF5F53"/>
    <w:rsid w:val="00D52E5D"/>
    <w:rsid w:val="00DC43DE"/>
    <w:rsid w:val="00DD334C"/>
    <w:rsid w:val="00E20347"/>
    <w:rsid w:val="00E7790F"/>
    <w:rsid w:val="00EB7284"/>
    <w:rsid w:val="00EC3A42"/>
    <w:rsid w:val="00F14086"/>
    <w:rsid w:val="00F3485A"/>
    <w:rsid w:val="00F46734"/>
    <w:rsid w:val="00FA17E0"/>
    <w:rsid w:val="00FA2E8D"/>
    <w:rsid w:val="00FC3503"/>
    <w:rsid w:val="00FD757D"/>
    <w:rsid w:val="00FE2679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C6C59C"/>
  <w15:docId w15:val="{FAF16DC5-F27F-4541-B876-5B5F218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42"/>
    <w:pPr>
      <w:suppressAutoHyphens/>
    </w:pPr>
    <w:rPr>
      <w:rFonts w:ascii="Arial" w:hAnsi="Arial" w:cs="Arial"/>
      <w:i/>
      <w:sz w:val="24"/>
      <w:szCs w:val="24"/>
      <w:lang w:val="es-CO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96F6D"/>
    <w:pPr>
      <w:keepNext/>
      <w:tabs>
        <w:tab w:val="num" w:pos="0"/>
      </w:tabs>
      <w:outlineLvl w:val="0"/>
    </w:pPr>
    <w:rPr>
      <w:b/>
      <w:bCs/>
      <w:i w:val="0"/>
      <w:iCs/>
    </w:rPr>
  </w:style>
  <w:style w:type="paragraph" w:styleId="Ttulo2">
    <w:name w:val="heading 2"/>
    <w:basedOn w:val="Normal"/>
    <w:next w:val="Normal"/>
    <w:link w:val="Ttulo2Car"/>
    <w:uiPriority w:val="99"/>
    <w:qFormat/>
    <w:rsid w:val="00696F6D"/>
    <w:pPr>
      <w:keepNext/>
      <w:tabs>
        <w:tab w:val="num" w:pos="0"/>
      </w:tabs>
      <w:jc w:val="both"/>
      <w:outlineLvl w:val="1"/>
    </w:pPr>
    <w:rPr>
      <w:b/>
      <w:bCs/>
      <w:i w:val="0"/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696F6D"/>
    <w:pPr>
      <w:keepNext/>
      <w:tabs>
        <w:tab w:val="num" w:pos="0"/>
      </w:tabs>
      <w:outlineLvl w:val="2"/>
    </w:pPr>
    <w:rPr>
      <w:b/>
      <w:bCs/>
      <w:i w:val="0"/>
      <w:iCs/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696F6D"/>
    <w:pPr>
      <w:keepNext/>
      <w:tabs>
        <w:tab w:val="num" w:pos="0"/>
      </w:tabs>
      <w:jc w:val="both"/>
      <w:outlineLvl w:val="3"/>
    </w:pPr>
    <w:rPr>
      <w:rFonts w:ascii="Tahoma" w:hAnsi="Tahoma" w:cs="Tahoma"/>
      <w:b/>
      <w:bCs/>
      <w:i w:val="0"/>
    </w:rPr>
  </w:style>
  <w:style w:type="paragraph" w:styleId="Ttulo5">
    <w:name w:val="heading 5"/>
    <w:basedOn w:val="Normal"/>
    <w:next w:val="Normal"/>
    <w:link w:val="Ttulo5Car"/>
    <w:uiPriority w:val="99"/>
    <w:qFormat/>
    <w:rsid w:val="00696F6D"/>
    <w:pPr>
      <w:keepNext/>
      <w:tabs>
        <w:tab w:val="num" w:pos="0"/>
      </w:tabs>
      <w:jc w:val="both"/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696F6D"/>
    <w:pPr>
      <w:keepNext/>
      <w:tabs>
        <w:tab w:val="num" w:pos="0"/>
      </w:tabs>
      <w:jc w:val="center"/>
      <w:outlineLvl w:val="5"/>
    </w:pPr>
    <w:rPr>
      <w:b/>
      <w:bCs/>
      <w:i w:val="0"/>
    </w:rPr>
  </w:style>
  <w:style w:type="paragraph" w:styleId="Ttulo7">
    <w:name w:val="heading 7"/>
    <w:basedOn w:val="Normal"/>
    <w:next w:val="Normal"/>
    <w:link w:val="Ttulo7Car"/>
    <w:uiPriority w:val="99"/>
    <w:qFormat/>
    <w:rsid w:val="00696F6D"/>
    <w:pPr>
      <w:keepNext/>
      <w:tabs>
        <w:tab w:val="num" w:pos="0"/>
      </w:tabs>
      <w:outlineLvl w:val="6"/>
    </w:pPr>
    <w:rPr>
      <w:b/>
      <w:bCs/>
      <w:i w:val="0"/>
      <w:iCs/>
      <w:sz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696F6D"/>
    <w:pPr>
      <w:keepNext/>
      <w:tabs>
        <w:tab w:val="num" w:pos="0"/>
      </w:tabs>
      <w:jc w:val="both"/>
      <w:outlineLvl w:val="7"/>
    </w:pPr>
    <w:rPr>
      <w:b/>
      <w:bCs/>
      <w:i w:val="0"/>
      <w:iCs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696F6D"/>
    <w:pPr>
      <w:keepNext/>
      <w:tabs>
        <w:tab w:val="num" w:pos="0"/>
      </w:tabs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i/>
      <w:kern w:val="32"/>
      <w:sz w:val="32"/>
      <w:szCs w:val="32"/>
      <w:lang w:val="es-CO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Cs/>
      <w:sz w:val="28"/>
      <w:szCs w:val="28"/>
      <w:lang w:val="es-CO" w:eastAsia="ar-SA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i/>
      <w:sz w:val="26"/>
      <w:szCs w:val="26"/>
      <w:lang w:val="es-CO" w:eastAsia="ar-SA" w:bidi="ar-SA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i/>
      <w:sz w:val="28"/>
      <w:szCs w:val="28"/>
      <w:lang w:val="es-CO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CO" w:eastAsia="ar-SA" w:bidi="ar-SA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i/>
      <w:lang w:val="es-CO" w:eastAsia="ar-SA" w:bidi="ar-SA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i/>
      <w:sz w:val="24"/>
      <w:szCs w:val="24"/>
      <w:lang w:val="es-CO" w:eastAsia="ar-SA" w:bidi="ar-SA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Cs/>
      <w:sz w:val="24"/>
      <w:szCs w:val="24"/>
      <w:lang w:val="es-CO" w:eastAsia="ar-SA" w:bidi="ar-SA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i/>
      <w:lang w:val="es-CO" w:eastAsia="ar-SA" w:bidi="ar-SA"/>
    </w:rPr>
  </w:style>
  <w:style w:type="character" w:customStyle="1" w:styleId="Fuentedeprrafopredeter2">
    <w:name w:val="Fuente de párrafo predeter.2"/>
    <w:uiPriority w:val="99"/>
    <w:rsid w:val="00696F6D"/>
  </w:style>
  <w:style w:type="character" w:customStyle="1" w:styleId="Fuentedeprrafopredeter1">
    <w:name w:val="Fuente de párrafo predeter.1"/>
    <w:uiPriority w:val="99"/>
    <w:rsid w:val="00696F6D"/>
  </w:style>
  <w:style w:type="character" w:styleId="Hipervnculo">
    <w:name w:val="Hyperlink"/>
    <w:basedOn w:val="Fuentedeprrafopredeter1"/>
    <w:uiPriority w:val="99"/>
    <w:rsid w:val="00696F6D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1"/>
    <w:uiPriority w:val="99"/>
    <w:rsid w:val="00696F6D"/>
    <w:rPr>
      <w:rFonts w:cs="Times New Roman"/>
      <w:color w:val="800080"/>
      <w:u w:val="single"/>
    </w:rPr>
  </w:style>
  <w:style w:type="character" w:styleId="Nmerodepgina">
    <w:name w:val="page number"/>
    <w:basedOn w:val="Fuentedeprrafopredeter1"/>
    <w:uiPriority w:val="99"/>
    <w:rsid w:val="00696F6D"/>
    <w:rPr>
      <w:rFonts w:cs="Times New Roman"/>
    </w:rPr>
  </w:style>
  <w:style w:type="paragraph" w:customStyle="1" w:styleId="Encabezado2">
    <w:name w:val="Encabezado2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96F6D"/>
    <w:pPr>
      <w:jc w:val="both"/>
    </w:pPr>
    <w:rPr>
      <w:i w:val="0"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Lista">
    <w:name w:val="List"/>
    <w:basedOn w:val="Textoindependiente"/>
    <w:uiPriority w:val="99"/>
    <w:rsid w:val="00696F6D"/>
    <w:rPr>
      <w:rFonts w:cs="Tahoma"/>
    </w:rPr>
  </w:style>
  <w:style w:type="paragraph" w:customStyle="1" w:styleId="Etiqueta">
    <w:name w:val="Etiqueta"/>
    <w:basedOn w:val="Normal"/>
    <w:uiPriority w:val="99"/>
    <w:rsid w:val="00696F6D"/>
    <w:pPr>
      <w:suppressLineNumbers/>
      <w:spacing w:before="120" w:after="120"/>
    </w:pPr>
    <w:rPr>
      <w:rFonts w:cs="Tahoma"/>
      <w:iCs/>
    </w:rPr>
  </w:style>
  <w:style w:type="paragraph" w:customStyle="1" w:styleId="ndice">
    <w:name w:val="Índice"/>
    <w:basedOn w:val="Normal"/>
    <w:uiPriority w:val="99"/>
    <w:rsid w:val="00696F6D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uiPriority w:val="99"/>
    <w:rsid w:val="00696F6D"/>
    <w:pPr>
      <w:keepNext/>
      <w:spacing w:before="240" w:after="120"/>
    </w:pPr>
    <w:rPr>
      <w:rFonts w:cs="Tahoma"/>
      <w:sz w:val="28"/>
      <w:szCs w:val="28"/>
    </w:rPr>
  </w:style>
  <w:style w:type="paragraph" w:styleId="Direccinsobre">
    <w:name w:val="envelope address"/>
    <w:basedOn w:val="Normal"/>
    <w:uiPriority w:val="99"/>
    <w:rsid w:val="00696F6D"/>
    <w:pPr>
      <w:ind w:left="2880"/>
    </w:pPr>
    <w:rPr>
      <w:rFonts w:ascii="Monotype Corsiva" w:hAnsi="Monotype Corsiva"/>
      <w:b/>
      <w:i w:val="0"/>
      <w:sz w:val="36"/>
    </w:rPr>
  </w:style>
  <w:style w:type="paragraph" w:customStyle="1" w:styleId="Textoindependiente21">
    <w:name w:val="Texto independiente 21"/>
    <w:basedOn w:val="Normal"/>
    <w:uiPriority w:val="99"/>
    <w:rsid w:val="00696F6D"/>
    <w:pPr>
      <w:jc w:val="both"/>
    </w:pPr>
    <w:rPr>
      <w:i w:val="0"/>
      <w:iCs/>
      <w:sz w:val="22"/>
    </w:rPr>
  </w:style>
  <w:style w:type="paragraph" w:styleId="Encabezado">
    <w:name w:val="header"/>
    <w:basedOn w:val="Normal"/>
    <w:link w:val="EncabezadoCar"/>
    <w:rsid w:val="00696F6D"/>
    <w:pPr>
      <w:tabs>
        <w:tab w:val="center" w:pos="4252"/>
        <w:tab w:val="right" w:pos="8504"/>
      </w:tabs>
    </w:pPr>
    <w:rPr>
      <w:rFonts w:cs="Times New Roman"/>
      <w:i w:val="0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styleId="Piedepgina">
    <w:name w:val="footer"/>
    <w:basedOn w:val="Normal"/>
    <w:link w:val="PiedepginaCar"/>
    <w:rsid w:val="00696F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09535C"/>
    <w:rPr>
      <w:rFonts w:ascii="Arial" w:hAnsi="Arial" w:cs="Arial"/>
      <w:i/>
      <w:sz w:val="24"/>
      <w:szCs w:val="24"/>
      <w:lang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696F6D"/>
    <w:pPr>
      <w:jc w:val="center"/>
    </w:pPr>
    <w:rPr>
      <w:b/>
      <w:bCs/>
      <w:i w:val="0"/>
    </w:rPr>
  </w:style>
  <w:style w:type="character" w:customStyle="1" w:styleId="TtuloCar">
    <w:name w:val="Título Car"/>
    <w:basedOn w:val="Fuentedeprrafopredeter"/>
    <w:link w:val="Ttulo"/>
    <w:uiPriority w:val="99"/>
    <w:locked/>
    <w:rPr>
      <w:rFonts w:ascii="Cambria" w:hAnsi="Cambria" w:cs="Times New Roman"/>
      <w:b/>
      <w:bCs/>
      <w:i/>
      <w:kern w:val="28"/>
      <w:sz w:val="32"/>
      <w:szCs w:val="32"/>
      <w:lang w:val="es-CO" w:eastAsia="ar-SA" w:bidi="ar-SA"/>
    </w:rPr>
  </w:style>
  <w:style w:type="paragraph" w:styleId="Subttulo">
    <w:name w:val="Subtitle"/>
    <w:basedOn w:val="Normal"/>
    <w:next w:val="Textoindependiente"/>
    <w:link w:val="SubttuloCar"/>
    <w:qFormat/>
    <w:rsid w:val="00696F6D"/>
    <w:pPr>
      <w:jc w:val="center"/>
    </w:pPr>
    <w:rPr>
      <w:rFonts w:ascii="Comic Sans MS" w:hAnsi="Comic Sans MS" w:cs="Times New Roman"/>
      <w:b/>
      <w:i w:val="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locked/>
    <w:rPr>
      <w:rFonts w:ascii="Cambria" w:hAnsi="Cambria" w:cs="Times New Roman"/>
      <w:i/>
      <w:sz w:val="24"/>
      <w:szCs w:val="24"/>
      <w:lang w:val="es-CO"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696F6D"/>
    <w:pPr>
      <w:ind w:left="720"/>
      <w:jc w:val="both"/>
    </w:pPr>
    <w:rPr>
      <w:i w:val="0"/>
      <w:iCs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96F6D"/>
    <w:pPr>
      <w:ind w:left="2124" w:firstLine="708"/>
      <w:jc w:val="right"/>
    </w:pPr>
    <w:rPr>
      <w:i w:val="0"/>
    </w:rPr>
  </w:style>
  <w:style w:type="paragraph" w:customStyle="1" w:styleId="Sangra3detindependiente1">
    <w:name w:val="Sangría 3 de t. independiente1"/>
    <w:basedOn w:val="Normal"/>
    <w:uiPriority w:val="99"/>
    <w:rsid w:val="00696F6D"/>
    <w:pPr>
      <w:ind w:left="60"/>
      <w:jc w:val="both"/>
    </w:pPr>
    <w:rPr>
      <w:i w:val="0"/>
      <w:iCs/>
      <w:sz w:val="22"/>
    </w:rPr>
  </w:style>
  <w:style w:type="paragraph" w:customStyle="1" w:styleId="Textoindependiente31">
    <w:name w:val="Texto independiente 31"/>
    <w:basedOn w:val="Normal"/>
    <w:uiPriority w:val="99"/>
    <w:rsid w:val="00696F6D"/>
    <w:pPr>
      <w:jc w:val="both"/>
    </w:pPr>
    <w:rPr>
      <w:sz w:val="22"/>
    </w:rPr>
  </w:style>
  <w:style w:type="paragraph" w:customStyle="1" w:styleId="Saludo1">
    <w:name w:val="Saludo1"/>
    <w:basedOn w:val="Normal"/>
    <w:next w:val="Normal"/>
    <w:uiPriority w:val="99"/>
    <w:rsid w:val="00696F6D"/>
    <w:rPr>
      <w:rFonts w:cs="Times New Roman"/>
      <w:i w:val="0"/>
      <w:sz w:val="20"/>
      <w:szCs w:val="20"/>
      <w:lang w:val="es-ES"/>
    </w:rPr>
  </w:style>
  <w:style w:type="paragraph" w:customStyle="1" w:styleId="xl24">
    <w:name w:val="xl24"/>
    <w:basedOn w:val="Normal"/>
    <w:uiPriority w:val="99"/>
    <w:rsid w:val="00696F6D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5">
    <w:name w:val="xl25"/>
    <w:basedOn w:val="Normal"/>
    <w:uiPriority w:val="99"/>
    <w:rsid w:val="00696F6D"/>
    <w:pPr>
      <w:pBdr>
        <w:top w:val="single" w:sz="8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customStyle="1" w:styleId="xl26">
    <w:name w:val="xl26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7">
    <w:name w:val="xl27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8">
    <w:name w:val="xl28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29">
    <w:name w:val="xl29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0">
    <w:name w:val="xl30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i w:val="0"/>
      <w:sz w:val="22"/>
      <w:szCs w:val="22"/>
      <w:lang w:val="es-ES"/>
    </w:rPr>
  </w:style>
  <w:style w:type="paragraph" w:customStyle="1" w:styleId="xl31">
    <w:name w:val="xl31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2">
    <w:name w:val="xl32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3">
    <w:name w:val="xl33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4">
    <w:name w:val="xl34"/>
    <w:basedOn w:val="Normal"/>
    <w:uiPriority w:val="99"/>
    <w:rsid w:val="00696F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i w:val="0"/>
      <w:sz w:val="22"/>
      <w:szCs w:val="22"/>
      <w:lang w:val="es-ES"/>
    </w:rPr>
  </w:style>
  <w:style w:type="paragraph" w:customStyle="1" w:styleId="xl35">
    <w:name w:val="xl35"/>
    <w:basedOn w:val="Normal"/>
    <w:uiPriority w:val="99"/>
    <w:rsid w:val="00696F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i w:val="0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696F6D"/>
    <w:pPr>
      <w:spacing w:before="280" w:after="280"/>
    </w:pPr>
    <w:rPr>
      <w:rFonts w:ascii="Arial Unicode MS" w:hAnsi="Arial Unicode MS" w:cs="Arial Unicode MS"/>
      <w:i w:val="0"/>
      <w:lang w:val="es-ES"/>
    </w:rPr>
  </w:style>
  <w:style w:type="paragraph" w:customStyle="1" w:styleId="Textodebloque1">
    <w:name w:val="Texto de bloque1"/>
    <w:basedOn w:val="Normal"/>
    <w:uiPriority w:val="99"/>
    <w:rsid w:val="00696F6D"/>
    <w:pPr>
      <w:widowControl w:val="0"/>
      <w:ind w:left="120" w:right="-160"/>
      <w:jc w:val="both"/>
    </w:pPr>
    <w:rPr>
      <w:bCs/>
      <w:i w:val="0"/>
      <w:sz w:val="22"/>
    </w:rPr>
  </w:style>
  <w:style w:type="paragraph" w:customStyle="1" w:styleId="Contenidodelmarco">
    <w:name w:val="Contenido del marco"/>
    <w:basedOn w:val="Textoindependiente"/>
    <w:uiPriority w:val="99"/>
    <w:rsid w:val="00696F6D"/>
  </w:style>
  <w:style w:type="paragraph" w:styleId="Textoindependiente2">
    <w:name w:val="Body Text 2"/>
    <w:basedOn w:val="Normal"/>
    <w:link w:val="Textoindependiente2Car"/>
    <w:uiPriority w:val="99"/>
    <w:rsid w:val="00696F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" w:hAnsi="Arial" w:cs="Arial"/>
      <w:i/>
      <w:sz w:val="24"/>
      <w:szCs w:val="24"/>
      <w:lang w:val="es-CO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696F6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96F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" w:hAnsi="Arial" w:cs="Arial"/>
      <w:i/>
      <w:sz w:val="20"/>
      <w:szCs w:val="20"/>
      <w:lang w:val="es-CO" w:eastAsia="ar-SA" w:bidi="ar-SA"/>
    </w:rPr>
  </w:style>
  <w:style w:type="paragraph" w:customStyle="1" w:styleId="CommentSubject1">
    <w:name w:val="Comment Subject1"/>
    <w:basedOn w:val="Textocomentario"/>
    <w:next w:val="Textocomentario"/>
    <w:uiPriority w:val="99"/>
    <w:semiHidden/>
    <w:rsid w:val="00696F6D"/>
    <w:rPr>
      <w:b/>
      <w:bCs/>
    </w:rPr>
  </w:style>
  <w:style w:type="paragraph" w:customStyle="1" w:styleId="Textodeglobo1">
    <w:name w:val="Texto de globo1"/>
    <w:basedOn w:val="Normal"/>
    <w:uiPriority w:val="99"/>
    <w:semiHidden/>
    <w:rsid w:val="00696F6D"/>
    <w:rPr>
      <w:rFonts w:ascii="Tahoma" w:hAnsi="Tahoma" w:cs="Tahoma"/>
      <w:sz w:val="16"/>
      <w:szCs w:val="16"/>
    </w:rPr>
  </w:style>
  <w:style w:type="paragraph" w:customStyle="1" w:styleId="Estilo">
    <w:name w:val="Estilo"/>
    <w:basedOn w:val="Normal"/>
    <w:uiPriority w:val="99"/>
    <w:rsid w:val="00696F6D"/>
    <w:pPr>
      <w:suppressAutoHyphens w:val="0"/>
      <w:spacing w:after="160" w:line="240" w:lineRule="exact"/>
    </w:pPr>
    <w:rPr>
      <w:rFonts w:ascii="Verdana" w:hAnsi="Verdana" w:cs="Times New Roman"/>
      <w:i w:val="0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7428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428BE"/>
    <w:rPr>
      <w:rFonts w:ascii="Tahoma" w:hAnsi="Tahoma" w:cs="Tahoma"/>
      <w:i/>
      <w:sz w:val="16"/>
      <w:szCs w:val="16"/>
      <w:lang w:val="es-CO" w:eastAsia="ar-SA" w:bidi="ar-SA"/>
    </w:rPr>
  </w:style>
  <w:style w:type="table" w:styleId="Tablaconcuadrcula">
    <w:name w:val="Table Grid"/>
    <w:basedOn w:val="Tablanormal"/>
    <w:uiPriority w:val="99"/>
    <w:rsid w:val="003D61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locked/>
    <w:rsid w:val="00B868AF"/>
    <w:rPr>
      <w:b/>
      <w:bCs/>
    </w:rPr>
  </w:style>
  <w:style w:type="paragraph" w:styleId="Prrafodelista">
    <w:name w:val="List Paragraph"/>
    <w:basedOn w:val="Normal"/>
    <w:uiPriority w:val="34"/>
    <w:qFormat/>
    <w:rsid w:val="0085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5D2A-AEFF-4BC6-8681-A4EEB602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TH</vt:lpstr>
    </vt:vector>
  </TitlesOfParts>
  <Company>Supersolidaria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creator>SES</dc:creator>
  <cp:lastModifiedBy>Laura Sofia Prada Cardoso</cp:lastModifiedBy>
  <cp:revision>11</cp:revision>
  <cp:lastPrinted>2007-11-17T22:44:00Z</cp:lastPrinted>
  <dcterms:created xsi:type="dcterms:W3CDTF">2024-07-17T21:21:00Z</dcterms:created>
  <dcterms:modified xsi:type="dcterms:W3CDTF">2025-04-14T03:31:00Z</dcterms:modified>
</cp:coreProperties>
</file>