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546C547" w14:textId="38C65661" w:rsidR="00AD04E7" w:rsidRDefault="004D14BC">
      <w:pPr>
        <w:jc w:val="both"/>
        <w:rPr>
          <w:bCs/>
          <w:i w:val="0"/>
          <w:sz w:val="22"/>
          <w:szCs w:val="22"/>
          <w:lang w:eastAsia="es-ES"/>
        </w:rPr>
      </w:pPr>
      <w:r w:rsidRPr="00AD04E7">
        <w:rPr>
          <w:bCs/>
          <w:i w:val="0"/>
          <w:sz w:val="22"/>
          <w:szCs w:val="22"/>
          <w:lang w:eastAsia="es-ES"/>
        </w:rPr>
        <w:t xml:space="preserve">La Superintendencia de la Economía Solidaria a través de la Circular Externa 22 del 28 de diciembre de 2020, expidió la Circular Básica Contable y Financiera, incluyendo en el Título III, Capítulo III, instrucciones sobre las normas aplicables a los Fondos de Empleados para la prestación de servicios de ahorro y crédito, señalando en el numeral 1 del Literal A, la clasificación de los fondos de empleados por categorías y la actualización anual </w:t>
      </w:r>
      <w:r w:rsidR="00AD04E7" w:rsidRPr="00AD04E7">
        <w:rPr>
          <w:bCs/>
          <w:i w:val="0"/>
          <w:sz w:val="22"/>
          <w:szCs w:val="22"/>
          <w:lang w:eastAsia="es-ES"/>
        </w:rPr>
        <w:t>de los fondos de empleados de categoría intermedia.    Y en el Literal B ibidem, señala lo relativo al Indicador de Solidez y reglas sobre patrimonio</w:t>
      </w:r>
      <w:r w:rsidR="00AD04E7">
        <w:rPr>
          <w:bCs/>
          <w:i w:val="0"/>
          <w:sz w:val="22"/>
          <w:szCs w:val="22"/>
          <w:lang w:eastAsia="es-ES"/>
        </w:rPr>
        <w:t xml:space="preserve"> adecuado </w:t>
      </w:r>
      <w:r w:rsidR="00AD04E7" w:rsidRPr="00AD04E7">
        <w:rPr>
          <w:bCs/>
          <w:i w:val="0"/>
          <w:sz w:val="22"/>
          <w:szCs w:val="22"/>
          <w:lang w:eastAsia="es-ES"/>
        </w:rPr>
        <w:t xml:space="preserve">que deben cumplir los fondos de empleados de categoría plena </w:t>
      </w:r>
      <w:r w:rsidR="00AD04E7">
        <w:rPr>
          <w:bCs/>
          <w:i w:val="0"/>
          <w:sz w:val="22"/>
          <w:szCs w:val="22"/>
          <w:lang w:eastAsia="es-ES"/>
        </w:rPr>
        <w:t xml:space="preserve">para </w:t>
      </w:r>
      <w:r w:rsidR="00AD04E7" w:rsidRPr="00AD04E7">
        <w:rPr>
          <w:bCs/>
          <w:i w:val="0"/>
          <w:sz w:val="22"/>
          <w:szCs w:val="22"/>
          <w:lang w:eastAsia="es-ES"/>
        </w:rPr>
        <w:t>proteger la confianza del público en el sector y asegurar su desarrollo en condiciones de seguridad y competitividad</w:t>
      </w:r>
      <w:r w:rsidR="00AD04E7">
        <w:rPr>
          <w:bCs/>
          <w:i w:val="0"/>
          <w:sz w:val="22"/>
          <w:szCs w:val="22"/>
          <w:lang w:eastAsia="es-ES"/>
        </w:rPr>
        <w:t xml:space="preserve">. </w:t>
      </w:r>
    </w:p>
    <w:p w14:paraId="304E098B" w14:textId="77777777" w:rsidR="00AD04E7" w:rsidRDefault="00AD04E7">
      <w:pPr>
        <w:jc w:val="both"/>
        <w:rPr>
          <w:bCs/>
          <w:i w:val="0"/>
          <w:sz w:val="22"/>
          <w:szCs w:val="22"/>
          <w:lang w:eastAsia="es-ES"/>
        </w:rPr>
      </w:pPr>
    </w:p>
    <w:p w14:paraId="02263E55" w14:textId="28564E63" w:rsidR="00F05FCD" w:rsidRDefault="00AD04E7" w:rsidP="00F05FCD">
      <w:pPr>
        <w:jc w:val="both"/>
        <w:rPr>
          <w:bCs/>
          <w:i w:val="0"/>
          <w:sz w:val="22"/>
          <w:szCs w:val="22"/>
          <w:lang w:eastAsia="es-ES"/>
        </w:rPr>
      </w:pPr>
      <w:r>
        <w:rPr>
          <w:bCs/>
          <w:i w:val="0"/>
          <w:sz w:val="22"/>
          <w:szCs w:val="22"/>
          <w:lang w:eastAsia="es-ES"/>
        </w:rPr>
        <w:t xml:space="preserve">Advierte este organismo de supervisión que, producto de la categorización de los fondos de empleados conforme a lo señalado en </w:t>
      </w:r>
      <w:r w:rsidR="00F05FCD">
        <w:rPr>
          <w:bCs/>
          <w:i w:val="0"/>
          <w:sz w:val="22"/>
          <w:szCs w:val="22"/>
          <w:lang w:eastAsia="es-ES"/>
        </w:rPr>
        <w:t xml:space="preserve">el numeral 1 del Literal A del Capítulo III, Título III de la citada circular, en concordancia con lo dispuesto por el artículo 2.11.5.1.3 del Capítulo 1, Parte 11 del Decreto 1068 de 2015, podría presentarse que cualquier fondo de empleados por su nivel de activos pueda ser clasificado como de categoría plena y en tal sentido es necesario fijar un plan de acción para que dicho fondo cuente con tiempo suficiente para dar cumplimiento a la regulación prudencial exigida en </w:t>
      </w:r>
      <w:r w:rsidR="00F448CA">
        <w:rPr>
          <w:bCs/>
          <w:i w:val="0"/>
          <w:sz w:val="22"/>
          <w:szCs w:val="22"/>
          <w:lang w:eastAsia="es-ES"/>
        </w:rPr>
        <w:t xml:space="preserve">las </w:t>
      </w:r>
      <w:r w:rsidR="00F448CA" w:rsidRPr="00D91A51">
        <w:rPr>
          <w:i w:val="0"/>
          <w:iCs/>
          <w:sz w:val="22"/>
          <w:szCs w:val="22"/>
        </w:rPr>
        <w:t>secciones 1 y 2 del Capítulo 2</w:t>
      </w:r>
      <w:r w:rsidR="00F448CA" w:rsidRPr="00F448CA">
        <w:rPr>
          <w:i w:val="0"/>
          <w:iCs/>
          <w:sz w:val="22"/>
          <w:szCs w:val="22"/>
        </w:rPr>
        <w:t xml:space="preserve"> </w:t>
      </w:r>
      <w:r w:rsidR="00F448CA" w:rsidRPr="00D91A51">
        <w:rPr>
          <w:i w:val="0"/>
          <w:iCs/>
          <w:sz w:val="22"/>
          <w:szCs w:val="22"/>
        </w:rPr>
        <w:t>del Título 5 de la Parte 11 del Libro 2 del Decreto 1068 de 2015</w:t>
      </w:r>
      <w:r w:rsidR="00F448CA">
        <w:rPr>
          <w:i w:val="0"/>
          <w:iCs/>
          <w:sz w:val="22"/>
          <w:szCs w:val="22"/>
        </w:rPr>
        <w:t xml:space="preserve"> en concordancia con lo señalado en </w:t>
      </w:r>
      <w:r w:rsidR="00F05FCD">
        <w:rPr>
          <w:bCs/>
          <w:i w:val="0"/>
          <w:sz w:val="22"/>
          <w:szCs w:val="22"/>
          <w:lang w:eastAsia="es-ES"/>
        </w:rPr>
        <w:t>el Literal B del Capítulo III, Título III de la citada circular</w:t>
      </w:r>
      <w:r w:rsidR="00F448CA">
        <w:rPr>
          <w:bCs/>
          <w:i w:val="0"/>
          <w:sz w:val="22"/>
          <w:szCs w:val="22"/>
          <w:lang w:eastAsia="es-ES"/>
        </w:rPr>
        <w:t>,</w:t>
      </w:r>
      <w:r w:rsidR="00233BE9">
        <w:rPr>
          <w:bCs/>
          <w:i w:val="0"/>
          <w:sz w:val="22"/>
          <w:szCs w:val="22"/>
          <w:lang w:eastAsia="es-ES"/>
        </w:rPr>
        <w:t xml:space="preserve"> sobre indicador de solidez y patrimonio adecuado</w:t>
      </w:r>
      <w:r w:rsidR="00F05FCD">
        <w:rPr>
          <w:bCs/>
          <w:i w:val="0"/>
          <w:sz w:val="22"/>
          <w:szCs w:val="22"/>
          <w:lang w:eastAsia="es-ES"/>
        </w:rPr>
        <w:t xml:space="preserve">. </w:t>
      </w:r>
    </w:p>
    <w:p w14:paraId="6782B5B5" w14:textId="77777777" w:rsidR="00F05FCD" w:rsidRDefault="00F05FCD" w:rsidP="00F05FCD">
      <w:pPr>
        <w:jc w:val="both"/>
        <w:rPr>
          <w:bCs/>
          <w:i w:val="0"/>
          <w:sz w:val="22"/>
          <w:szCs w:val="22"/>
          <w:lang w:eastAsia="es-ES"/>
        </w:rPr>
      </w:pPr>
    </w:p>
    <w:p w14:paraId="3C6D2460" w14:textId="1031F4A2" w:rsidR="00AD04E7" w:rsidRDefault="00AD04E7" w:rsidP="00F05FCD">
      <w:pPr>
        <w:jc w:val="both"/>
        <w:rPr>
          <w:i w:val="0"/>
          <w:sz w:val="22"/>
          <w:szCs w:val="22"/>
          <w:lang w:eastAsia="es-ES"/>
        </w:rPr>
      </w:pPr>
      <w:r>
        <w:rPr>
          <w:i w:val="0"/>
          <w:sz w:val="22"/>
          <w:szCs w:val="22"/>
          <w:lang w:eastAsia="es-ES"/>
        </w:rPr>
        <w:t xml:space="preserve">En consecuencia y con el propósito de proteger los intereses de los asociados, la solidez y la confianza en los fondos de empleados, en ejercicio de las facultades legales conferidas en el </w:t>
      </w:r>
      <w:r>
        <w:rPr>
          <w:i w:val="0"/>
          <w:sz w:val="22"/>
          <w:szCs w:val="22"/>
          <w:lang w:eastAsia="es-ES"/>
        </w:rPr>
        <w:lastRenderedPageBreak/>
        <w:t>numeral 22, del artículo 36, de la Ley 454 de 1998, esta Superintendencia imparte las siguientes instrucciones:</w:t>
      </w:r>
    </w:p>
    <w:p w14:paraId="59AA6C18" w14:textId="77777777" w:rsidR="00AD04E7" w:rsidRDefault="00AD04E7" w:rsidP="00AD04E7">
      <w:pPr>
        <w:suppressAutoHyphens w:val="0"/>
        <w:autoSpaceDE w:val="0"/>
        <w:autoSpaceDN w:val="0"/>
        <w:adjustRightInd w:val="0"/>
        <w:spacing w:line="276" w:lineRule="auto"/>
        <w:ind w:right="192"/>
        <w:jc w:val="both"/>
        <w:rPr>
          <w:i w:val="0"/>
          <w:sz w:val="22"/>
          <w:szCs w:val="22"/>
          <w:lang w:eastAsia="es-ES"/>
        </w:rPr>
      </w:pPr>
    </w:p>
    <w:p w14:paraId="46887F4B" w14:textId="41AE9EF5" w:rsidR="00233BE9" w:rsidRDefault="00233BE9" w:rsidP="00AD04E7">
      <w:pPr>
        <w:suppressAutoHyphens w:val="0"/>
        <w:autoSpaceDE w:val="0"/>
        <w:autoSpaceDN w:val="0"/>
        <w:adjustRightInd w:val="0"/>
        <w:ind w:right="113"/>
        <w:jc w:val="both"/>
        <w:rPr>
          <w:rFonts w:ascii="Arial,Bold" w:hAnsi="Arial,Bold" w:cs="Arial,Bold"/>
          <w:b/>
          <w:bCs/>
          <w:i w:val="0"/>
          <w:sz w:val="22"/>
          <w:szCs w:val="22"/>
          <w:lang w:eastAsia="es-ES"/>
        </w:rPr>
      </w:pPr>
      <w:r>
        <w:rPr>
          <w:rFonts w:ascii="Arial,Bold" w:hAnsi="Arial,Bold" w:cs="Arial,Bold"/>
          <w:b/>
          <w:bCs/>
          <w:i w:val="0"/>
          <w:sz w:val="22"/>
          <w:szCs w:val="22"/>
          <w:lang w:eastAsia="es-ES"/>
        </w:rPr>
        <w:t xml:space="preserve">PRIMERA: </w:t>
      </w:r>
      <w:r w:rsidRPr="00233BE9">
        <w:rPr>
          <w:rFonts w:ascii="Arial,Bold" w:hAnsi="Arial,Bold" w:cs="Arial,Bold"/>
          <w:i w:val="0"/>
          <w:sz w:val="22"/>
          <w:szCs w:val="22"/>
          <w:lang w:eastAsia="es-ES"/>
        </w:rPr>
        <w:t xml:space="preserve">Adicionar el numeral 1.3 al numeral 1 </w:t>
      </w:r>
      <w:r w:rsidR="00821AE0">
        <w:rPr>
          <w:rFonts w:ascii="Arial,Bold" w:hAnsi="Arial,Bold" w:cs="Arial,Bold"/>
          <w:i w:val="0"/>
          <w:sz w:val="22"/>
          <w:szCs w:val="22"/>
          <w:lang w:eastAsia="es-ES"/>
        </w:rPr>
        <w:t xml:space="preserve">del </w:t>
      </w:r>
      <w:r w:rsidRPr="00233BE9">
        <w:rPr>
          <w:rFonts w:ascii="Arial,Bold" w:hAnsi="Arial,Bold" w:cs="Arial,Bold"/>
          <w:i w:val="0"/>
          <w:sz w:val="22"/>
          <w:szCs w:val="22"/>
          <w:lang w:eastAsia="es-ES"/>
        </w:rPr>
        <w:t>Literal A del</w:t>
      </w:r>
      <w:r w:rsidR="00821AE0">
        <w:rPr>
          <w:rFonts w:ascii="Arial,Bold" w:hAnsi="Arial,Bold" w:cs="Arial,Bold"/>
          <w:i w:val="0"/>
          <w:sz w:val="22"/>
          <w:szCs w:val="22"/>
          <w:lang w:eastAsia="es-ES"/>
        </w:rPr>
        <w:t xml:space="preserve"> Capítulo III, Título III de la Circular Básica Contable y Financiera No. 22 de 2020</w:t>
      </w:r>
      <w:r w:rsidR="004C2AD1">
        <w:rPr>
          <w:rFonts w:ascii="Arial,Bold" w:hAnsi="Arial,Bold" w:cs="Arial,Bold"/>
          <w:b/>
          <w:bCs/>
          <w:i w:val="0"/>
          <w:sz w:val="22"/>
          <w:szCs w:val="22"/>
          <w:lang w:eastAsia="es-ES"/>
        </w:rPr>
        <w:t>,</w:t>
      </w:r>
      <w:r w:rsidR="004C2AD1" w:rsidRPr="004C2AD1">
        <w:rPr>
          <w:rFonts w:ascii="Arial,Bold" w:hAnsi="Arial,Bold" w:cs="Arial,Bold"/>
          <w:i w:val="0"/>
          <w:sz w:val="22"/>
          <w:szCs w:val="22"/>
          <w:lang w:eastAsia="es-ES"/>
        </w:rPr>
        <w:t xml:space="preserve"> sobre plan de acción para cumplir con indicador de solidez y patrimonio adecuado. </w:t>
      </w:r>
    </w:p>
    <w:p w14:paraId="43B5C95A" w14:textId="77777777" w:rsidR="00233BE9" w:rsidRDefault="00233BE9" w:rsidP="00AD04E7">
      <w:pPr>
        <w:suppressAutoHyphens w:val="0"/>
        <w:autoSpaceDE w:val="0"/>
        <w:autoSpaceDN w:val="0"/>
        <w:adjustRightInd w:val="0"/>
        <w:ind w:right="113"/>
        <w:jc w:val="both"/>
        <w:rPr>
          <w:rFonts w:ascii="Arial,Bold" w:hAnsi="Arial,Bold" w:cs="Arial,Bold"/>
          <w:b/>
          <w:bCs/>
          <w:i w:val="0"/>
          <w:sz w:val="22"/>
          <w:szCs w:val="22"/>
          <w:lang w:eastAsia="es-ES"/>
        </w:rPr>
      </w:pPr>
    </w:p>
    <w:p w14:paraId="6B2394B9" w14:textId="48050691" w:rsidR="00AD04E7" w:rsidRPr="00127D7B" w:rsidRDefault="004C2AD1" w:rsidP="00AD04E7">
      <w:pPr>
        <w:suppressAutoHyphens w:val="0"/>
        <w:autoSpaceDE w:val="0"/>
        <w:autoSpaceDN w:val="0"/>
        <w:adjustRightInd w:val="0"/>
        <w:ind w:right="113"/>
        <w:jc w:val="both"/>
        <w:rPr>
          <w:rFonts w:ascii="Arial,Bold" w:hAnsi="Arial,Bold" w:cs="Arial,Bold"/>
          <w:b/>
          <w:bCs/>
          <w:i w:val="0"/>
          <w:strike/>
          <w:color w:val="FF0000"/>
          <w:sz w:val="22"/>
          <w:szCs w:val="22"/>
          <w:lang w:eastAsia="es-ES"/>
        </w:rPr>
      </w:pPr>
      <w:r>
        <w:rPr>
          <w:rFonts w:ascii="Arial,Bold" w:hAnsi="Arial,Bold" w:cs="Arial,Bold"/>
          <w:b/>
          <w:bCs/>
          <w:i w:val="0"/>
          <w:sz w:val="22"/>
          <w:szCs w:val="22"/>
          <w:lang w:eastAsia="es-ES"/>
        </w:rPr>
        <w:t>SEGUNDA</w:t>
      </w:r>
      <w:r w:rsidR="00AD04E7">
        <w:rPr>
          <w:rFonts w:ascii="Arial,Bold" w:hAnsi="Arial,Bold" w:cs="Arial,Bold"/>
          <w:b/>
          <w:bCs/>
          <w:i w:val="0"/>
          <w:sz w:val="22"/>
          <w:szCs w:val="22"/>
          <w:lang w:eastAsia="es-ES"/>
        </w:rPr>
        <w:t>:</w:t>
      </w:r>
      <w:r w:rsidR="00AD04E7">
        <w:rPr>
          <w:rFonts w:ascii="Arial,Bold" w:hAnsi="Arial,Bold" w:cs="Arial,Bold"/>
          <w:bCs/>
          <w:i w:val="0"/>
          <w:sz w:val="22"/>
          <w:szCs w:val="22"/>
          <w:lang w:eastAsia="es-ES"/>
        </w:rPr>
        <w:t xml:space="preserve"> </w:t>
      </w:r>
      <w:r w:rsidR="00AD04E7">
        <w:rPr>
          <w:i w:val="0"/>
          <w:sz w:val="22"/>
          <w:szCs w:val="22"/>
          <w:lang w:eastAsia="es-ES"/>
        </w:rPr>
        <w:t>Conforme a lo previsto en el inciso primero del artículo 65 de la Ley 1437 de 2011, la presente Circular rige a partir de la fecha de su publicación en el Diario Oficial.</w:t>
      </w:r>
    </w:p>
    <w:p w14:paraId="4F0D7FF5" w14:textId="77777777" w:rsidR="00AD04E7" w:rsidRDefault="00AD04E7" w:rsidP="00AD04E7">
      <w:pPr>
        <w:spacing w:line="276" w:lineRule="auto"/>
        <w:ind w:right="192"/>
        <w:jc w:val="both"/>
        <w:rPr>
          <w:bCs/>
          <w:i w:val="0"/>
          <w:iCs/>
          <w:sz w:val="22"/>
          <w:szCs w:val="22"/>
        </w:rPr>
      </w:pPr>
    </w:p>
    <w:p w14:paraId="56A1E519" w14:textId="77777777" w:rsidR="00DB5FDF" w:rsidRDefault="00DB5FDF" w:rsidP="00AD04E7">
      <w:pPr>
        <w:spacing w:line="276" w:lineRule="auto"/>
        <w:ind w:right="192"/>
        <w:jc w:val="both"/>
        <w:rPr>
          <w:bCs/>
          <w:i w:val="0"/>
          <w:iCs/>
          <w:sz w:val="22"/>
          <w:szCs w:val="22"/>
        </w:rPr>
      </w:pPr>
    </w:p>
    <w:p w14:paraId="53F2B27E" w14:textId="77777777" w:rsidR="00AD04E7" w:rsidRDefault="00AD04E7" w:rsidP="00AD04E7">
      <w:pPr>
        <w:suppressAutoHyphens w:val="0"/>
        <w:autoSpaceDE w:val="0"/>
        <w:autoSpaceDN w:val="0"/>
        <w:adjustRightInd w:val="0"/>
        <w:spacing w:line="276" w:lineRule="auto"/>
        <w:ind w:right="192"/>
        <w:rPr>
          <w:i w:val="0"/>
          <w:sz w:val="22"/>
          <w:szCs w:val="22"/>
          <w:lang w:eastAsia="es-ES"/>
        </w:rPr>
      </w:pPr>
      <w:r>
        <w:rPr>
          <w:i w:val="0"/>
          <w:sz w:val="22"/>
          <w:szCs w:val="22"/>
          <w:lang w:eastAsia="es-ES"/>
        </w:rPr>
        <w:t>Cordialmente,</w:t>
      </w:r>
    </w:p>
    <w:p w14:paraId="20B67978" w14:textId="77777777" w:rsidR="00AD04E7" w:rsidRDefault="00AD04E7" w:rsidP="00AD04E7">
      <w:pPr>
        <w:suppressAutoHyphens w:val="0"/>
        <w:autoSpaceDE w:val="0"/>
        <w:autoSpaceDN w:val="0"/>
        <w:adjustRightInd w:val="0"/>
        <w:spacing w:line="276" w:lineRule="auto"/>
        <w:ind w:right="192"/>
        <w:rPr>
          <w:i w:val="0"/>
          <w:sz w:val="22"/>
          <w:szCs w:val="22"/>
          <w:lang w:eastAsia="es-ES"/>
        </w:rPr>
      </w:pPr>
    </w:p>
    <w:p w14:paraId="135EC770" w14:textId="77777777" w:rsidR="00AD04E7" w:rsidRDefault="00AD04E7" w:rsidP="00AD04E7">
      <w:pPr>
        <w:suppressAutoHyphens w:val="0"/>
        <w:autoSpaceDE w:val="0"/>
        <w:autoSpaceDN w:val="0"/>
        <w:adjustRightInd w:val="0"/>
        <w:spacing w:line="276" w:lineRule="auto"/>
        <w:ind w:right="192"/>
        <w:rPr>
          <w:i w:val="0"/>
          <w:sz w:val="22"/>
          <w:szCs w:val="22"/>
          <w:lang w:eastAsia="es-ES"/>
        </w:rPr>
      </w:pPr>
    </w:p>
    <w:p w14:paraId="3615DB2C" w14:textId="77777777" w:rsidR="00AD04E7" w:rsidRDefault="00AD04E7" w:rsidP="00AD04E7">
      <w:pPr>
        <w:suppressAutoHyphens w:val="0"/>
        <w:autoSpaceDE w:val="0"/>
        <w:autoSpaceDN w:val="0"/>
        <w:adjustRightInd w:val="0"/>
        <w:spacing w:line="276" w:lineRule="auto"/>
        <w:ind w:right="192"/>
        <w:rPr>
          <w:i w:val="0"/>
          <w:sz w:val="22"/>
          <w:szCs w:val="22"/>
          <w:lang w:eastAsia="es-ES"/>
        </w:rPr>
      </w:pPr>
    </w:p>
    <w:p w14:paraId="7F85E565" w14:textId="77777777" w:rsidR="00AD04E7" w:rsidRDefault="00AD04E7" w:rsidP="00AD04E7">
      <w:pPr>
        <w:suppressAutoHyphens w:val="0"/>
        <w:autoSpaceDE w:val="0"/>
        <w:autoSpaceDN w:val="0"/>
        <w:adjustRightInd w:val="0"/>
        <w:spacing w:line="276" w:lineRule="auto"/>
        <w:ind w:right="192"/>
        <w:rPr>
          <w:i w:val="0"/>
          <w:sz w:val="22"/>
          <w:szCs w:val="22"/>
          <w:lang w:eastAsia="es-ES"/>
        </w:rPr>
      </w:pPr>
    </w:p>
    <w:p w14:paraId="08D6A5B2" w14:textId="77777777" w:rsidR="00DB5FDF" w:rsidRDefault="00DB5FDF" w:rsidP="00AD04E7">
      <w:pPr>
        <w:suppressAutoHyphens w:val="0"/>
        <w:autoSpaceDE w:val="0"/>
        <w:autoSpaceDN w:val="0"/>
        <w:adjustRightInd w:val="0"/>
        <w:spacing w:line="276" w:lineRule="auto"/>
        <w:ind w:right="192"/>
        <w:rPr>
          <w:b/>
          <w:i w:val="0"/>
          <w:sz w:val="22"/>
          <w:szCs w:val="22"/>
          <w:lang w:eastAsia="es-ES"/>
        </w:rPr>
      </w:pPr>
    </w:p>
    <w:p w14:paraId="4EBE5FA8" w14:textId="2664ECA1" w:rsidR="00AD04E7" w:rsidRDefault="00AD04E7" w:rsidP="00AD04E7">
      <w:pPr>
        <w:suppressAutoHyphens w:val="0"/>
        <w:autoSpaceDE w:val="0"/>
        <w:autoSpaceDN w:val="0"/>
        <w:adjustRightInd w:val="0"/>
        <w:spacing w:line="276" w:lineRule="auto"/>
        <w:ind w:right="192"/>
        <w:rPr>
          <w:b/>
          <w:i w:val="0"/>
          <w:sz w:val="22"/>
          <w:szCs w:val="22"/>
          <w:lang w:eastAsia="es-ES"/>
        </w:rPr>
      </w:pPr>
      <w:r>
        <w:rPr>
          <w:b/>
          <w:i w:val="0"/>
          <w:sz w:val="22"/>
          <w:szCs w:val="22"/>
          <w:lang w:eastAsia="es-ES"/>
        </w:rPr>
        <w:t>MARÍA JOSE NAVARRO MUÑOZ</w:t>
      </w:r>
    </w:p>
    <w:p w14:paraId="7868958E" w14:textId="77777777" w:rsidR="00AD04E7" w:rsidRDefault="00AD04E7" w:rsidP="00AD04E7">
      <w:pPr>
        <w:suppressAutoHyphens w:val="0"/>
        <w:autoSpaceDE w:val="0"/>
        <w:autoSpaceDN w:val="0"/>
        <w:adjustRightInd w:val="0"/>
        <w:spacing w:line="276" w:lineRule="auto"/>
        <w:ind w:right="192"/>
        <w:rPr>
          <w:i w:val="0"/>
          <w:sz w:val="22"/>
          <w:szCs w:val="22"/>
          <w:lang w:eastAsia="es-ES"/>
        </w:rPr>
      </w:pPr>
      <w:r>
        <w:rPr>
          <w:i w:val="0"/>
          <w:sz w:val="22"/>
          <w:szCs w:val="22"/>
          <w:lang w:eastAsia="es-ES"/>
        </w:rPr>
        <w:t>Superintendenta de la Economía Solidaria</w:t>
      </w:r>
    </w:p>
    <w:p w14:paraId="5F3E6D82" w14:textId="77777777" w:rsidR="00AD04E7" w:rsidRDefault="00AD04E7" w:rsidP="00AD04E7">
      <w:pPr>
        <w:suppressAutoHyphens w:val="0"/>
        <w:autoSpaceDE w:val="0"/>
        <w:autoSpaceDN w:val="0"/>
        <w:adjustRightInd w:val="0"/>
        <w:spacing w:line="276" w:lineRule="auto"/>
        <w:ind w:right="192"/>
        <w:rPr>
          <w:i w:val="0"/>
          <w:sz w:val="22"/>
          <w:szCs w:val="22"/>
          <w:lang w:eastAsia="es-ES"/>
        </w:rPr>
      </w:pPr>
    </w:p>
    <w:p w14:paraId="78FBF70E" w14:textId="5C785272" w:rsidR="00AD04E7" w:rsidRPr="00E44CEC" w:rsidRDefault="00AD04E7" w:rsidP="00AD04E7">
      <w:pPr>
        <w:pStyle w:val="Sinespaciado"/>
        <w:spacing w:line="276" w:lineRule="auto"/>
        <w:ind w:right="192"/>
        <w:jc w:val="both"/>
        <w:rPr>
          <w:rFonts w:ascii="Arial" w:hAnsi="Arial" w:cs="Arial"/>
          <w:sz w:val="14"/>
          <w:szCs w:val="16"/>
          <w:lang w:val="es-ES_tradnl" w:eastAsia="es-CO"/>
        </w:rPr>
      </w:pPr>
      <w:r w:rsidRPr="00E44CEC">
        <w:rPr>
          <w:rFonts w:ascii="Arial" w:hAnsi="Arial" w:cs="Arial"/>
          <w:sz w:val="14"/>
          <w:szCs w:val="16"/>
          <w:lang w:val="es-ES_tradnl" w:eastAsia="es-CO"/>
        </w:rPr>
        <w:t xml:space="preserve">Anexo: </w:t>
      </w:r>
      <w:r w:rsidRPr="00E44CEC">
        <w:rPr>
          <w:rFonts w:ascii="Arial" w:hAnsi="Arial" w:cs="Arial"/>
          <w:sz w:val="14"/>
          <w:szCs w:val="16"/>
          <w:lang w:val="es-ES_tradnl" w:eastAsia="es-CO"/>
        </w:rPr>
        <w:tab/>
      </w:r>
      <w:r w:rsidR="00A47C30" w:rsidRPr="00E44CEC">
        <w:rPr>
          <w:rFonts w:ascii="Arial" w:hAnsi="Arial" w:cs="Arial"/>
          <w:sz w:val="14"/>
          <w:szCs w:val="16"/>
          <w:lang w:val="es-ES_tradnl" w:eastAsia="es-CO"/>
        </w:rPr>
        <w:t>Documento Modificatorio</w:t>
      </w:r>
    </w:p>
    <w:p w14:paraId="51390F48" w14:textId="1EAFB490" w:rsidR="00A47C30" w:rsidRPr="00E44CEC" w:rsidRDefault="00A47C30" w:rsidP="00AD04E7">
      <w:pPr>
        <w:pStyle w:val="Sinespaciado"/>
        <w:spacing w:line="276" w:lineRule="auto"/>
        <w:ind w:right="192"/>
        <w:jc w:val="both"/>
        <w:rPr>
          <w:rFonts w:ascii="Arial" w:hAnsi="Arial" w:cs="Arial"/>
          <w:sz w:val="14"/>
          <w:szCs w:val="16"/>
          <w:lang w:val="es-ES_tradnl" w:eastAsia="es-CO"/>
        </w:rPr>
      </w:pPr>
      <w:r w:rsidRPr="00E44CEC">
        <w:rPr>
          <w:rFonts w:ascii="Arial" w:hAnsi="Arial" w:cs="Arial"/>
          <w:sz w:val="14"/>
          <w:szCs w:val="16"/>
          <w:lang w:val="es-ES_tradnl" w:eastAsia="es-CO"/>
        </w:rPr>
        <w:t>Revisó:      Daniel Fernando Payares Gómez</w:t>
      </w:r>
    </w:p>
    <w:p w14:paraId="2DAFE021" w14:textId="045E79AF" w:rsidR="00A47C30" w:rsidRPr="00E44CEC" w:rsidRDefault="00A47C30" w:rsidP="00AD04E7">
      <w:pPr>
        <w:pStyle w:val="Sinespaciado"/>
        <w:spacing w:line="276" w:lineRule="auto"/>
        <w:ind w:right="192"/>
        <w:jc w:val="both"/>
        <w:rPr>
          <w:rFonts w:ascii="Arial" w:hAnsi="Arial" w:cs="Arial"/>
          <w:sz w:val="14"/>
          <w:szCs w:val="16"/>
          <w:lang w:val="es-ES_tradnl" w:eastAsia="es-CO"/>
        </w:rPr>
      </w:pPr>
      <w:r w:rsidRPr="00E44CEC">
        <w:rPr>
          <w:rFonts w:ascii="Arial" w:hAnsi="Arial" w:cs="Arial"/>
          <w:sz w:val="14"/>
          <w:szCs w:val="16"/>
          <w:lang w:val="es-ES_tradnl" w:eastAsia="es-CO"/>
        </w:rPr>
        <w:t xml:space="preserve">                  Diana Rocío Osorio Ortiz</w:t>
      </w:r>
    </w:p>
    <w:p w14:paraId="34EB527F" w14:textId="7F2B63EA" w:rsidR="00A47C30" w:rsidRPr="00E44CEC" w:rsidRDefault="00A47C30" w:rsidP="00AD04E7">
      <w:pPr>
        <w:pStyle w:val="Sinespaciado"/>
        <w:spacing w:line="276" w:lineRule="auto"/>
        <w:ind w:right="192"/>
        <w:jc w:val="both"/>
        <w:rPr>
          <w:rFonts w:ascii="Arial" w:hAnsi="Arial" w:cs="Arial"/>
          <w:sz w:val="14"/>
          <w:szCs w:val="16"/>
          <w:lang w:val="es-ES_tradnl" w:eastAsia="es-CO"/>
        </w:rPr>
      </w:pPr>
      <w:r w:rsidRPr="00E44CEC">
        <w:rPr>
          <w:rFonts w:ascii="Arial" w:hAnsi="Arial" w:cs="Arial"/>
          <w:sz w:val="14"/>
          <w:szCs w:val="16"/>
          <w:lang w:val="es-ES_tradnl" w:eastAsia="es-CO"/>
        </w:rPr>
        <w:t xml:space="preserve">                  </w:t>
      </w:r>
      <w:proofErr w:type="spellStart"/>
      <w:r w:rsidRPr="00E44CEC">
        <w:rPr>
          <w:rFonts w:ascii="Arial" w:hAnsi="Arial" w:cs="Arial"/>
          <w:sz w:val="14"/>
          <w:szCs w:val="16"/>
          <w:lang w:val="es-ES_tradnl" w:eastAsia="es-CO"/>
        </w:rPr>
        <w:t>Jhaniela</w:t>
      </w:r>
      <w:proofErr w:type="spellEnd"/>
      <w:r w:rsidRPr="00E44CEC">
        <w:rPr>
          <w:rFonts w:ascii="Arial" w:hAnsi="Arial" w:cs="Arial"/>
          <w:sz w:val="14"/>
          <w:szCs w:val="16"/>
          <w:lang w:val="es-ES_tradnl" w:eastAsia="es-CO"/>
        </w:rPr>
        <w:t xml:space="preserve"> Jiménez Gutiérrez</w:t>
      </w:r>
    </w:p>
    <w:p w14:paraId="76685022" w14:textId="4AD8D58F" w:rsidR="00E44CEC" w:rsidRPr="00E44CEC" w:rsidRDefault="00E44CEC" w:rsidP="00AD04E7">
      <w:pPr>
        <w:pStyle w:val="Sinespaciado"/>
        <w:spacing w:line="276" w:lineRule="auto"/>
        <w:ind w:right="192"/>
        <w:jc w:val="both"/>
        <w:rPr>
          <w:rFonts w:ascii="Arial" w:hAnsi="Arial" w:cs="Arial"/>
          <w:sz w:val="14"/>
          <w:szCs w:val="16"/>
          <w:lang w:val="es-ES_tradnl" w:eastAsia="es-CO"/>
        </w:rPr>
      </w:pPr>
      <w:r w:rsidRPr="00E44CEC">
        <w:rPr>
          <w:rFonts w:ascii="Arial" w:hAnsi="Arial" w:cs="Arial"/>
          <w:sz w:val="14"/>
          <w:szCs w:val="16"/>
          <w:lang w:val="es-ES_tradnl" w:eastAsia="es-CO"/>
        </w:rPr>
        <w:t xml:space="preserve">                  </w:t>
      </w:r>
      <w:r w:rsidRPr="00E44CEC">
        <w:rPr>
          <w:rFonts w:ascii="Arial" w:hAnsi="Arial" w:cs="Arial"/>
          <w:sz w:val="14"/>
          <w:szCs w:val="16"/>
          <w:lang w:eastAsia="es-CO"/>
        </w:rPr>
        <w:t>Laura Sofia Prada Cardoso</w:t>
      </w:r>
    </w:p>
    <w:p w14:paraId="14E48215" w14:textId="5F8903D5" w:rsidR="00AD04E7" w:rsidRPr="00E44CEC" w:rsidRDefault="00AD04E7" w:rsidP="00AD04E7">
      <w:pPr>
        <w:pStyle w:val="Sinespaciado"/>
        <w:spacing w:line="276" w:lineRule="auto"/>
        <w:ind w:right="192"/>
        <w:jc w:val="both"/>
        <w:rPr>
          <w:rFonts w:ascii="Arial" w:hAnsi="Arial" w:cs="Arial"/>
          <w:sz w:val="14"/>
          <w:szCs w:val="16"/>
          <w:lang w:val="es-ES_tradnl" w:eastAsia="es-CO"/>
        </w:rPr>
      </w:pPr>
      <w:r w:rsidRPr="00E44CEC">
        <w:rPr>
          <w:rFonts w:ascii="Arial" w:hAnsi="Arial" w:cs="Arial"/>
          <w:sz w:val="14"/>
          <w:szCs w:val="16"/>
          <w:lang w:val="es-ES_tradnl" w:eastAsia="es-CO"/>
        </w:rPr>
        <w:t>Proyectó:</w:t>
      </w:r>
      <w:r w:rsidRPr="00E44CEC">
        <w:rPr>
          <w:rFonts w:ascii="Arial" w:hAnsi="Arial" w:cs="Arial"/>
          <w:sz w:val="14"/>
          <w:szCs w:val="16"/>
          <w:lang w:val="es-ES_tradnl" w:eastAsia="es-CO"/>
        </w:rPr>
        <w:tab/>
      </w:r>
      <w:r w:rsidR="004C2AD1" w:rsidRPr="00E44CEC">
        <w:rPr>
          <w:rFonts w:ascii="Arial" w:hAnsi="Arial" w:cs="Arial"/>
          <w:sz w:val="14"/>
          <w:szCs w:val="16"/>
          <w:lang w:val="es-ES_tradnl" w:eastAsia="es-CO"/>
        </w:rPr>
        <w:t xml:space="preserve">Martha </w:t>
      </w:r>
      <w:proofErr w:type="spellStart"/>
      <w:r w:rsidR="004C2AD1" w:rsidRPr="00E44CEC">
        <w:rPr>
          <w:rFonts w:ascii="Arial" w:hAnsi="Arial" w:cs="Arial"/>
          <w:sz w:val="14"/>
          <w:szCs w:val="16"/>
          <w:lang w:val="es-ES_tradnl" w:eastAsia="es-CO"/>
        </w:rPr>
        <w:t>Nury</w:t>
      </w:r>
      <w:proofErr w:type="spellEnd"/>
      <w:r w:rsidR="004C2AD1" w:rsidRPr="00E44CEC">
        <w:rPr>
          <w:rFonts w:ascii="Arial" w:hAnsi="Arial" w:cs="Arial"/>
          <w:sz w:val="14"/>
          <w:szCs w:val="16"/>
          <w:lang w:val="es-ES_tradnl" w:eastAsia="es-CO"/>
        </w:rPr>
        <w:t xml:space="preserve"> </w:t>
      </w:r>
      <w:r w:rsidR="00DB5FDF" w:rsidRPr="00E44CEC">
        <w:rPr>
          <w:rFonts w:ascii="Arial" w:hAnsi="Arial" w:cs="Arial"/>
          <w:sz w:val="14"/>
          <w:szCs w:val="16"/>
          <w:lang w:val="es-ES_tradnl" w:eastAsia="es-CO"/>
        </w:rPr>
        <w:t>Beltrán</w:t>
      </w:r>
      <w:r w:rsidR="004C2AD1" w:rsidRPr="00E44CEC">
        <w:rPr>
          <w:rFonts w:ascii="Arial" w:hAnsi="Arial" w:cs="Arial"/>
          <w:sz w:val="14"/>
          <w:szCs w:val="16"/>
          <w:lang w:val="es-ES_tradnl" w:eastAsia="es-CO"/>
        </w:rPr>
        <w:t xml:space="preserve"> Misas</w:t>
      </w:r>
    </w:p>
    <w:p w14:paraId="3235A036" w14:textId="77777777" w:rsidR="00AD04E7" w:rsidRDefault="00AD04E7" w:rsidP="00AD04E7">
      <w:pPr>
        <w:suppressAutoHyphens w:val="0"/>
        <w:autoSpaceDE w:val="0"/>
        <w:autoSpaceDN w:val="0"/>
        <w:adjustRightInd w:val="0"/>
        <w:spacing w:line="276" w:lineRule="auto"/>
        <w:ind w:right="192"/>
        <w:jc w:val="both"/>
        <w:rPr>
          <w:i w:val="0"/>
          <w:sz w:val="22"/>
          <w:szCs w:val="22"/>
          <w:lang w:eastAsia="es-ES"/>
        </w:rPr>
      </w:pPr>
    </w:p>
    <w:p w14:paraId="1AEE20CD" w14:textId="77777777" w:rsidR="00AD04E7" w:rsidRDefault="00AD04E7">
      <w:pPr>
        <w:jc w:val="both"/>
        <w:rPr>
          <w:rFonts w:ascii="Arial,Bold" w:hAnsi="Arial,Bold" w:cs="Arial,Bold"/>
          <w:bCs/>
          <w:i w:val="0"/>
          <w:sz w:val="22"/>
          <w:szCs w:val="22"/>
          <w:lang w:eastAsia="es-ES"/>
        </w:rPr>
      </w:pPr>
    </w:p>
    <w:p w14:paraId="0B6BA6F7" w14:textId="095980B2" w:rsidR="004D14BC" w:rsidRDefault="004D14BC">
      <w:pPr>
        <w:jc w:val="both"/>
        <w:rPr>
          <w:rFonts w:ascii="Verdana" w:hAnsi="Verdana"/>
          <w:iCs/>
          <w:sz w:val="22"/>
          <w:szCs w:val="22"/>
          <w:lang w:val="es-MX"/>
        </w:rPr>
      </w:pPr>
    </w:p>
    <w:p w14:paraId="271422EE" w14:textId="77777777" w:rsidR="004D14BC" w:rsidRPr="005806F8" w:rsidRDefault="004D14BC">
      <w:pPr>
        <w:jc w:val="both"/>
        <w:rPr>
          <w:rFonts w:ascii="Verdana" w:hAnsi="Verdana"/>
          <w:iCs/>
          <w:sz w:val="22"/>
          <w:szCs w:val="22"/>
          <w:lang w:val="es-MX"/>
        </w:rPr>
      </w:pPr>
    </w:p>
    <w:sectPr w:rsidR="004D14BC" w:rsidRPr="005806F8" w:rsidSect="00E20347">
      <w:headerReference w:type="default" r:id="rId8"/>
      <w:footerReference w:type="default" r:id="rId9"/>
      <w:headerReference w:type="first" r:id="rId10"/>
      <w:footerReference w:type="first" r:id="rId11"/>
      <w:footnotePr>
        <w:pos w:val="beneathText"/>
      </w:footnotePr>
      <w:pgSz w:w="12242" w:h="15842" w:code="1"/>
      <w:pgMar w:top="1525" w:right="1418"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C2D10" w14:textId="77777777" w:rsidR="00026F82" w:rsidRDefault="00026F82">
      <w:r>
        <w:separator/>
      </w:r>
    </w:p>
  </w:endnote>
  <w:endnote w:type="continuationSeparator" w:id="0">
    <w:p w14:paraId="76BA94FE" w14:textId="77777777" w:rsidR="00026F82" w:rsidRDefault="0002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auto"/>
    <w:notTrueType/>
    <w:pitch w:val="default"/>
    <w:sig w:usb0="20000003" w:usb1="00000000" w:usb2="00000000"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EDB39" w14:textId="1B75C595" w:rsidR="005806F8" w:rsidRDefault="005806F8">
    <w:pPr>
      <w:pStyle w:val="Piedepgina"/>
    </w:pPr>
    <w:r>
      <w:rPr>
        <w:noProof/>
        <w:lang w:eastAsia="es-CO"/>
      </w:rPr>
      <mc:AlternateContent>
        <mc:Choice Requires="wps">
          <w:drawing>
            <wp:anchor distT="0" distB="0" distL="114300" distR="114300" simplePos="0" relativeHeight="251702272" behindDoc="0" locked="0" layoutInCell="1" allowOverlap="1" wp14:anchorId="03141C49" wp14:editId="34C9A450">
              <wp:simplePos x="0" y="0"/>
              <wp:positionH relativeFrom="page">
                <wp:posOffset>1203960</wp:posOffset>
              </wp:positionH>
              <wp:positionV relativeFrom="paragraph">
                <wp:posOffset>162560</wp:posOffset>
              </wp:positionV>
              <wp:extent cx="5391150" cy="1229995"/>
              <wp:effectExtent l="0" t="0" r="0" b="0"/>
              <wp:wrapThrough wrapText="bothSides">
                <wp:wrapPolygon edited="0">
                  <wp:start x="229" y="0"/>
                  <wp:lineTo x="229" y="21076"/>
                  <wp:lineTo x="21371" y="21076"/>
                  <wp:lineTo x="21371" y="0"/>
                  <wp:lineTo x="229" y="0"/>
                </wp:wrapPolygon>
              </wp:wrapThrough>
              <wp:docPr id="8"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41C49" id="_x0000_t202" coordsize="21600,21600" o:spt="202" path="m,l,21600r21600,l21600,xe">
              <v:stroke joinstyle="miter"/>
              <v:path gradientshapeok="t" o:connecttype="rect"/>
            </v:shapetype>
            <v:shape id="Cuadro de texto 1" o:spid="_x0000_s1026" type="#_x0000_t202" style="position:absolute;margin-left:94.8pt;margin-top:12.8pt;width:424.5pt;height:96.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5JFgIAAC0EAAAOAAAAZHJzL2Uyb0RvYy54bWysU8tu2zAQvBfoPxC817IcO40Ey4GbwEUB&#10;IwngFDnTFGkJoLgsSVtyv75LSn407anohdrlrPYxO5zfd40iB2FdDbqg6WhMidAcylrvCvr9dfXp&#10;jhLnmS6ZAi0KehSO3i8+fpi3JhcTqECVwhJMol3emoJW3ps8SRyvRMPcCIzQCEqwDfPo2l1SWtZi&#10;9kYlk/H4NmnBlsYCF87h7WMP0kXML6Xg/llKJzxRBcXefDxtPLfhTBZzlu8sM1XNhzbYP3TRsFpj&#10;0XOqR+YZ2dv6j1RNzS04kH7EoUlAypqLOANOk47fTbOpmBFxFiTHmTNN7v+l5U+HjXmxxHdfoMMF&#10;BkJa43KHl2GeTtomfLFTgjhSeDzTJjpPOF7ObrI0nSHEEUsnkyzLZiFPcvndWOe/CmhIMApqcS+R&#10;LnZYO9+HnkJCNQ2rWqm4G6VJW9DbG8z/G4LJlcYal2aD5bttN0ywhfKIg1nod+4MX9VYfM2cf2EW&#10;l4wNo3D9Mx5SARaBwaKkAvvzb/chHrlHlJIWRVNQ92PPrKBEfdO4lSydToPKojOdfZ6gY6+R7TWi&#10;980DoC5TfCKGRzPEe3UypYXmDfW9DFURYppj7YL6k/ngeynj++BiuYxBqCvD/FpvDA+pA2mB2tfu&#10;jVkz8O9xdU9wkhfL362hj+3pXu49yDruKBDcszrwjpqMWx7eTxD9tR+jLq988QsAAP//AwBQSwME&#10;FAAGAAgAAAAhAEncR/DhAAAACwEAAA8AAABkcnMvZG93bnJldi54bWxMj0FvwjAMhe+T+A+RkXYb&#10;KUWg0jVFqBKaNG0HGJfd3Da01RKnawJ0+/Uzp3Gyn/30/DnbjNaIix5850jBfBaB0FS5uqNGwfFj&#10;95SA8AGpRuNIK/jRHjb55CHDtHZX2uvLITSCQ8inqKANoU+l9FWrLfqZ6zXx7uQGi4Hl0Mh6wCuH&#10;WyPjKFpJix3xhRZ7XbS6+jqcrYLXYveO+zK2ya8pXt5O2/77+LlU6nE6bp9BBD2GfzPc8BkdcmYq&#10;3ZlqLwzrZL1iq4J4yfVmiBYJdyVP5usFyDyT9z/kfwAAAP//AwBQSwECLQAUAAYACAAAACEAtoM4&#10;kv4AAADhAQAAEwAAAAAAAAAAAAAAAAAAAAAAW0NvbnRlbnRfVHlwZXNdLnhtbFBLAQItABQABgAI&#10;AAAAIQA4/SH/1gAAAJQBAAALAAAAAAAAAAAAAAAAAC8BAABfcmVscy8ucmVsc1BLAQItABQABgAI&#10;AAAAIQAddp5JFgIAAC0EAAAOAAAAAAAAAAAAAAAAAC4CAABkcnMvZTJvRG9jLnhtbFBLAQItABQA&#10;BgAIAAAAIQBJ3Efw4QAAAAsBAAAPAAAAAAAAAAAAAAAAAHAEAABkcnMvZG93bnJldi54bWxQSwUG&#10;AAAAAAQABADzAAAAfgUAAAAA&#10;" filled="f" stroked="f" strokeweight=".5pt">
              <v:textbo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15113217" w14:textId="52337754" w:rsidR="00B16792" w:rsidRDefault="00B16792">
    <w:pPr>
      <w:pStyle w:val="Piedepgina"/>
    </w:pPr>
  </w:p>
  <w:p w14:paraId="624B3505" w14:textId="77777777" w:rsidR="00B16792" w:rsidRDefault="00B16792">
    <w:pPr>
      <w:pStyle w:val="Piedepgina"/>
    </w:pPr>
  </w:p>
  <w:p w14:paraId="4CC4681F" w14:textId="77777777" w:rsidR="009B02E7" w:rsidRDefault="009B02E7">
    <w:pPr>
      <w:pStyle w:val="Piedepgina"/>
    </w:pPr>
  </w:p>
  <w:p w14:paraId="25DB4D52" w14:textId="160893F5" w:rsidR="009B02E7" w:rsidRDefault="009B02E7">
    <w:pPr>
      <w:pStyle w:val="Piedepgina"/>
    </w:pPr>
  </w:p>
  <w:p w14:paraId="69321762" w14:textId="1985F9C7" w:rsidR="009B02E7" w:rsidRDefault="009B02E7">
    <w:pPr>
      <w:pStyle w:val="Piedepgina"/>
    </w:pPr>
  </w:p>
  <w:p w14:paraId="41B7E737" w14:textId="77777777" w:rsidR="009B02E7" w:rsidRDefault="009B02E7">
    <w:pPr>
      <w:pStyle w:val="Piedepgina"/>
    </w:pPr>
  </w:p>
  <w:p w14:paraId="472DEFF0" w14:textId="77777777" w:rsidR="009B02E7" w:rsidRDefault="009B02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B89F0" w14:textId="7B58DA7C" w:rsidR="00B16792" w:rsidRDefault="005806F8"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704320" behindDoc="0" locked="0" layoutInCell="1" allowOverlap="1" wp14:anchorId="3D12E246" wp14:editId="40FC236E">
              <wp:simplePos x="0" y="0"/>
              <wp:positionH relativeFrom="page">
                <wp:align>center</wp:align>
              </wp:positionH>
              <wp:positionV relativeFrom="paragraph">
                <wp:posOffset>56515</wp:posOffset>
              </wp:positionV>
              <wp:extent cx="5391150" cy="1229995"/>
              <wp:effectExtent l="0" t="0" r="0" b="0"/>
              <wp:wrapThrough wrapText="bothSides">
                <wp:wrapPolygon edited="0">
                  <wp:start x="229" y="0"/>
                  <wp:lineTo x="229" y="21076"/>
                  <wp:lineTo x="21371" y="21076"/>
                  <wp:lineTo x="21371" y="0"/>
                  <wp:lineTo x="229" y="0"/>
                </wp:wrapPolygon>
              </wp:wrapThrough>
              <wp:docPr id="3"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2E246" id="_x0000_t202" coordsize="21600,21600" o:spt="202" path="m,l,21600r21600,l21600,xe">
              <v:stroke joinstyle="miter"/>
              <v:path gradientshapeok="t" o:connecttype="rect"/>
            </v:shapetype>
            <v:shape id="_x0000_s1027" type="#_x0000_t202" style="position:absolute;left:0;text-align:left;margin-left:0;margin-top:4.45pt;width:424.5pt;height:96.85pt;z-index:2517043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jlGQIAADQEAAAOAAAAZHJzL2Uyb0RvYy54bWysU01v2zAMvQ/YfxB0XxynSdcYcYqsRYYB&#10;QVsgHXpWZCk2IImapMTOfv0oOV/rdhp2kUmRfiTfo2b3nVZkL5xvwJQ0HwwpEYZD1ZhtSb+/Lj/d&#10;UeIDMxVTYERJD8LT+/nHD7PWFmIENahKOIIgxhetLWkdgi2yzPNaaOYHYIXBoASnWUDXbbPKsRbR&#10;tcpGw+Ft1oKrrAMuvMfbxz5I5wlfSsHDs5ReBKJKir2FdLp0buKZzWes2Dpm64Yf22D/0IVmjcGi&#10;Z6hHFhjZueYPKN1wBx5kGHDQGUjZcJFmwGny4btp1jWzIs2C5Hh7psn/P1j+tF/bF0dC9wU6FDAS&#10;0lpfeLyM83TS6fjFTgnGkcLDmTbRBcLxcnIzzfMJhjjG8tFoOp1OIk52+d06H74K0CQaJXWoS6KL&#10;7Vc+9KmnlFjNwLJRKmmjDGlLenuD+L9FEFwZrHFpNlqh23Skqa4G2UB1wPkc9NJ7y5cN9rBiPrww&#10;h1pj37i/4RkPqQBrwdGipAb382/3MR8lwCglLe5OSf2PHXOCEvXNoDjTfDyOy5ac8eTzCB13Hdlc&#10;R8xOPwCuZ44vxfJkxvygTqZ0oN9wzRexKoaY4Vi7pOFkPoR+o/GZcLFYpCRcL8vCyqwtj9CRu8jw&#10;a/fGnD3KEFDBJzhtGSveqdHn9qwvdgFkk6SKPPesHunH1UxiH59R3P1rP2VdHvv8FwAAAP//AwBQ&#10;SwMEFAAGAAgAAAAhAF/YgazdAAAABgEAAA8AAABkcnMvZG93bnJldi54bWxMj09Lw0AUxO+C32F5&#10;BW9206AljXkpJVAE0UNrL9422dckuH9idttGP73Pkz0OM8z8plhP1ogzjaH3DmExT0CQa7zuXYtw&#10;eN/eZyBCVE4r4x0hfFOAdXl7U6hc+4vb0XkfW8ElLuQKoYtxyKUMTUdWhbkfyLF39KNVkeXYSj2q&#10;C5dbI9MkWUqrescLnRqo6qj53J8swku1fVO7OrXZj6meX4+b4evw8Yh4N5s2TyAiTfE/DH/4jA4l&#10;M9X+5HQQBoGPRIRsBYLN7GHFukZIk3QJsizkNX75CwAA//8DAFBLAQItABQABgAIAAAAIQC2gziS&#10;/gAAAOEBAAATAAAAAAAAAAAAAAAAAAAAAABbQ29udGVudF9UeXBlc10ueG1sUEsBAi0AFAAGAAgA&#10;AAAhADj9If/WAAAAlAEAAAsAAAAAAAAAAAAAAAAALwEAAF9yZWxzLy5yZWxzUEsBAi0AFAAGAAgA&#10;AAAhAOrB6OUZAgAANAQAAA4AAAAAAAAAAAAAAAAALgIAAGRycy9lMm9Eb2MueG1sUEsBAi0AFAAG&#10;AAgAAAAhAF/YgazdAAAABgEAAA8AAAAAAAAAAAAAAAAAcwQAAGRycy9kb3ducmV2LnhtbFBLBQYA&#10;AAAABAAEAPMAAAB9BQAAAAA=&#10;" filled="f" stroked="f" strokeweight=".5pt">
              <v:textbo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00471487" w14:textId="1FC1AA3F" w:rsidR="005806F8" w:rsidRDefault="005806F8" w:rsidP="00E20347">
    <w:pPr>
      <w:pStyle w:val="Piedepgina"/>
      <w:tabs>
        <w:tab w:val="center" w:pos="993"/>
      </w:tabs>
      <w:spacing w:line="0" w:lineRule="atLeast"/>
      <w:ind w:left="-1701"/>
      <w:rPr>
        <w:b/>
        <w:bCs/>
        <w:i w:val="0"/>
        <w:iCs/>
        <w:w w:val="200"/>
        <w:sz w:val="14"/>
        <w:szCs w:val="14"/>
      </w:rPr>
    </w:pPr>
  </w:p>
  <w:p w14:paraId="7887B845" w14:textId="09B521B6" w:rsidR="005806F8" w:rsidRDefault="005806F8" w:rsidP="00E20347">
    <w:pPr>
      <w:pStyle w:val="Piedepgina"/>
      <w:tabs>
        <w:tab w:val="center" w:pos="993"/>
      </w:tabs>
      <w:spacing w:line="0" w:lineRule="atLeast"/>
      <w:ind w:left="-1701"/>
      <w:rPr>
        <w:b/>
        <w:bCs/>
        <w:i w:val="0"/>
        <w:iCs/>
        <w:w w:val="200"/>
        <w:sz w:val="14"/>
        <w:szCs w:val="14"/>
      </w:rPr>
    </w:pPr>
  </w:p>
  <w:p w14:paraId="04DAF34D" w14:textId="1AC2B665" w:rsidR="005806F8" w:rsidRDefault="005806F8" w:rsidP="00E20347">
    <w:pPr>
      <w:pStyle w:val="Piedepgina"/>
      <w:tabs>
        <w:tab w:val="center" w:pos="993"/>
      </w:tabs>
      <w:spacing w:line="0" w:lineRule="atLeast"/>
      <w:ind w:left="-1701"/>
      <w:rPr>
        <w:b/>
        <w:bCs/>
        <w:i w:val="0"/>
        <w:iCs/>
        <w:w w:val="200"/>
        <w:sz w:val="14"/>
        <w:szCs w:val="14"/>
      </w:rPr>
    </w:pPr>
  </w:p>
  <w:p w14:paraId="3ADBF12C" w14:textId="46E24C0B" w:rsidR="005806F8" w:rsidRDefault="005806F8" w:rsidP="00E20347">
    <w:pPr>
      <w:pStyle w:val="Piedepgina"/>
      <w:tabs>
        <w:tab w:val="center" w:pos="993"/>
      </w:tabs>
      <w:spacing w:line="0" w:lineRule="atLeast"/>
      <w:ind w:left="-1701"/>
      <w:rPr>
        <w:b/>
        <w:bCs/>
        <w:i w:val="0"/>
        <w:iCs/>
        <w:w w:val="200"/>
        <w:sz w:val="14"/>
        <w:szCs w:val="14"/>
      </w:rPr>
    </w:pPr>
  </w:p>
  <w:p w14:paraId="728C208E" w14:textId="04C9CA45" w:rsidR="005806F8" w:rsidRDefault="005806F8" w:rsidP="00E20347">
    <w:pPr>
      <w:pStyle w:val="Piedepgina"/>
      <w:tabs>
        <w:tab w:val="center" w:pos="993"/>
      </w:tabs>
      <w:spacing w:line="0" w:lineRule="atLeast"/>
      <w:ind w:left="-1701"/>
      <w:rPr>
        <w:b/>
        <w:bCs/>
        <w:i w:val="0"/>
        <w:iCs/>
        <w:w w:val="200"/>
        <w:sz w:val="14"/>
        <w:szCs w:val="14"/>
      </w:rPr>
    </w:pPr>
  </w:p>
  <w:p w14:paraId="4C617515" w14:textId="23E806A8" w:rsidR="005806F8" w:rsidRDefault="005806F8" w:rsidP="00E20347">
    <w:pPr>
      <w:pStyle w:val="Piedepgina"/>
      <w:tabs>
        <w:tab w:val="center" w:pos="993"/>
      </w:tabs>
      <w:spacing w:line="0" w:lineRule="atLeast"/>
      <w:ind w:left="-1701"/>
      <w:rPr>
        <w:b/>
        <w:bCs/>
        <w:i w:val="0"/>
        <w:iCs/>
        <w:w w:val="200"/>
        <w:sz w:val="14"/>
        <w:szCs w:val="14"/>
      </w:rPr>
    </w:pPr>
  </w:p>
  <w:p w14:paraId="175430C1" w14:textId="77777777" w:rsidR="005806F8" w:rsidRDefault="005806F8" w:rsidP="00E20347">
    <w:pPr>
      <w:pStyle w:val="Piedepgina"/>
      <w:tabs>
        <w:tab w:val="center" w:pos="993"/>
      </w:tabs>
      <w:spacing w:line="0" w:lineRule="atLeast"/>
      <w:ind w:left="-1701"/>
      <w:rPr>
        <w:b/>
        <w:bCs/>
        <w:i w:val="0"/>
        <w:iCs/>
        <w:w w:val="200"/>
        <w:sz w:val="14"/>
        <w:szCs w:val="14"/>
      </w:rPr>
    </w:pPr>
  </w:p>
  <w:p w14:paraId="09858C8D" w14:textId="77777777" w:rsidR="005806F8" w:rsidRDefault="005806F8" w:rsidP="00E20347">
    <w:pPr>
      <w:pStyle w:val="Piedepgina"/>
      <w:tabs>
        <w:tab w:val="center" w:pos="993"/>
      </w:tabs>
      <w:spacing w:line="0" w:lineRule="atLeast"/>
      <w:ind w:left="-1701"/>
      <w:rPr>
        <w:b/>
        <w:bCs/>
        <w:i w:val="0"/>
        <w:iCs/>
        <w:w w:val="200"/>
        <w:sz w:val="14"/>
        <w:szCs w:val="14"/>
      </w:rPr>
    </w:pPr>
  </w:p>
  <w:p w14:paraId="4D1C2F07" w14:textId="3A30C095" w:rsidR="005806F8" w:rsidRDefault="005806F8" w:rsidP="00E20347">
    <w:pPr>
      <w:pStyle w:val="Piedepgina"/>
      <w:tabs>
        <w:tab w:val="center" w:pos="993"/>
      </w:tabs>
      <w:spacing w:line="0" w:lineRule="atLeast"/>
      <w:ind w:left="-1701"/>
      <w:rPr>
        <w:b/>
        <w:bCs/>
        <w:i w:val="0"/>
        <w:iCs/>
        <w:w w:val="200"/>
        <w:sz w:val="14"/>
        <w:szCs w:val="14"/>
      </w:rPr>
    </w:pPr>
  </w:p>
  <w:p w14:paraId="075A35D3" w14:textId="57CDC235" w:rsidR="00B16792" w:rsidRDefault="00B16792" w:rsidP="00E20347">
    <w:pPr>
      <w:pStyle w:val="Piedepgina"/>
      <w:tabs>
        <w:tab w:val="center" w:pos="993"/>
      </w:tabs>
      <w:spacing w:line="0" w:lineRule="atLeast"/>
      <w:ind w:left="-1701"/>
      <w:rPr>
        <w:b/>
        <w:bCs/>
        <w:i w:val="0"/>
        <w:iCs/>
        <w:w w:val="200"/>
        <w:sz w:val="14"/>
        <w:szCs w:val="14"/>
      </w:rPr>
    </w:pPr>
  </w:p>
  <w:p w14:paraId="465DEA8A" w14:textId="60657212" w:rsidR="000F7FD7" w:rsidRPr="00E20347" w:rsidRDefault="006646E0"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686912" behindDoc="0" locked="0" layoutInCell="1" allowOverlap="1" wp14:anchorId="39830FF5" wp14:editId="2ED6043E">
              <wp:simplePos x="0" y="0"/>
              <wp:positionH relativeFrom="column">
                <wp:posOffset>915507</wp:posOffset>
              </wp:positionH>
              <wp:positionV relativeFrom="paragraph">
                <wp:posOffset>386080</wp:posOffset>
              </wp:positionV>
              <wp:extent cx="6098150" cy="684309"/>
              <wp:effectExtent l="0" t="0" r="0" b="1905"/>
              <wp:wrapNone/>
              <wp:docPr id="25" name="Cuadro de texto 25"/>
              <wp:cNvGraphicFramePr/>
              <a:graphic xmlns:a="http://schemas.openxmlformats.org/drawingml/2006/main">
                <a:graphicData uri="http://schemas.microsoft.com/office/word/2010/wordprocessingShape">
                  <wps:wsp>
                    <wps:cNvSpPr txBox="1"/>
                    <wps:spPr>
                      <a:xfrm>
                        <a:off x="0" y="0"/>
                        <a:ext cx="6098150" cy="6843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 xml:space="preserve">PBX (1) 7 560 557.  Línea </w:t>
                          </w:r>
                          <w:proofErr w:type="spellStart"/>
                          <w:r w:rsidRPr="004D7D98">
                            <w:rPr>
                              <w:i w:val="0"/>
                              <w:sz w:val="15"/>
                              <w:lang w:val="fr-FR"/>
                            </w:rPr>
                            <w:t>Gratuita</w:t>
                          </w:r>
                          <w:proofErr w:type="spellEnd"/>
                          <w:r w:rsidRPr="004D7D98">
                            <w:rPr>
                              <w:i w:val="0"/>
                              <w:sz w:val="15"/>
                              <w:lang w:val="fr-FR"/>
                            </w:rPr>
                            <w:t xml:space="preserve">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30FF5" id="Cuadro de texto 25" o:spid="_x0000_s1028" type="#_x0000_t202" style="position:absolute;left:0;text-align:left;margin-left:72.1pt;margin-top:30.4pt;width:480.15pt;height:5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MkZgIAAD0FAAAOAAAAZHJzL2Uyb0RvYy54bWysVEtPGzEQvlfqf7B8L5ukgULEBqUgqkqo&#10;oELF2fHaZFWvxx1Pspv++o69m5DSXqh6scfzfnzj84uucWJjMNbgSzk+GklhvIaq9k+l/PZw/e5U&#10;ikjKV8qBN6Xcmigv5m/fnLdhZiawAlcZFOzEx1kbSrkiCrOiiHplGhWPIBjPQgvYKOInPhUVqpa9&#10;N66YjEYnRQtYBQRtYmTuVS+U8+zfWqPp1tpoSLhScm6UT8znMp3F/FzNnlCFVa2HNNQ/ZNGo2nPQ&#10;vasrRUqssf7DVVNrhAiWjjQ0BVhba5Nr4GrGoxfV3K9UMLkWbk4M+zbF/+dWf9nchzsU1H2EjgeY&#10;GtKGOIvMTPV0Fpt0c6aC5dzC7b5tpiOhmXkyOjsdH7NIs+zkdPp+dJbcFM/WASN9MtCIRJQSeSy5&#10;W2pzE6lX3amkYB6ua+fyaJz/jcE+e47Jsx2snxPOFG2dSVbOfzVW1FXOOzEyqsylQ7FRjAeltfGU&#10;S85+WTtpWY79GsNBP5n2Wb3GeG+RI4OnvXFTe8DcpRdpV993Kdten1t9UHciqVt2XHgpJ7t5LqHa&#10;8pgR+g2IQV/XPIsbFelOIUOex8drTLd8WAdtKWGgpFgB/vwbP+kzElkqRcsrVMr4Y63QSOE+e8bo&#10;2Xg6TTuXH9PjDxN+4KFkeSjx6+YSeCpj/jCCzmTSJ7cjLULzyNu+SFFZpLzm2KXUhLvHJfWrzf+F&#10;NotFVuM9C4pu/H3QyXnqc8LaQ/eoMAyAJIbyF9itm5q9wGWvmyw9LNYEts6gTZ3u+zpMgHc0w374&#10;T9IncPjOWs+/3vwXAAAA//8DAFBLAwQUAAYACAAAACEA+uXULN4AAAALAQAADwAAAGRycy9kb3du&#10;cmV2LnhtbEyPz0rDQBDG74LvsIzgRexuS4wlZlNEKEjRQ6sPsMlOs6HZ2ZDdpvHtnZ70Nh/z4/tT&#10;bmbfiwnH2AXSsFwoEEhNsB21Gr6/to9rEDEZsqYPhBp+MMKmur0pTWHDhfY4HVIr2IRiYTS4lIZC&#10;ytg49CYuwoDEv2MYvUksx1ba0VzY3PdypVQuvemIE5wZ8M1hczqcvYYHN6jPj+N7vbV54067aJ79&#10;tNP6/m5+fQGRcE5/MFzrc3WouFMdzmSj6Fln2YpRDbniCVdgqbInEDVf+ToHWZXy/4bqFwAA//8D&#10;AFBLAQItABQABgAIAAAAIQC2gziS/gAAAOEBAAATAAAAAAAAAAAAAAAAAAAAAABbQ29udGVudF9U&#10;eXBlc10ueG1sUEsBAi0AFAAGAAgAAAAhADj9If/WAAAAlAEAAAsAAAAAAAAAAAAAAAAALwEAAF9y&#10;ZWxzLy5yZWxzUEsBAi0AFAAGAAgAAAAhAELrIyRmAgAAPQUAAA4AAAAAAAAAAAAAAAAALgIAAGRy&#10;cy9lMm9Eb2MueG1sUEsBAi0AFAAGAAgAAAAhAPrl1CzeAAAACwEAAA8AAAAAAAAAAAAAAAAAwAQA&#10;AGRycy9kb3ducmV2LnhtbFBLBQYAAAAABAAEAPMAAADLBQAAAAA=&#10;" filled="f" stroked="f">
              <v:textbo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F73EE" w14:textId="77777777" w:rsidR="00026F82" w:rsidRDefault="00026F82">
      <w:r>
        <w:separator/>
      </w:r>
    </w:p>
  </w:footnote>
  <w:footnote w:type="continuationSeparator" w:id="0">
    <w:p w14:paraId="106DB8A7" w14:textId="77777777" w:rsidR="00026F82" w:rsidRDefault="00026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F76E2" w14:textId="5B75776A" w:rsidR="009B02E7" w:rsidRDefault="009B02E7" w:rsidP="00C64ECE">
    <w:pPr>
      <w:pStyle w:val="Encabezado"/>
      <w:ind w:left="-709" w:right="-942"/>
    </w:pPr>
  </w:p>
  <w:p w14:paraId="477F0E57" w14:textId="4473104C" w:rsidR="009B02E7" w:rsidRDefault="006E5D83" w:rsidP="00C64ECE">
    <w:pPr>
      <w:pStyle w:val="Encabezado"/>
      <w:ind w:left="-709" w:right="-942"/>
    </w:pPr>
    <w:r>
      <w:rPr>
        <w:noProof/>
      </w:rPr>
      <w:drawing>
        <wp:anchor distT="0" distB="0" distL="114300" distR="114300" simplePos="0" relativeHeight="251700224" behindDoc="0" locked="0" layoutInCell="1" allowOverlap="1" wp14:anchorId="62F0ABB6" wp14:editId="181AA550">
          <wp:simplePos x="0" y="0"/>
          <wp:positionH relativeFrom="column">
            <wp:posOffset>1815465</wp:posOffset>
          </wp:positionH>
          <wp:positionV relativeFrom="paragraph">
            <wp:posOffset>5715</wp:posOffset>
          </wp:positionV>
          <wp:extent cx="2161905" cy="971429"/>
          <wp:effectExtent l="0" t="0" r="0" b="635"/>
          <wp:wrapThrough wrapText="bothSides">
            <wp:wrapPolygon edited="0">
              <wp:start x="0" y="0"/>
              <wp:lineTo x="0" y="21190"/>
              <wp:lineTo x="21321" y="21190"/>
              <wp:lineTo x="2132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905" cy="971429"/>
                  </a:xfrm>
                  <a:prstGeom prst="rect">
                    <a:avLst/>
                  </a:prstGeom>
                </pic:spPr>
              </pic:pic>
            </a:graphicData>
          </a:graphic>
        </wp:anchor>
      </w:drawing>
    </w:r>
  </w:p>
  <w:p w14:paraId="70560834" w14:textId="77777777" w:rsidR="009B02E7" w:rsidRDefault="009B02E7" w:rsidP="00C64ECE">
    <w:pPr>
      <w:pStyle w:val="Encabezado"/>
      <w:ind w:left="-709" w:right="-942"/>
    </w:pPr>
  </w:p>
  <w:p w14:paraId="2F85A29C" w14:textId="6F686D00" w:rsidR="009B02E7" w:rsidRDefault="009B02E7" w:rsidP="00C64ECE">
    <w:pPr>
      <w:pStyle w:val="Encabezado"/>
      <w:ind w:left="-709" w:right="-942"/>
    </w:pPr>
  </w:p>
  <w:p w14:paraId="34BC0DEB" w14:textId="4C854CC5" w:rsidR="009B02E7" w:rsidRDefault="009B02E7" w:rsidP="00C64ECE">
    <w:pPr>
      <w:pStyle w:val="Encabezado"/>
      <w:ind w:left="-709" w:right="-942"/>
    </w:pPr>
  </w:p>
  <w:p w14:paraId="15B09DF0" w14:textId="33A7BE01" w:rsidR="00B16792" w:rsidRDefault="00B16792" w:rsidP="00C64ECE">
    <w:pPr>
      <w:pStyle w:val="Encabezado"/>
      <w:ind w:left="-709" w:right="-942"/>
    </w:pPr>
  </w:p>
  <w:p w14:paraId="45310095" w14:textId="03F03444" w:rsidR="00B16792" w:rsidRDefault="00B16792" w:rsidP="00C64ECE">
    <w:pPr>
      <w:pStyle w:val="Encabezado"/>
      <w:ind w:left="-709" w:right="-942"/>
    </w:pPr>
  </w:p>
  <w:p w14:paraId="5BDF259B" w14:textId="18A453C0" w:rsidR="00C64ECE" w:rsidRDefault="00C64ECE" w:rsidP="00C64ECE">
    <w:pPr>
      <w:pStyle w:val="Encabezado"/>
      <w:ind w:left="-709" w:right="-942"/>
    </w:pPr>
    <w:r>
      <w:t xml:space="preserve">                                                                     </w:t>
    </w:r>
  </w:p>
  <w:p w14:paraId="51178D08" w14:textId="076D57D7" w:rsidR="000F7FD7" w:rsidRDefault="000F7FD7">
    <w:pPr>
      <w:ind w:right="-59"/>
      <w:rPr>
        <w:sz w:val="18"/>
        <w:szCs w:val="18"/>
      </w:rPr>
    </w:pPr>
    <w:bookmarkStart w:id="0" w:name="codigogrupoorganizativo_1"/>
    <w:r>
      <w:rPr>
        <w:bCs/>
        <w:sz w:val="18"/>
        <w:szCs w:val="18"/>
        <w:lang w:val="es-ES_tradnl"/>
      </w:rPr>
      <w:t xml:space="preserve">  </w:t>
    </w:r>
    <w:bookmarkEnd w:id="0"/>
    <w:r>
      <w:rPr>
        <w:bCs/>
        <w:sz w:val="18"/>
        <w:szCs w:val="18"/>
        <w:lang w:val="es-ES_tradnl"/>
      </w:rPr>
      <w:t xml:space="preserve"> - Circular Externa No. </w:t>
    </w:r>
    <w:bookmarkStart w:id="1" w:name="numassigned_2"/>
    <w:r>
      <w:rPr>
        <w:bCs/>
        <w:sz w:val="18"/>
        <w:szCs w:val="18"/>
        <w:lang w:val="es-ES_tradnl"/>
      </w:rPr>
      <w:t xml:space="preserve">  </w:t>
    </w:r>
    <w:bookmarkEnd w:id="1"/>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rStyle w:val="Nmerodepgina"/>
        <w:rFonts w:cs="Arial"/>
        <w:iCs/>
        <w:sz w:val="18"/>
        <w:szCs w:val="18"/>
      </w:rPr>
      <w:t xml:space="preserve">Página </w:t>
    </w:r>
    <w:r>
      <w:rPr>
        <w:rStyle w:val="Nmerodepgina"/>
        <w:rFonts w:cs="Arial"/>
        <w:iCs/>
        <w:sz w:val="18"/>
        <w:szCs w:val="18"/>
      </w:rPr>
      <w:fldChar w:fldCharType="begin"/>
    </w:r>
    <w:r>
      <w:rPr>
        <w:rStyle w:val="Nmerodepgina"/>
        <w:rFonts w:cs="Arial"/>
        <w:iCs/>
        <w:sz w:val="18"/>
        <w:szCs w:val="18"/>
      </w:rPr>
      <w:instrText xml:space="preserve"> PAGE </w:instrText>
    </w:r>
    <w:r>
      <w:rPr>
        <w:rStyle w:val="Nmerodepgina"/>
        <w:rFonts w:cs="Arial"/>
        <w:iCs/>
        <w:sz w:val="18"/>
        <w:szCs w:val="18"/>
      </w:rPr>
      <w:fldChar w:fldCharType="separate"/>
    </w:r>
    <w:r w:rsidR="0066566A">
      <w:rPr>
        <w:rStyle w:val="Nmerodepgina"/>
        <w:rFonts w:cs="Arial"/>
        <w:iCs/>
        <w:noProof/>
        <w:sz w:val="18"/>
        <w:szCs w:val="18"/>
      </w:rPr>
      <w:t>2</w:t>
    </w:r>
    <w:r>
      <w:rPr>
        <w:rStyle w:val="Nmerodepgina"/>
        <w:rFonts w:cs="Arial"/>
        <w:iCs/>
        <w:sz w:val="18"/>
        <w:szCs w:val="18"/>
      </w:rPr>
      <w:fldChar w:fldCharType="end"/>
    </w:r>
    <w:r>
      <w:rPr>
        <w:rStyle w:val="Nmerodepgina"/>
        <w:rFonts w:cs="Arial"/>
        <w:iCs/>
        <w:sz w:val="18"/>
        <w:szCs w:val="18"/>
      </w:rPr>
      <w:t xml:space="preserve"> de </w:t>
    </w:r>
    <w:r>
      <w:rPr>
        <w:rStyle w:val="Nmerodepgina"/>
        <w:rFonts w:cs="Arial"/>
        <w:iCs/>
        <w:sz w:val="18"/>
        <w:szCs w:val="18"/>
      </w:rPr>
      <w:fldChar w:fldCharType="begin"/>
    </w:r>
    <w:r>
      <w:rPr>
        <w:rStyle w:val="Nmerodepgina"/>
        <w:rFonts w:cs="Arial"/>
        <w:iCs/>
        <w:sz w:val="18"/>
        <w:szCs w:val="18"/>
      </w:rPr>
      <w:instrText xml:space="preserve"> NUMPAGES </w:instrText>
    </w:r>
    <w:r>
      <w:rPr>
        <w:rStyle w:val="Nmerodepgina"/>
        <w:rFonts w:cs="Arial"/>
        <w:iCs/>
        <w:sz w:val="18"/>
        <w:szCs w:val="18"/>
      </w:rPr>
      <w:fldChar w:fldCharType="separate"/>
    </w:r>
    <w:r w:rsidR="0066566A">
      <w:rPr>
        <w:rStyle w:val="Nmerodepgina"/>
        <w:rFonts w:cs="Arial"/>
        <w:iCs/>
        <w:noProof/>
        <w:sz w:val="18"/>
        <w:szCs w:val="18"/>
      </w:rPr>
      <w:t>2</w:t>
    </w:r>
    <w:r>
      <w:rPr>
        <w:rStyle w:val="Nmerodepgina"/>
        <w:rFonts w:cs="Arial"/>
        <w:iCs/>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10911" w14:textId="3912F545" w:rsidR="00B868AF" w:rsidRDefault="00B868AF" w:rsidP="003C3D0E">
    <w:pPr>
      <w:pStyle w:val="Encabezado"/>
      <w:ind w:left="-1701" w:right="-942"/>
    </w:pPr>
    <w:r>
      <w:t xml:space="preserve">                                                                         </w:t>
    </w:r>
  </w:p>
  <w:p w14:paraId="4385C11E" w14:textId="275826AB" w:rsidR="000F7FD7" w:rsidRDefault="000F7FD7" w:rsidP="00EC3A42">
    <w:pPr>
      <w:pStyle w:val="Ttulo1"/>
      <w:rPr>
        <w:sz w:val="22"/>
        <w:szCs w:val="22"/>
      </w:rPr>
    </w:pPr>
  </w:p>
  <w:p w14:paraId="7BD03659" w14:textId="7DC1F86D" w:rsidR="006E5D83" w:rsidRDefault="006E5D83" w:rsidP="006E5D83"/>
  <w:p w14:paraId="156476CB" w14:textId="6A5A9527" w:rsidR="006E5D83" w:rsidRDefault="006E5D83" w:rsidP="006E5D83">
    <w:r>
      <w:rPr>
        <w:noProof/>
      </w:rPr>
      <w:drawing>
        <wp:anchor distT="0" distB="0" distL="114300" distR="114300" simplePos="0" relativeHeight="251697152" behindDoc="0" locked="0" layoutInCell="1" allowOverlap="1" wp14:anchorId="34C7000C" wp14:editId="605ED0ED">
          <wp:simplePos x="0" y="0"/>
          <wp:positionH relativeFrom="column">
            <wp:posOffset>1815465</wp:posOffset>
          </wp:positionH>
          <wp:positionV relativeFrom="paragraph">
            <wp:posOffset>155575</wp:posOffset>
          </wp:positionV>
          <wp:extent cx="2161540" cy="970915"/>
          <wp:effectExtent l="0" t="0" r="0" b="635"/>
          <wp:wrapThrough wrapText="bothSides">
            <wp:wrapPolygon edited="0">
              <wp:start x="0" y="0"/>
              <wp:lineTo x="0" y="21190"/>
              <wp:lineTo x="21321" y="21190"/>
              <wp:lineTo x="2132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540" cy="970915"/>
                  </a:xfrm>
                  <a:prstGeom prst="rect">
                    <a:avLst/>
                  </a:prstGeom>
                </pic:spPr>
              </pic:pic>
            </a:graphicData>
          </a:graphic>
        </wp:anchor>
      </w:drawing>
    </w:r>
  </w:p>
  <w:p w14:paraId="64B69E94" w14:textId="78E7A966" w:rsidR="006E5D83" w:rsidRDefault="006E5D83" w:rsidP="006E5D83"/>
  <w:p w14:paraId="7650B28A" w14:textId="4CADD5F0" w:rsidR="006E5D83" w:rsidRDefault="006E5D83" w:rsidP="006E5D83"/>
  <w:p w14:paraId="3D79A6C8" w14:textId="31BA7751" w:rsidR="006E5D83" w:rsidRDefault="006E5D83" w:rsidP="006E5D83"/>
  <w:p w14:paraId="42FF98E7" w14:textId="089D77A1" w:rsidR="006E5D83" w:rsidRDefault="006E5D83" w:rsidP="006E5D83"/>
  <w:p w14:paraId="1C0300CE" w14:textId="3A42A3D8" w:rsidR="006E5D83" w:rsidRDefault="006E5D83" w:rsidP="006E5D83"/>
  <w:p w14:paraId="29947A79" w14:textId="402B481A" w:rsidR="006E5D83" w:rsidRDefault="006E5D83" w:rsidP="006E5D83"/>
  <w:p w14:paraId="5779E69C" w14:textId="7A90CE5A" w:rsidR="006E5D83" w:rsidRPr="005806F8" w:rsidRDefault="006E5D83" w:rsidP="006E5D83">
    <w:pPr>
      <w:rPr>
        <w:rFonts w:ascii="Verdana" w:hAnsi="Verdana"/>
      </w:rPr>
    </w:pPr>
  </w:p>
  <w:p w14:paraId="2049512D" w14:textId="77777777" w:rsidR="006E5D83" w:rsidRPr="005806F8" w:rsidRDefault="006E5D83" w:rsidP="006E5D83">
    <w:pPr>
      <w:rPr>
        <w:rFonts w:ascii="Verdana" w:hAnsi="Verdana"/>
      </w:rPr>
    </w:pPr>
  </w:p>
  <w:p w14:paraId="7D4E841F" w14:textId="77777777" w:rsidR="00EC3A42" w:rsidRPr="005806F8" w:rsidRDefault="00EC3A42" w:rsidP="00EC3A42">
    <w:pPr>
      <w:pStyle w:val="Ttulo1"/>
      <w:jc w:val="center"/>
      <w:rPr>
        <w:rFonts w:ascii="Verdana" w:hAnsi="Verdana"/>
        <w:sz w:val="28"/>
        <w:szCs w:val="28"/>
      </w:rPr>
    </w:pPr>
    <w:r w:rsidRPr="005806F8">
      <w:rPr>
        <w:rFonts w:ascii="Verdana" w:hAnsi="Verdana"/>
        <w:sz w:val="28"/>
        <w:szCs w:val="28"/>
      </w:rPr>
      <w:t>CIRCULAR EXTERNA No.</w:t>
    </w:r>
    <w:r w:rsidR="00AD1E04" w:rsidRPr="005806F8">
      <w:rPr>
        <w:rFonts w:ascii="Verdana" w:hAnsi="Verdana"/>
        <w:noProof/>
        <w:lang w:val="es-ES" w:eastAsia="es-ES"/>
      </w:rPr>
      <w:t xml:space="preserve"> </w:t>
    </w:r>
    <w:r w:rsidRPr="005806F8">
      <w:rPr>
        <w:rFonts w:ascii="Verdana" w:hAnsi="Verdana"/>
        <w:sz w:val="28"/>
        <w:szCs w:val="28"/>
      </w:rPr>
      <w:t xml:space="preserve"> </w:t>
    </w:r>
    <w:bookmarkStart w:id="2" w:name="numassigned"/>
    <w:r w:rsidRPr="005806F8">
      <w:rPr>
        <w:rFonts w:ascii="Verdana" w:hAnsi="Verdana"/>
        <w:sz w:val="28"/>
        <w:szCs w:val="28"/>
      </w:rPr>
      <w:t xml:space="preserve">  </w:t>
    </w:r>
    <w:bookmarkEnd w:id="2"/>
  </w:p>
  <w:p w14:paraId="482F8C80" w14:textId="77777777" w:rsidR="00EC3A42" w:rsidRPr="004D14BC" w:rsidRDefault="00EC3A42" w:rsidP="00EC3A42">
    <w:pPr>
      <w:rPr>
        <w:b/>
        <w:bCs/>
        <w:i w:val="0"/>
        <w:sz w:val="22"/>
        <w:szCs w:val="22"/>
        <w:lang w:val="es-ES"/>
      </w:rPr>
    </w:pPr>
  </w:p>
  <w:p w14:paraId="632DF26C" w14:textId="77777777" w:rsidR="00EC3A42" w:rsidRPr="005806F8" w:rsidRDefault="00EC3A42" w:rsidP="00EC3A42">
    <w:pPr>
      <w:rPr>
        <w:rFonts w:ascii="Verdana" w:hAnsi="Verdana"/>
        <w:b/>
        <w:bCs/>
        <w:i w:val="0"/>
      </w:rPr>
    </w:pPr>
  </w:p>
  <w:tbl>
    <w:tblPr>
      <w:tblW w:w="0" w:type="auto"/>
      <w:tblLook w:val="00A0" w:firstRow="1" w:lastRow="0" w:firstColumn="1" w:lastColumn="0" w:noHBand="0" w:noVBand="0"/>
    </w:tblPr>
    <w:tblGrid>
      <w:gridCol w:w="1521"/>
      <w:gridCol w:w="7602"/>
    </w:tblGrid>
    <w:tr w:rsidR="00EC3A42" w:rsidRPr="005806F8" w14:paraId="54368F7E" w14:textId="77777777" w:rsidTr="00DD2F81">
      <w:tc>
        <w:tcPr>
          <w:tcW w:w="1526" w:type="dxa"/>
        </w:tcPr>
        <w:p w14:paraId="74BA16F6" w14:textId="77777777" w:rsidR="00EC3A42" w:rsidRPr="005806F8" w:rsidRDefault="00EC3A42" w:rsidP="00EC3A42">
          <w:pPr>
            <w:rPr>
              <w:rFonts w:ascii="Verdana" w:hAnsi="Verdana"/>
              <w:b/>
              <w:bCs/>
              <w:i w:val="0"/>
            </w:rPr>
          </w:pPr>
          <w:r w:rsidRPr="005806F8">
            <w:rPr>
              <w:rFonts w:ascii="Verdana" w:hAnsi="Verdana"/>
              <w:b/>
              <w:bCs/>
              <w:i w:val="0"/>
              <w:sz w:val="22"/>
              <w:szCs w:val="22"/>
            </w:rPr>
            <w:t>PARA:</w:t>
          </w:r>
        </w:p>
      </w:tc>
      <w:tc>
        <w:tcPr>
          <w:tcW w:w="7737" w:type="dxa"/>
        </w:tcPr>
        <w:p w14:paraId="220FD3A1" w14:textId="74C94073" w:rsidR="00EC3A42" w:rsidRPr="005806F8" w:rsidRDefault="004D14BC" w:rsidP="004D14BC">
          <w:pPr>
            <w:jc w:val="both"/>
            <w:rPr>
              <w:rFonts w:ascii="Verdana" w:hAnsi="Verdana"/>
              <w:b/>
              <w:bCs/>
              <w:i w:val="0"/>
            </w:rPr>
          </w:pPr>
          <w:bookmarkStart w:id="3" w:name="nomdest"/>
          <w:r>
            <w:rPr>
              <w:b/>
              <w:bCs/>
              <w:i w:val="0"/>
              <w:sz w:val="22"/>
              <w:szCs w:val="22"/>
              <w:lang w:val="es-ES"/>
            </w:rPr>
            <w:t xml:space="preserve">REPRESENTANTES LEGALES, MIEMBROS DE LOS ÓRGANOS DE ADMINISTRACIÓN, DE CONTROL SOCIAL Y REVISORES FISCALES DE LOS FONDOS DE EMPLEADOS </w:t>
          </w:r>
          <w:bookmarkEnd w:id="3"/>
        </w:p>
      </w:tc>
    </w:tr>
    <w:tr w:rsidR="00EC3A42" w:rsidRPr="005806F8" w14:paraId="009171FD" w14:textId="77777777" w:rsidTr="00DD2F81">
      <w:tc>
        <w:tcPr>
          <w:tcW w:w="1526" w:type="dxa"/>
        </w:tcPr>
        <w:p w14:paraId="4C2BC3F7" w14:textId="77777777" w:rsidR="00EC3A42" w:rsidRPr="005806F8" w:rsidRDefault="00EC3A42" w:rsidP="00EC3A42">
          <w:pPr>
            <w:rPr>
              <w:rFonts w:ascii="Verdana" w:hAnsi="Verdana"/>
              <w:b/>
              <w:bCs/>
              <w:i w:val="0"/>
            </w:rPr>
          </w:pPr>
          <w:r w:rsidRPr="005806F8">
            <w:rPr>
              <w:rFonts w:ascii="Verdana" w:hAnsi="Verdana"/>
              <w:b/>
              <w:bCs/>
              <w:i w:val="0"/>
              <w:sz w:val="22"/>
              <w:szCs w:val="22"/>
            </w:rPr>
            <w:t>DE:</w:t>
          </w:r>
        </w:p>
      </w:tc>
      <w:tc>
        <w:tcPr>
          <w:tcW w:w="7737" w:type="dxa"/>
        </w:tcPr>
        <w:p w14:paraId="4609C9D9" w14:textId="4FD176C2" w:rsidR="00EC3A42" w:rsidRPr="005806F8" w:rsidRDefault="004D14BC" w:rsidP="004D14BC">
          <w:pPr>
            <w:rPr>
              <w:rFonts w:ascii="Verdana" w:hAnsi="Verdana"/>
              <w:b/>
              <w:bCs/>
              <w:i w:val="0"/>
            </w:rPr>
          </w:pPr>
          <w:bookmarkStart w:id="4" w:name="remitente"/>
          <w:r>
            <w:rPr>
              <w:b/>
              <w:bCs/>
              <w:i w:val="0"/>
              <w:sz w:val="22"/>
              <w:szCs w:val="22"/>
              <w:lang w:val="es-ES"/>
            </w:rPr>
            <w:t>SUPERINTENDENTA DE LA ECONOMÍA SOLIDARIA</w:t>
          </w:r>
          <w:r w:rsidR="00EC3A42" w:rsidRPr="005806F8">
            <w:rPr>
              <w:rFonts w:ascii="Verdana" w:hAnsi="Verdana"/>
              <w:b/>
              <w:bCs/>
              <w:i w:val="0"/>
              <w:sz w:val="22"/>
              <w:szCs w:val="22"/>
            </w:rPr>
            <w:t xml:space="preserve">  </w:t>
          </w:r>
          <w:bookmarkEnd w:id="4"/>
        </w:p>
      </w:tc>
    </w:tr>
    <w:tr w:rsidR="00EC3A42" w:rsidRPr="005806F8" w14:paraId="1B967028" w14:textId="77777777" w:rsidTr="00DD2F81">
      <w:tc>
        <w:tcPr>
          <w:tcW w:w="1526" w:type="dxa"/>
        </w:tcPr>
        <w:p w14:paraId="66CE9674" w14:textId="77777777" w:rsidR="00EC3A42" w:rsidRPr="005806F8" w:rsidRDefault="00EC3A42" w:rsidP="00EC3A42">
          <w:pPr>
            <w:rPr>
              <w:rFonts w:ascii="Verdana" w:hAnsi="Verdana"/>
              <w:b/>
              <w:bCs/>
              <w:i w:val="0"/>
            </w:rPr>
          </w:pPr>
          <w:r w:rsidRPr="005806F8">
            <w:rPr>
              <w:rFonts w:ascii="Verdana" w:hAnsi="Verdana"/>
              <w:b/>
              <w:bCs/>
              <w:i w:val="0"/>
              <w:sz w:val="22"/>
              <w:szCs w:val="22"/>
            </w:rPr>
            <w:t>ASUNTO:</w:t>
          </w:r>
        </w:p>
      </w:tc>
      <w:tc>
        <w:tcPr>
          <w:tcW w:w="7737" w:type="dxa"/>
        </w:tcPr>
        <w:p w14:paraId="1E6ECC0A" w14:textId="3C875F3B" w:rsidR="00EC3A42" w:rsidRPr="005806F8" w:rsidRDefault="004D14BC" w:rsidP="004D14BC">
          <w:pPr>
            <w:jc w:val="both"/>
            <w:rPr>
              <w:rFonts w:ascii="Verdana" w:hAnsi="Verdana"/>
              <w:b/>
              <w:bCs/>
              <w:i w:val="0"/>
            </w:rPr>
          </w:pPr>
          <w:bookmarkStart w:id="5" w:name="grl_issue"/>
          <w:r w:rsidRPr="004D14BC">
            <w:rPr>
              <w:b/>
              <w:bCs/>
              <w:i w:val="0"/>
              <w:sz w:val="22"/>
              <w:szCs w:val="22"/>
              <w:lang w:val="es-ES"/>
            </w:rPr>
            <w:t>ADICION</w:t>
          </w:r>
          <w:r>
            <w:rPr>
              <w:b/>
              <w:bCs/>
              <w:i w:val="0"/>
              <w:sz w:val="22"/>
              <w:szCs w:val="22"/>
              <w:lang w:val="es-ES"/>
            </w:rPr>
            <w:t xml:space="preserve"> </w:t>
          </w:r>
          <w:r w:rsidR="00AD04E7">
            <w:rPr>
              <w:b/>
              <w:bCs/>
              <w:i w:val="0"/>
              <w:sz w:val="22"/>
              <w:szCs w:val="22"/>
              <w:lang w:val="es-ES"/>
            </w:rPr>
            <w:t xml:space="preserve">DEL </w:t>
          </w:r>
          <w:r>
            <w:rPr>
              <w:b/>
              <w:bCs/>
              <w:i w:val="0"/>
              <w:sz w:val="22"/>
              <w:szCs w:val="22"/>
              <w:lang w:val="es-ES"/>
            </w:rPr>
            <w:t xml:space="preserve">NUMERAL 1.3 AL NUMERAL 1 DEL LITERAL A CAPITULO III, TITULO III DE LA CIRCULAR BASICA CONTABLE Y FINANCIERA No. 22 DE 2020 </w:t>
          </w:r>
          <w:r>
            <w:rPr>
              <w:rFonts w:ascii="Verdana" w:hAnsi="Verdana"/>
              <w:b/>
              <w:bCs/>
              <w:i w:val="0"/>
              <w:sz w:val="22"/>
              <w:szCs w:val="22"/>
            </w:rPr>
            <w:t xml:space="preserve"> </w:t>
          </w:r>
          <w:r w:rsidR="00EC3A42" w:rsidRPr="005806F8">
            <w:rPr>
              <w:rFonts w:ascii="Verdana" w:hAnsi="Verdana"/>
              <w:b/>
              <w:bCs/>
              <w:i w:val="0"/>
              <w:sz w:val="22"/>
              <w:szCs w:val="22"/>
            </w:rPr>
            <w:t xml:space="preserve">  </w:t>
          </w:r>
          <w:bookmarkEnd w:id="5"/>
        </w:p>
      </w:tc>
    </w:tr>
    <w:tr w:rsidR="00EC3A42" w:rsidRPr="005806F8" w14:paraId="0074D0B9" w14:textId="77777777" w:rsidTr="00DD2F81">
      <w:tc>
        <w:tcPr>
          <w:tcW w:w="1526" w:type="dxa"/>
        </w:tcPr>
        <w:p w14:paraId="75595DCF" w14:textId="77777777" w:rsidR="00EC3A42" w:rsidRPr="005806F8" w:rsidRDefault="00EC3A42" w:rsidP="00EC3A42">
          <w:pPr>
            <w:rPr>
              <w:rFonts w:ascii="Verdana" w:hAnsi="Verdana"/>
              <w:b/>
              <w:bCs/>
              <w:i w:val="0"/>
            </w:rPr>
          </w:pPr>
          <w:r w:rsidRPr="005806F8">
            <w:rPr>
              <w:rFonts w:ascii="Verdana" w:hAnsi="Verdana"/>
              <w:b/>
              <w:bCs/>
              <w:i w:val="0"/>
              <w:sz w:val="22"/>
              <w:szCs w:val="22"/>
            </w:rPr>
            <w:t>FECHA:</w:t>
          </w:r>
        </w:p>
      </w:tc>
      <w:tc>
        <w:tcPr>
          <w:tcW w:w="7737" w:type="dxa"/>
        </w:tcPr>
        <w:p w14:paraId="0070BFA5" w14:textId="77777777" w:rsidR="00EC3A42" w:rsidRPr="005806F8" w:rsidRDefault="00EC3A42" w:rsidP="00EC3A42">
          <w:pPr>
            <w:rPr>
              <w:rFonts w:ascii="Verdana" w:hAnsi="Verdana"/>
              <w:b/>
              <w:bCs/>
              <w:i w:val="0"/>
            </w:rPr>
          </w:pPr>
          <w:r w:rsidRPr="005806F8">
            <w:rPr>
              <w:rFonts w:ascii="Verdana" w:hAnsi="Verdana"/>
              <w:b/>
              <w:bCs/>
              <w:i w:val="0"/>
              <w:sz w:val="22"/>
              <w:szCs w:val="22"/>
            </w:rPr>
            <w:t xml:space="preserve">Bogotá D.C., </w:t>
          </w:r>
          <w:bookmarkStart w:id="6" w:name="fecassignedlong"/>
          <w:r w:rsidRPr="005806F8">
            <w:rPr>
              <w:rFonts w:ascii="Verdana" w:hAnsi="Verdana"/>
              <w:b/>
              <w:bCs/>
              <w:i w:val="0"/>
              <w:sz w:val="22"/>
              <w:szCs w:val="22"/>
            </w:rPr>
            <w:t xml:space="preserve">  </w:t>
          </w:r>
          <w:bookmarkEnd w:id="6"/>
        </w:p>
      </w:tc>
    </w:tr>
  </w:tbl>
  <w:p w14:paraId="1C77EA07" w14:textId="77777777" w:rsidR="00EC3A42" w:rsidRPr="005806F8" w:rsidRDefault="00EC3A42" w:rsidP="00EC3A42">
    <w:pPr>
      <w:rPr>
        <w:rFonts w:ascii="Verdana" w:hAnsi="Verdana"/>
        <w:b/>
        <w:bCs/>
        <w:i w:val="0"/>
      </w:rPr>
    </w:pPr>
  </w:p>
  <w:p w14:paraId="3F59E2F3" w14:textId="77777777" w:rsidR="00EC3A42" w:rsidRPr="005806F8" w:rsidRDefault="00073528" w:rsidP="00EC3A42">
    <w:pPr>
      <w:rPr>
        <w:rFonts w:ascii="Verdana" w:hAnsi="Verdana"/>
        <w:b/>
        <w:bCs/>
        <w:i w:val="0"/>
        <w:sz w:val="22"/>
        <w:szCs w:val="22"/>
      </w:rPr>
    </w:pPr>
    <w:r w:rsidRPr="005806F8">
      <w:rPr>
        <w:rFonts w:ascii="Verdana" w:hAnsi="Verdana"/>
        <w:noProof/>
        <w:lang w:eastAsia="es-CO"/>
      </w:rPr>
      <mc:AlternateContent>
        <mc:Choice Requires="wps">
          <w:drawing>
            <wp:anchor distT="0" distB="0" distL="114300" distR="114300" simplePos="0" relativeHeight="251667456" behindDoc="0" locked="0" layoutInCell="1" allowOverlap="1" wp14:anchorId="27DECFC9" wp14:editId="29D62CC2">
              <wp:simplePos x="0" y="0"/>
              <wp:positionH relativeFrom="column">
                <wp:posOffset>9525</wp:posOffset>
              </wp:positionH>
              <wp:positionV relativeFrom="paragraph">
                <wp:posOffset>71120</wp:posOffset>
              </wp:positionV>
              <wp:extent cx="5638800" cy="0"/>
              <wp:effectExtent l="28575" t="33020" r="28575" b="33655"/>
              <wp:wrapTopAndBottom/>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6915A" id="Line 3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pt" to="444.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rywEAAHwDAAAOAAAAZHJzL2Uyb0RvYy54bWysU01vGyEQvVfqf0Dc67UT2bVWXufgNL24&#10;raW4P2AM7C4KMAiw1/73HfBH0vYWZQ8ImJnHe29mFw9Ha9hBhajRNXwyGnOmnECpXdfw39unL3PO&#10;YgInwaBTDT+pyB+Wnz8tBl+rO+zRSBUYgbhYD77hfUq+rqooemUhjtArR8EWg4VEx9BVMsBA6NZU&#10;d+PxrBowSB9QqBjp9vEc5MuC37ZKpF9tG1VipuHELZU1lHWX12q5gLoL4HstLjTgHSwsaEeP3qAe&#10;IQHbB/0flNUiYMQ2jQTaCttWC1U0kJrJ+B81zz14VbSQOdHfbIofByt+HjaBadnwKWcOLLVorZ1i&#10;97NszeBjTRkrtwlZnDi6Z79G8RKZw1UPrlOF4vbkqW6SK6q/SvIhenpgN/xASTmwT1h8OrbBZkhy&#10;gB1LO063dqhjYoIup7P7+XxMXRPXWAX1tdCHmL4rtCxvGm6IdAGGwzqmTATqa0p+x+GTNqZ02zg2&#10;EPjXyTRDW0/aU6/dlibgpUBENFrm9FwYQ7dbmcAOkCeofEUnRd6mBdw7WeB7BfLbZZ9Am/Oe6Bh3&#10;sSc7cvZ2h/K0CVfbqMWF92Uc8wy9PZfq159m+QcAAP//AwBQSwMEFAAGAAgAAAAhACxN25zcAAAA&#10;BwEAAA8AAABkcnMvZG93bnJldi54bWxMjj1PwzAQhnck/oN1SCxV67QIZEKcClWwMCC1ZaCbGx9J&#10;RHxObbcJ/HoOdYDp9H7ovadYjq4TJwyx9aRhPstAIFXetlRreNs+TxWImAxZ03lCDV8YYVleXhQm&#10;t36gNZ42qRY8QjE3GpqU+lzKWDXoTJz5HomzDx+cSSxDLW0wA4+7Ti6y7E460xJ/aEyPqwarz83R&#10;abDrGJ9Wo/q+eQ0vh8O7muyG7UTr66vx8QFEwjH9leEXn9GhZKa9P5KNomN9y0U+8wUIjpW6Z2N/&#10;NmRZyP/85Q8AAAD//wMAUEsBAi0AFAAGAAgAAAAhALaDOJL+AAAA4QEAABMAAAAAAAAAAAAAAAAA&#10;AAAAAFtDb250ZW50X1R5cGVzXS54bWxQSwECLQAUAAYACAAAACEAOP0h/9YAAACUAQAACwAAAAAA&#10;AAAAAAAAAAAvAQAAX3JlbHMvLnJlbHNQSwECLQAUAAYACAAAACEAH/8aq8sBAAB8AwAADgAAAAAA&#10;AAAAAAAAAAAuAgAAZHJzL2Uyb0RvYy54bWxQSwECLQAUAAYACAAAACEALE3bnNwAAAAHAQAADwAA&#10;AAAAAAAAAAAAAAAlBAAAZHJzL2Rvd25yZXYueG1sUEsFBgAAAAAEAAQA8wAAAC4FAAAAAA==&#10;" strokeweight="4.5pt">
              <v:stroke linestyle="thinThick"/>
              <w10:wrap type="topAndBottom"/>
            </v:line>
          </w:pict>
        </mc:Fallback>
      </mc:AlternateContent>
    </w:r>
  </w:p>
  <w:p w14:paraId="76644BA5" w14:textId="49E87D20" w:rsidR="00EC3A42" w:rsidRPr="005806F8" w:rsidRDefault="00EC3A42" w:rsidP="00EC3A42">
    <w:pPr>
      <w:ind w:right="-59"/>
      <w:rPr>
        <w:rFonts w:ascii="Verdana" w:hAnsi="Verdana"/>
        <w:bCs/>
        <w:sz w:val="18"/>
        <w:szCs w:val="18"/>
        <w:lang w:val="es-ES_tradnl"/>
      </w:rPr>
    </w:pPr>
  </w:p>
  <w:p w14:paraId="00B6E67E" w14:textId="3E56C9C0" w:rsidR="00EC3A42" w:rsidRPr="005806F8" w:rsidRDefault="00EC3A42" w:rsidP="00EC3A42">
    <w:pPr>
      <w:ind w:right="-59"/>
      <w:rPr>
        <w:rFonts w:ascii="Verdana" w:hAnsi="Verdana"/>
        <w:sz w:val="18"/>
        <w:szCs w:val="18"/>
      </w:rPr>
    </w:pPr>
    <w:bookmarkStart w:id="7" w:name="codigogrupoorganizativo"/>
    <w:r w:rsidRPr="005806F8">
      <w:rPr>
        <w:rFonts w:ascii="Verdana" w:hAnsi="Verdana"/>
        <w:bCs/>
        <w:sz w:val="18"/>
        <w:szCs w:val="18"/>
        <w:lang w:val="es-ES_tradnl"/>
      </w:rPr>
      <w:t xml:space="preserve">  </w:t>
    </w:r>
    <w:bookmarkEnd w:id="7"/>
    <w:r w:rsidRPr="005806F8">
      <w:rPr>
        <w:rFonts w:ascii="Verdana" w:hAnsi="Verdana"/>
        <w:bCs/>
        <w:sz w:val="18"/>
        <w:szCs w:val="18"/>
        <w:lang w:val="es-ES_tradnl"/>
      </w:rPr>
      <w:t xml:space="preserve"> - Circular Externa No. </w:t>
    </w:r>
    <w:bookmarkStart w:id="8" w:name="numassigned_1"/>
    <w:r w:rsidRPr="005806F8">
      <w:rPr>
        <w:rFonts w:ascii="Verdana" w:hAnsi="Verdana"/>
        <w:bCs/>
        <w:sz w:val="18"/>
        <w:szCs w:val="18"/>
        <w:lang w:val="es-ES_tradnl"/>
      </w:rPr>
      <w:t xml:space="preserve">  </w:t>
    </w:r>
    <w:bookmarkEnd w:id="8"/>
    <w:r w:rsidRPr="005806F8">
      <w:rPr>
        <w:rFonts w:ascii="Verdana" w:hAnsi="Verdana"/>
        <w:iCs/>
        <w:sz w:val="18"/>
        <w:szCs w:val="18"/>
        <w:lang w:val="es-MX"/>
      </w:rPr>
      <w:tab/>
    </w:r>
    <w:r w:rsidRPr="005806F8">
      <w:rPr>
        <w:rFonts w:ascii="Verdana" w:hAnsi="Verdana"/>
        <w:iCs/>
        <w:sz w:val="18"/>
        <w:szCs w:val="18"/>
        <w:lang w:val="es-MX"/>
      </w:rPr>
      <w:tab/>
    </w:r>
    <w:r w:rsidRPr="005806F8">
      <w:rPr>
        <w:rFonts w:ascii="Verdana" w:hAnsi="Verdana"/>
        <w:iCs/>
        <w:sz w:val="18"/>
        <w:szCs w:val="18"/>
        <w:lang w:val="es-MX"/>
      </w:rPr>
      <w:tab/>
    </w:r>
    <w:r w:rsidRPr="005806F8">
      <w:rPr>
        <w:rFonts w:ascii="Verdana" w:hAnsi="Verdana"/>
        <w:iCs/>
        <w:sz w:val="18"/>
        <w:szCs w:val="18"/>
        <w:lang w:val="es-MX"/>
      </w:rPr>
      <w:tab/>
    </w:r>
    <w:r w:rsidRPr="005806F8">
      <w:rPr>
        <w:rFonts w:ascii="Verdana" w:hAnsi="Verdana"/>
        <w:iCs/>
        <w:sz w:val="18"/>
        <w:szCs w:val="18"/>
        <w:lang w:val="es-MX"/>
      </w:rPr>
      <w:tab/>
    </w:r>
    <w:r w:rsidRPr="005806F8">
      <w:rPr>
        <w:rFonts w:ascii="Verdana" w:hAnsi="Verdana"/>
        <w:iCs/>
        <w:sz w:val="18"/>
        <w:szCs w:val="18"/>
        <w:lang w:val="es-MX"/>
      </w:rPr>
      <w:tab/>
    </w:r>
    <w:r w:rsidRPr="005806F8">
      <w:rPr>
        <w:rFonts w:ascii="Verdana" w:hAnsi="Verdana"/>
        <w:iCs/>
        <w:sz w:val="18"/>
        <w:szCs w:val="18"/>
        <w:lang w:val="es-MX"/>
      </w:rPr>
      <w:tab/>
    </w:r>
    <w:r w:rsidRPr="005806F8">
      <w:rPr>
        <w:rFonts w:ascii="Verdana" w:hAnsi="Verdana"/>
        <w:iCs/>
        <w:sz w:val="18"/>
        <w:szCs w:val="18"/>
        <w:lang w:val="es-MX"/>
      </w:rPr>
      <w:tab/>
    </w:r>
    <w:r w:rsidRPr="005806F8">
      <w:rPr>
        <w:rStyle w:val="Nmerodepgina"/>
        <w:rFonts w:ascii="Verdana" w:hAnsi="Verdana" w:cs="Arial"/>
        <w:iCs/>
        <w:sz w:val="18"/>
        <w:szCs w:val="18"/>
      </w:rPr>
      <w:t xml:space="preserve">Página </w:t>
    </w:r>
    <w:r w:rsidRPr="005806F8">
      <w:rPr>
        <w:rStyle w:val="Nmerodepgina"/>
        <w:rFonts w:ascii="Verdana" w:hAnsi="Verdana" w:cs="Arial"/>
        <w:iCs/>
        <w:sz w:val="18"/>
        <w:szCs w:val="18"/>
      </w:rPr>
      <w:fldChar w:fldCharType="begin"/>
    </w:r>
    <w:r w:rsidRPr="005806F8">
      <w:rPr>
        <w:rStyle w:val="Nmerodepgina"/>
        <w:rFonts w:ascii="Verdana" w:hAnsi="Verdana" w:cs="Arial"/>
        <w:iCs/>
        <w:sz w:val="18"/>
        <w:szCs w:val="18"/>
      </w:rPr>
      <w:instrText xml:space="preserve"> PAGE </w:instrText>
    </w:r>
    <w:r w:rsidRPr="005806F8">
      <w:rPr>
        <w:rStyle w:val="Nmerodepgina"/>
        <w:rFonts w:ascii="Verdana" w:hAnsi="Verdana" w:cs="Arial"/>
        <w:iCs/>
        <w:sz w:val="18"/>
        <w:szCs w:val="18"/>
      </w:rPr>
      <w:fldChar w:fldCharType="separate"/>
    </w:r>
    <w:r w:rsidR="0066566A" w:rsidRPr="005806F8">
      <w:rPr>
        <w:rStyle w:val="Nmerodepgina"/>
        <w:rFonts w:ascii="Verdana" w:hAnsi="Verdana" w:cs="Arial"/>
        <w:iCs/>
        <w:noProof/>
        <w:sz w:val="18"/>
        <w:szCs w:val="18"/>
      </w:rPr>
      <w:t>1</w:t>
    </w:r>
    <w:r w:rsidRPr="005806F8">
      <w:rPr>
        <w:rStyle w:val="Nmerodepgina"/>
        <w:rFonts w:ascii="Verdana" w:hAnsi="Verdana" w:cs="Arial"/>
        <w:iCs/>
        <w:sz w:val="18"/>
        <w:szCs w:val="18"/>
      </w:rPr>
      <w:fldChar w:fldCharType="end"/>
    </w:r>
    <w:r w:rsidRPr="005806F8">
      <w:rPr>
        <w:rStyle w:val="Nmerodepgina"/>
        <w:rFonts w:ascii="Verdana" w:hAnsi="Verdana" w:cs="Arial"/>
        <w:iCs/>
        <w:sz w:val="18"/>
        <w:szCs w:val="18"/>
      </w:rPr>
      <w:t xml:space="preserve"> de </w:t>
    </w:r>
    <w:r w:rsidRPr="005806F8">
      <w:rPr>
        <w:rStyle w:val="Nmerodepgina"/>
        <w:rFonts w:ascii="Verdana" w:hAnsi="Verdana" w:cs="Arial"/>
        <w:iCs/>
        <w:sz w:val="18"/>
        <w:szCs w:val="18"/>
      </w:rPr>
      <w:fldChar w:fldCharType="begin"/>
    </w:r>
    <w:r w:rsidRPr="005806F8">
      <w:rPr>
        <w:rStyle w:val="Nmerodepgina"/>
        <w:rFonts w:ascii="Verdana" w:hAnsi="Verdana" w:cs="Arial"/>
        <w:iCs/>
        <w:sz w:val="18"/>
        <w:szCs w:val="18"/>
      </w:rPr>
      <w:instrText xml:space="preserve"> NUMPAGES </w:instrText>
    </w:r>
    <w:r w:rsidRPr="005806F8">
      <w:rPr>
        <w:rStyle w:val="Nmerodepgina"/>
        <w:rFonts w:ascii="Verdana" w:hAnsi="Verdana" w:cs="Arial"/>
        <w:iCs/>
        <w:sz w:val="18"/>
        <w:szCs w:val="18"/>
      </w:rPr>
      <w:fldChar w:fldCharType="separate"/>
    </w:r>
    <w:r w:rsidR="0066566A" w:rsidRPr="005806F8">
      <w:rPr>
        <w:rStyle w:val="Nmerodepgina"/>
        <w:rFonts w:ascii="Verdana" w:hAnsi="Verdana" w:cs="Arial"/>
        <w:iCs/>
        <w:noProof/>
        <w:sz w:val="18"/>
        <w:szCs w:val="18"/>
      </w:rPr>
      <w:t>1</w:t>
    </w:r>
    <w:r w:rsidRPr="005806F8">
      <w:rPr>
        <w:rStyle w:val="Nmerodepgina"/>
        <w:rFonts w:ascii="Verdana" w:hAnsi="Verdana" w:cs="Arial"/>
        <w:iCs/>
        <w:sz w:val="18"/>
        <w:szCs w:val="18"/>
      </w:rPr>
      <w:fldChar w:fldCharType="end"/>
    </w:r>
  </w:p>
  <w:p w14:paraId="03B51278" w14:textId="72B3BAFE" w:rsidR="000F7FD7" w:rsidRDefault="000F7FD7" w:rsidP="007B0A34">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19D83AED"/>
    <w:multiLevelType w:val="hybridMultilevel"/>
    <w:tmpl w:val="7DC8EBE0"/>
    <w:lvl w:ilvl="0" w:tplc="DA6C1568">
      <w:numFmt w:val="bullet"/>
      <w:lvlText w:val="-"/>
      <w:lvlJc w:val="left"/>
      <w:pPr>
        <w:tabs>
          <w:tab w:val="num" w:pos="600"/>
        </w:tabs>
        <w:ind w:left="600" w:hanging="360"/>
      </w:pPr>
      <w:rPr>
        <w:rFonts w:ascii="Arial" w:eastAsia="Times New Roman" w:hAnsi="Arial" w:hint="default"/>
      </w:rPr>
    </w:lvl>
    <w:lvl w:ilvl="1" w:tplc="0C0A0003" w:tentative="1">
      <w:start w:val="1"/>
      <w:numFmt w:val="bullet"/>
      <w:lvlText w:val="o"/>
      <w:lvlJc w:val="left"/>
      <w:pPr>
        <w:tabs>
          <w:tab w:val="num" w:pos="1320"/>
        </w:tabs>
        <w:ind w:left="1320" w:hanging="360"/>
      </w:pPr>
      <w:rPr>
        <w:rFonts w:ascii="Courier New" w:hAnsi="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num w:numId="1" w16cid:durableId="101538929">
    <w:abstractNumId w:val="0"/>
  </w:num>
  <w:num w:numId="2" w16cid:durableId="1155531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1A"/>
    <w:rsid w:val="00006165"/>
    <w:rsid w:val="0001093F"/>
    <w:rsid w:val="00026F82"/>
    <w:rsid w:val="000315A7"/>
    <w:rsid w:val="00070BC6"/>
    <w:rsid w:val="00073528"/>
    <w:rsid w:val="00090BFD"/>
    <w:rsid w:val="0009535C"/>
    <w:rsid w:val="000954A0"/>
    <w:rsid w:val="000966A4"/>
    <w:rsid w:val="000977CF"/>
    <w:rsid w:val="000B1429"/>
    <w:rsid w:val="000C0C1F"/>
    <w:rsid w:val="000D02DD"/>
    <w:rsid w:val="000E2344"/>
    <w:rsid w:val="000E4ECE"/>
    <w:rsid w:val="000F7FD7"/>
    <w:rsid w:val="0016084B"/>
    <w:rsid w:val="001677C9"/>
    <w:rsid w:val="001B2992"/>
    <w:rsid w:val="001B6D00"/>
    <w:rsid w:val="001C65B7"/>
    <w:rsid w:val="001D2B49"/>
    <w:rsid w:val="00203587"/>
    <w:rsid w:val="00233BE9"/>
    <w:rsid w:val="00254439"/>
    <w:rsid w:val="0026227A"/>
    <w:rsid w:val="0026518F"/>
    <w:rsid w:val="0028184C"/>
    <w:rsid w:val="00285323"/>
    <w:rsid w:val="00291540"/>
    <w:rsid w:val="002F775C"/>
    <w:rsid w:val="003035F4"/>
    <w:rsid w:val="00325A55"/>
    <w:rsid w:val="003563C1"/>
    <w:rsid w:val="00356E72"/>
    <w:rsid w:val="00390900"/>
    <w:rsid w:val="003A3492"/>
    <w:rsid w:val="003C3D0E"/>
    <w:rsid w:val="003D61CC"/>
    <w:rsid w:val="003E3473"/>
    <w:rsid w:val="003E6DAB"/>
    <w:rsid w:val="0041110A"/>
    <w:rsid w:val="00420671"/>
    <w:rsid w:val="00425E2C"/>
    <w:rsid w:val="00461C9B"/>
    <w:rsid w:val="004A0367"/>
    <w:rsid w:val="004C2AD1"/>
    <w:rsid w:val="004D14BC"/>
    <w:rsid w:val="004D23D7"/>
    <w:rsid w:val="004D7D98"/>
    <w:rsid w:val="004F507D"/>
    <w:rsid w:val="00507BF0"/>
    <w:rsid w:val="00515396"/>
    <w:rsid w:val="00522339"/>
    <w:rsid w:val="00546DC4"/>
    <w:rsid w:val="00571179"/>
    <w:rsid w:val="005806F8"/>
    <w:rsid w:val="005E5D43"/>
    <w:rsid w:val="006164C0"/>
    <w:rsid w:val="0065307B"/>
    <w:rsid w:val="006646E0"/>
    <w:rsid w:val="0066566A"/>
    <w:rsid w:val="00680C7A"/>
    <w:rsid w:val="00696F6D"/>
    <w:rsid w:val="006A1B4A"/>
    <w:rsid w:val="006A4EE0"/>
    <w:rsid w:val="006B2104"/>
    <w:rsid w:val="006E5D83"/>
    <w:rsid w:val="007060DD"/>
    <w:rsid w:val="007428BE"/>
    <w:rsid w:val="007611E6"/>
    <w:rsid w:val="00773ACA"/>
    <w:rsid w:val="007922E4"/>
    <w:rsid w:val="007B0A34"/>
    <w:rsid w:val="007C178A"/>
    <w:rsid w:val="007F6590"/>
    <w:rsid w:val="00821AE0"/>
    <w:rsid w:val="0082573D"/>
    <w:rsid w:val="008563F9"/>
    <w:rsid w:val="00857C4C"/>
    <w:rsid w:val="008731A8"/>
    <w:rsid w:val="00883F53"/>
    <w:rsid w:val="00921409"/>
    <w:rsid w:val="0098441A"/>
    <w:rsid w:val="009B02E7"/>
    <w:rsid w:val="009C7158"/>
    <w:rsid w:val="009F476E"/>
    <w:rsid w:val="00A04A27"/>
    <w:rsid w:val="00A07251"/>
    <w:rsid w:val="00A2658D"/>
    <w:rsid w:val="00A47C30"/>
    <w:rsid w:val="00A671E6"/>
    <w:rsid w:val="00AD04E7"/>
    <w:rsid w:val="00AD1E04"/>
    <w:rsid w:val="00AD5A52"/>
    <w:rsid w:val="00B16792"/>
    <w:rsid w:val="00B62C65"/>
    <w:rsid w:val="00B730EC"/>
    <w:rsid w:val="00B8411E"/>
    <w:rsid w:val="00B868AF"/>
    <w:rsid w:val="00BB6319"/>
    <w:rsid w:val="00BD17A4"/>
    <w:rsid w:val="00BF3EC9"/>
    <w:rsid w:val="00BF4A5A"/>
    <w:rsid w:val="00C64ECE"/>
    <w:rsid w:val="00CA55A0"/>
    <w:rsid w:val="00CE1BF3"/>
    <w:rsid w:val="00CF5F53"/>
    <w:rsid w:val="00D52E5D"/>
    <w:rsid w:val="00DB5FDF"/>
    <w:rsid w:val="00DC43DE"/>
    <w:rsid w:val="00DD334C"/>
    <w:rsid w:val="00E20347"/>
    <w:rsid w:val="00E44CEC"/>
    <w:rsid w:val="00E7790F"/>
    <w:rsid w:val="00EB7284"/>
    <w:rsid w:val="00EC3A42"/>
    <w:rsid w:val="00F05FCD"/>
    <w:rsid w:val="00F14086"/>
    <w:rsid w:val="00F3485A"/>
    <w:rsid w:val="00F448CA"/>
    <w:rsid w:val="00F46734"/>
    <w:rsid w:val="00FA17E0"/>
    <w:rsid w:val="00FA2E8D"/>
    <w:rsid w:val="00FC3503"/>
    <w:rsid w:val="00FD757D"/>
    <w:rsid w:val="00FE2679"/>
    <w:rsid w:val="00FE665F"/>
    <w:rsid w:val="00FF51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C6C59C"/>
  <w15:docId w15:val="{FAF16DC5-F27F-4541-B876-5B5F218D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42"/>
    <w:pPr>
      <w:suppressAutoHyphens/>
    </w:pPr>
    <w:rPr>
      <w:rFonts w:ascii="Arial" w:hAnsi="Arial" w:cs="Arial"/>
      <w:i/>
      <w:sz w:val="24"/>
      <w:szCs w:val="24"/>
      <w:lang w:val="es-CO" w:eastAsia="ar-SA"/>
    </w:rPr>
  </w:style>
  <w:style w:type="paragraph" w:styleId="Ttulo1">
    <w:name w:val="heading 1"/>
    <w:basedOn w:val="Normal"/>
    <w:next w:val="Normal"/>
    <w:link w:val="Ttulo1Car"/>
    <w:uiPriority w:val="99"/>
    <w:qFormat/>
    <w:rsid w:val="00696F6D"/>
    <w:pPr>
      <w:keepNext/>
      <w:tabs>
        <w:tab w:val="num" w:pos="0"/>
      </w:tabs>
      <w:outlineLvl w:val="0"/>
    </w:pPr>
    <w:rPr>
      <w:b/>
      <w:bCs/>
      <w:i w:val="0"/>
      <w:iCs/>
    </w:rPr>
  </w:style>
  <w:style w:type="paragraph" w:styleId="Ttulo2">
    <w:name w:val="heading 2"/>
    <w:basedOn w:val="Normal"/>
    <w:next w:val="Normal"/>
    <w:link w:val="Ttulo2Car"/>
    <w:uiPriority w:val="99"/>
    <w:qFormat/>
    <w:rsid w:val="00696F6D"/>
    <w:pPr>
      <w:keepNext/>
      <w:tabs>
        <w:tab w:val="num" w:pos="0"/>
      </w:tabs>
      <w:jc w:val="both"/>
      <w:outlineLvl w:val="1"/>
    </w:pPr>
    <w:rPr>
      <w:b/>
      <w:bCs/>
      <w:i w:val="0"/>
      <w:iCs/>
    </w:rPr>
  </w:style>
  <w:style w:type="paragraph" w:styleId="Ttulo3">
    <w:name w:val="heading 3"/>
    <w:basedOn w:val="Normal"/>
    <w:next w:val="Normal"/>
    <w:link w:val="Ttulo3Car"/>
    <w:uiPriority w:val="99"/>
    <w:qFormat/>
    <w:rsid w:val="00696F6D"/>
    <w:pPr>
      <w:keepNext/>
      <w:tabs>
        <w:tab w:val="num" w:pos="0"/>
      </w:tabs>
      <w:outlineLvl w:val="2"/>
    </w:pPr>
    <w:rPr>
      <w:b/>
      <w:bCs/>
      <w:i w:val="0"/>
      <w:iCs/>
      <w:sz w:val="22"/>
    </w:rPr>
  </w:style>
  <w:style w:type="paragraph" w:styleId="Ttulo4">
    <w:name w:val="heading 4"/>
    <w:basedOn w:val="Normal"/>
    <w:next w:val="Normal"/>
    <w:link w:val="Ttulo4Car"/>
    <w:uiPriority w:val="99"/>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uiPriority w:val="99"/>
    <w:qFormat/>
    <w:rsid w:val="00696F6D"/>
    <w:pPr>
      <w:keepNext/>
      <w:tabs>
        <w:tab w:val="num" w:pos="0"/>
      </w:tabs>
      <w:jc w:val="both"/>
      <w:outlineLvl w:val="4"/>
    </w:pPr>
  </w:style>
  <w:style w:type="paragraph" w:styleId="Ttulo6">
    <w:name w:val="heading 6"/>
    <w:basedOn w:val="Normal"/>
    <w:next w:val="Normal"/>
    <w:link w:val="Ttulo6Car"/>
    <w:uiPriority w:val="99"/>
    <w:qFormat/>
    <w:rsid w:val="00696F6D"/>
    <w:pPr>
      <w:keepNext/>
      <w:tabs>
        <w:tab w:val="num" w:pos="0"/>
      </w:tabs>
      <w:jc w:val="center"/>
      <w:outlineLvl w:val="5"/>
    </w:pPr>
    <w:rPr>
      <w:b/>
      <w:bCs/>
      <w:i w:val="0"/>
    </w:rPr>
  </w:style>
  <w:style w:type="paragraph" w:styleId="Ttulo7">
    <w:name w:val="heading 7"/>
    <w:basedOn w:val="Normal"/>
    <w:next w:val="Normal"/>
    <w:link w:val="Ttulo7Car"/>
    <w:uiPriority w:val="99"/>
    <w:qFormat/>
    <w:rsid w:val="00696F6D"/>
    <w:pPr>
      <w:keepNext/>
      <w:tabs>
        <w:tab w:val="num" w:pos="0"/>
      </w:tabs>
      <w:outlineLvl w:val="6"/>
    </w:pPr>
    <w:rPr>
      <w:b/>
      <w:bCs/>
      <w:i w:val="0"/>
      <w:iCs/>
      <w:sz w:val="16"/>
    </w:rPr>
  </w:style>
  <w:style w:type="paragraph" w:styleId="Ttulo8">
    <w:name w:val="heading 8"/>
    <w:basedOn w:val="Normal"/>
    <w:next w:val="Normal"/>
    <w:link w:val="Ttulo8Car"/>
    <w:uiPriority w:val="99"/>
    <w:qFormat/>
    <w:rsid w:val="00696F6D"/>
    <w:pPr>
      <w:keepNext/>
      <w:tabs>
        <w:tab w:val="num" w:pos="0"/>
      </w:tabs>
      <w:jc w:val="both"/>
      <w:outlineLvl w:val="7"/>
    </w:pPr>
    <w:rPr>
      <w:b/>
      <w:bCs/>
      <w:i w:val="0"/>
      <w:iCs/>
      <w:sz w:val="22"/>
    </w:rPr>
  </w:style>
  <w:style w:type="paragraph" w:styleId="Ttulo9">
    <w:name w:val="heading 9"/>
    <w:basedOn w:val="Normal"/>
    <w:next w:val="Normal"/>
    <w:link w:val="Ttulo9Car"/>
    <w:uiPriority w:val="99"/>
    <w:qFormat/>
    <w:rsid w:val="00696F6D"/>
    <w:pPr>
      <w:keepNext/>
      <w:tabs>
        <w:tab w:val="num" w:pos="0"/>
      </w:tabs>
      <w:outlineLvl w:val="8"/>
    </w:pPr>
    <w:rPr>
      <w:b/>
      <w:bCs/>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9"/>
    <w:semiHidden/>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9"/>
    <w:semiHidden/>
    <w:locked/>
    <w:rPr>
      <w:rFonts w:ascii="Calibri" w:hAnsi="Calibri" w:cs="Times New Roman"/>
      <w:b/>
      <w:bCs/>
      <w:i/>
      <w:lang w:val="es-CO" w:eastAsia="ar-SA" w:bidi="ar-SA"/>
    </w:rPr>
  </w:style>
  <w:style w:type="character" w:customStyle="1" w:styleId="Ttulo7Car">
    <w:name w:val="Título 7 Car"/>
    <w:basedOn w:val="Fuentedeprrafopredeter"/>
    <w:link w:val="Ttulo7"/>
    <w:uiPriority w:val="99"/>
    <w:semiHidden/>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9"/>
    <w:semiHidden/>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basedOn w:val="Fuentedeprrafopredeter1"/>
    <w:uiPriority w:val="99"/>
    <w:rsid w:val="00696F6D"/>
    <w:rPr>
      <w:rFonts w:cs="Times New Roman"/>
      <w:color w:val="0000FF"/>
      <w:u w:val="single"/>
    </w:rPr>
  </w:style>
  <w:style w:type="character" w:styleId="Hipervnculovisitado">
    <w:name w:val="FollowedHyperlink"/>
    <w:basedOn w:val="Fuentedeprrafopredeter1"/>
    <w:uiPriority w:val="99"/>
    <w:rsid w:val="00696F6D"/>
    <w:rPr>
      <w:rFonts w:cs="Times New Roman"/>
      <w:color w:val="800080"/>
      <w:u w:val="single"/>
    </w:rPr>
  </w:style>
  <w:style w:type="character" w:styleId="Nmerodepgina">
    <w:name w:val="page number"/>
    <w:basedOn w:val="Fuentedeprrafopredeter1"/>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uiPriority w:val="99"/>
    <w:rsid w:val="00696F6D"/>
    <w:pPr>
      <w:jc w:val="both"/>
    </w:pPr>
    <w:rPr>
      <w:i w:val="0"/>
      <w:iCs/>
    </w:rPr>
  </w:style>
  <w:style w:type="character" w:customStyle="1" w:styleId="TextoindependienteCar">
    <w:name w:val="Texto independiente Car"/>
    <w:basedOn w:val="Fuentedeprrafopredeter"/>
    <w:link w:val="Textoindependiente"/>
    <w:uiPriority w:val="99"/>
    <w:semiHidden/>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val="0"/>
      <w:sz w:val="36"/>
    </w:rPr>
  </w:style>
  <w:style w:type="paragraph" w:customStyle="1" w:styleId="Textoindependiente21">
    <w:name w:val="Texto independiente 21"/>
    <w:basedOn w:val="Normal"/>
    <w:uiPriority w:val="99"/>
    <w:rsid w:val="00696F6D"/>
    <w:pPr>
      <w:jc w:val="both"/>
    </w:pPr>
    <w:rPr>
      <w:i w:val="0"/>
      <w:iCs/>
      <w:sz w:val="22"/>
    </w:rPr>
  </w:style>
  <w:style w:type="paragraph" w:styleId="Encabezado">
    <w:name w:val="header"/>
    <w:basedOn w:val="Normal"/>
    <w:link w:val="EncabezadoCar"/>
    <w:rsid w:val="00696F6D"/>
    <w:pPr>
      <w:tabs>
        <w:tab w:val="center" w:pos="4252"/>
        <w:tab w:val="right" w:pos="8504"/>
      </w:tabs>
    </w:pPr>
    <w:rPr>
      <w:rFonts w:cs="Times New Roman"/>
      <w:i w:val="0"/>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rsid w:val="00696F6D"/>
    <w:pPr>
      <w:tabs>
        <w:tab w:val="center" w:pos="4419"/>
        <w:tab w:val="right" w:pos="8838"/>
      </w:tabs>
    </w:pPr>
  </w:style>
  <w:style w:type="character" w:customStyle="1" w:styleId="PiedepginaCar">
    <w:name w:val="Pie de página Car"/>
    <w:basedOn w:val="Fuentedeprrafopredeter"/>
    <w:link w:val="Piedepgina"/>
    <w:locked/>
    <w:rsid w:val="0009535C"/>
    <w:rPr>
      <w:rFonts w:ascii="Arial" w:hAnsi="Arial" w:cs="Arial"/>
      <w:i/>
      <w:sz w:val="24"/>
      <w:szCs w:val="24"/>
      <w:lang w:eastAsia="ar-SA" w:bidi="ar-SA"/>
    </w:rPr>
  </w:style>
  <w:style w:type="paragraph" w:styleId="Ttulo">
    <w:name w:val="Title"/>
    <w:basedOn w:val="Normal"/>
    <w:next w:val="Subttulo"/>
    <w:link w:val="TtuloCar"/>
    <w:uiPriority w:val="99"/>
    <w:qFormat/>
    <w:rsid w:val="00696F6D"/>
    <w:pPr>
      <w:jc w:val="center"/>
    </w:pPr>
    <w:rPr>
      <w:b/>
      <w:bCs/>
      <w:i w:val="0"/>
    </w:rPr>
  </w:style>
  <w:style w:type="character" w:customStyle="1" w:styleId="TtuloCar">
    <w:name w:val="Título Car"/>
    <w:basedOn w:val="Fuentedeprrafopredeter"/>
    <w:link w:val="Ttulo"/>
    <w:uiPriority w:val="99"/>
    <w:locked/>
    <w:rPr>
      <w:rFonts w:ascii="Cambria" w:hAnsi="Cambria" w:cs="Times New Roman"/>
      <w:b/>
      <w:bCs/>
      <w:i/>
      <w:kern w:val="28"/>
      <w:sz w:val="32"/>
      <w:szCs w:val="32"/>
      <w:lang w:val="es-CO" w:eastAsia="ar-SA" w:bidi="ar-SA"/>
    </w:rPr>
  </w:style>
  <w:style w:type="paragraph" w:styleId="Subttulo">
    <w:name w:val="Subtitle"/>
    <w:basedOn w:val="Normal"/>
    <w:next w:val="Textoindependiente"/>
    <w:link w:val="SubttuloCar"/>
    <w:qFormat/>
    <w:rsid w:val="00696F6D"/>
    <w:pPr>
      <w:jc w:val="center"/>
    </w:pPr>
    <w:rPr>
      <w:rFonts w:ascii="Comic Sans MS" w:hAnsi="Comic Sans MS" w:cs="Times New Roman"/>
      <w:b/>
      <w:i w:val="0"/>
      <w:szCs w:val="20"/>
      <w:lang w:val="en-US"/>
    </w:rPr>
  </w:style>
  <w:style w:type="character" w:customStyle="1" w:styleId="SubttuloCar">
    <w:name w:val="Subtítulo Car"/>
    <w:basedOn w:val="Fuentedeprrafopredeter"/>
    <w:link w:val="Subttulo"/>
    <w:locked/>
    <w:rPr>
      <w:rFonts w:ascii="Cambria" w:hAnsi="Cambria" w:cs="Times New Roman"/>
      <w:i/>
      <w:sz w:val="24"/>
      <w:szCs w:val="24"/>
      <w:lang w:val="es-CO" w:eastAsia="ar-SA" w:bidi="ar-SA"/>
    </w:rPr>
  </w:style>
  <w:style w:type="paragraph" w:styleId="Sangradetextonormal">
    <w:name w:val="Body Text Indent"/>
    <w:basedOn w:val="Normal"/>
    <w:link w:val="SangradetextonormalCar"/>
    <w:uiPriority w:val="99"/>
    <w:rsid w:val="00696F6D"/>
    <w:pPr>
      <w:ind w:left="720"/>
      <w:jc w:val="both"/>
    </w:pPr>
    <w:rPr>
      <w:i w:val="0"/>
      <w:iCs/>
    </w:rPr>
  </w:style>
  <w:style w:type="character" w:customStyle="1" w:styleId="SangradetextonormalCar">
    <w:name w:val="Sangría de texto normal Car"/>
    <w:basedOn w:val="Fuentedeprrafopredete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val="0"/>
    </w:rPr>
  </w:style>
  <w:style w:type="paragraph" w:customStyle="1" w:styleId="Sangra3detindependiente1">
    <w:name w:val="Sangría 3 de t. independiente1"/>
    <w:basedOn w:val="Normal"/>
    <w:uiPriority w:val="99"/>
    <w:rsid w:val="00696F6D"/>
    <w:pPr>
      <w:ind w:left="60"/>
      <w:jc w:val="both"/>
    </w:pPr>
    <w:rPr>
      <w:i w:val="0"/>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rFonts w:cs="Times New Roman"/>
      <w:i w:val="0"/>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uiPriority w:val="99"/>
    <w:rsid w:val="00696F6D"/>
    <w:pPr>
      <w:widowControl w:val="0"/>
      <w:ind w:left="120" w:right="-160"/>
      <w:jc w:val="both"/>
    </w:pPr>
    <w:rPr>
      <w:bCs/>
      <w:i w:val="0"/>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ascii="Arial" w:hAnsi="Arial" w:cs="Arial"/>
      <w:i/>
      <w:sz w:val="24"/>
      <w:szCs w:val="24"/>
      <w:lang w:val="es-CO" w:eastAsia="ar-SA" w:bidi="ar-SA"/>
    </w:rPr>
  </w:style>
  <w:style w:type="character" w:styleId="Refdecomentario">
    <w:name w:val="annotation reference"/>
    <w:basedOn w:val="Fuentedeprrafopredeter"/>
    <w:uiPriority w:val="99"/>
    <w:semiHidden/>
    <w:rsid w:val="00696F6D"/>
    <w:rPr>
      <w:rFonts w:cs="Times New Roman"/>
      <w:sz w:val="16"/>
      <w:szCs w:val="16"/>
    </w:rPr>
  </w:style>
  <w:style w:type="paragraph" w:styleId="Textocomentario">
    <w:name w:val="annotation text"/>
    <w:basedOn w:val="Normal"/>
    <w:link w:val="TextocomentarioCar"/>
    <w:uiPriority w:val="99"/>
    <w:semiHidden/>
    <w:rsid w:val="00696F6D"/>
    <w:rPr>
      <w:sz w:val="20"/>
      <w:szCs w:val="20"/>
    </w:rPr>
  </w:style>
  <w:style w:type="character" w:customStyle="1" w:styleId="TextocomentarioCar">
    <w:name w:val="Texto comentario Car"/>
    <w:basedOn w:val="Fuentedeprrafopredeter"/>
    <w:link w:val="Textocomentario"/>
    <w:uiPriority w:val="99"/>
    <w:semiHidden/>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uiPriority w:val="99"/>
    <w:rsid w:val="003D61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locked/>
    <w:rsid w:val="00B868AF"/>
    <w:rPr>
      <w:b/>
      <w:bCs/>
    </w:rPr>
  </w:style>
  <w:style w:type="paragraph" w:styleId="Sinespaciado">
    <w:name w:val="No Spacing"/>
    <w:uiPriority w:val="1"/>
    <w:qFormat/>
    <w:rsid w:val="00AD04E7"/>
    <w:rPr>
      <w:rFonts w:asciiTheme="minorHAnsi" w:eastAsiaTheme="minorHAnsi" w:hAnsiTheme="minorHAnsi" w:cstheme="minorBid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468319">
      <w:marLeft w:val="0"/>
      <w:marRight w:val="0"/>
      <w:marTop w:val="0"/>
      <w:marBottom w:val="0"/>
      <w:divBdr>
        <w:top w:val="none" w:sz="0" w:space="0" w:color="auto"/>
        <w:left w:val="none" w:sz="0" w:space="0" w:color="auto"/>
        <w:bottom w:val="none" w:sz="0" w:space="0" w:color="auto"/>
        <w:right w:val="none" w:sz="0" w:space="0" w:color="auto"/>
      </w:divBdr>
    </w:div>
    <w:div w:id="15744683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CDA95-FA19-421A-96DB-DCE8C6ABA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415</Words>
  <Characters>2284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TH</vt:lpstr>
    </vt:vector>
  </TitlesOfParts>
  <Company>Supersolidaria</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dc:title>
  <dc:creator>SES</dc:creator>
  <cp:lastModifiedBy>Yelitsa Hernandez</cp:lastModifiedBy>
  <cp:revision>4</cp:revision>
  <cp:lastPrinted>2007-11-17T22:44:00Z</cp:lastPrinted>
  <dcterms:created xsi:type="dcterms:W3CDTF">2025-08-05T15:34:00Z</dcterms:created>
  <dcterms:modified xsi:type="dcterms:W3CDTF">2025-08-05T17:28:00Z</dcterms:modified>
</cp:coreProperties>
</file>