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9D833" w14:textId="77777777" w:rsidR="003638C9" w:rsidRPr="001C0925" w:rsidRDefault="003638C9">
      <w:pPr>
        <w:pStyle w:val="Textoindependiente"/>
        <w:spacing w:before="2"/>
        <w:rPr>
          <w:rFonts w:ascii="Verdana" w:hAnsi="Verdana"/>
        </w:rPr>
      </w:pPr>
    </w:p>
    <w:p w14:paraId="76EBD0A0" w14:textId="77777777" w:rsidR="000669FA" w:rsidRPr="001C0925" w:rsidRDefault="000669FA" w:rsidP="000669FA">
      <w:pPr>
        <w:jc w:val="center"/>
        <w:rPr>
          <w:rFonts w:ascii="Verdana" w:hAnsi="Verdana"/>
          <w:sz w:val="20"/>
          <w:szCs w:val="20"/>
        </w:rPr>
      </w:pPr>
      <w:r w:rsidRPr="001C0925">
        <w:rPr>
          <w:rFonts w:ascii="Verdana" w:hAnsi="Verdana"/>
          <w:b/>
          <w:bCs/>
          <w:sz w:val="20"/>
          <w:szCs w:val="20"/>
        </w:rPr>
        <w:t>INSTRUCTIVO DE DILIGENCIAMIENTO</w:t>
      </w:r>
    </w:p>
    <w:p w14:paraId="4FAF78DE" w14:textId="77777777" w:rsidR="000669FA" w:rsidRPr="001C0925" w:rsidRDefault="000669FA" w:rsidP="000669FA">
      <w:pPr>
        <w:jc w:val="both"/>
        <w:rPr>
          <w:rFonts w:ascii="Verdana" w:hAnsi="Verdana"/>
          <w:b/>
          <w:bCs/>
          <w:sz w:val="20"/>
          <w:szCs w:val="20"/>
        </w:rPr>
      </w:pPr>
    </w:p>
    <w:p w14:paraId="19BCC879" w14:textId="77777777" w:rsidR="000669FA" w:rsidRPr="001C0925" w:rsidRDefault="000669FA" w:rsidP="000669FA">
      <w:pPr>
        <w:jc w:val="both"/>
        <w:rPr>
          <w:rFonts w:ascii="Verdana" w:hAnsi="Verdana"/>
          <w:b/>
          <w:sz w:val="20"/>
          <w:szCs w:val="20"/>
          <w:lang w:val="es-MX"/>
        </w:rPr>
      </w:pPr>
      <w:r w:rsidRPr="001C0925">
        <w:rPr>
          <w:rFonts w:ascii="Verdana" w:hAnsi="Verdana"/>
          <w:b/>
          <w:sz w:val="20"/>
          <w:szCs w:val="20"/>
          <w:lang w:val="es-MX"/>
        </w:rPr>
        <w:t>Fuentes de información para el apoyo de análisis</w:t>
      </w:r>
    </w:p>
    <w:p w14:paraId="7A638C0A" w14:textId="77777777" w:rsidR="000669FA" w:rsidRPr="001C0925" w:rsidRDefault="000669FA" w:rsidP="000669FA">
      <w:pPr>
        <w:jc w:val="both"/>
        <w:rPr>
          <w:rFonts w:ascii="Verdana" w:hAnsi="Verdana"/>
          <w:b/>
          <w:sz w:val="20"/>
          <w:szCs w:val="20"/>
          <w:lang w:val="es-MX"/>
        </w:rPr>
      </w:pPr>
    </w:p>
    <w:p w14:paraId="580063C7" w14:textId="77777777" w:rsidR="000669FA" w:rsidRPr="001C0925" w:rsidRDefault="000669FA" w:rsidP="000669FA">
      <w:pPr>
        <w:jc w:val="both"/>
        <w:rPr>
          <w:rFonts w:ascii="Verdana" w:hAnsi="Verdana"/>
          <w:sz w:val="20"/>
          <w:szCs w:val="20"/>
        </w:rPr>
      </w:pPr>
      <w:r w:rsidRPr="001C0925">
        <w:rPr>
          <w:rFonts w:ascii="Verdana" w:hAnsi="Verdana"/>
          <w:sz w:val="20"/>
          <w:szCs w:val="20"/>
        </w:rPr>
        <w:t>Para el diligenciamiento del presente formato, es preciso que el supervisor consulte las siguientes fuentes de información:</w:t>
      </w:r>
    </w:p>
    <w:p w14:paraId="2200A4C8" w14:textId="77777777" w:rsidR="000669FA" w:rsidRPr="001C0925" w:rsidRDefault="000669FA" w:rsidP="000669FA">
      <w:pPr>
        <w:jc w:val="both"/>
        <w:rPr>
          <w:rFonts w:ascii="Verdana" w:hAnsi="Verdana"/>
          <w:sz w:val="20"/>
          <w:szCs w:val="20"/>
        </w:rPr>
      </w:pPr>
    </w:p>
    <w:p w14:paraId="0DBE5E2E" w14:textId="77777777" w:rsidR="000669FA" w:rsidRPr="001C0925" w:rsidRDefault="000669FA" w:rsidP="000669FA">
      <w:pPr>
        <w:pStyle w:val="Prrafodelista"/>
        <w:widowControl/>
        <w:numPr>
          <w:ilvl w:val="0"/>
          <w:numId w:val="3"/>
        </w:numPr>
        <w:autoSpaceDE/>
        <w:autoSpaceDN/>
        <w:spacing w:after="160" w:line="259" w:lineRule="auto"/>
        <w:contextualSpacing/>
        <w:jc w:val="both"/>
        <w:rPr>
          <w:rFonts w:ascii="Verdana" w:hAnsi="Verdana"/>
          <w:sz w:val="20"/>
          <w:szCs w:val="20"/>
        </w:rPr>
      </w:pPr>
      <w:r w:rsidRPr="001C0925">
        <w:rPr>
          <w:rFonts w:ascii="Verdana" w:hAnsi="Verdana"/>
          <w:sz w:val="20"/>
          <w:szCs w:val="20"/>
        </w:rPr>
        <w:t>Tablero de solvencia</w:t>
      </w:r>
    </w:p>
    <w:p w14:paraId="5B2FD62A" w14:textId="77777777" w:rsidR="000669FA" w:rsidRPr="001C0925" w:rsidRDefault="000669FA" w:rsidP="000669FA">
      <w:pPr>
        <w:pStyle w:val="Prrafodelista"/>
        <w:widowControl/>
        <w:numPr>
          <w:ilvl w:val="0"/>
          <w:numId w:val="3"/>
        </w:numPr>
        <w:autoSpaceDE/>
        <w:autoSpaceDN/>
        <w:spacing w:after="160" w:line="259" w:lineRule="auto"/>
        <w:contextualSpacing/>
        <w:jc w:val="both"/>
        <w:rPr>
          <w:rFonts w:ascii="Verdana" w:hAnsi="Verdana"/>
          <w:sz w:val="20"/>
          <w:szCs w:val="20"/>
        </w:rPr>
      </w:pPr>
      <w:r w:rsidRPr="001C0925">
        <w:rPr>
          <w:rFonts w:ascii="Verdana" w:hAnsi="Verdana"/>
          <w:sz w:val="20"/>
          <w:szCs w:val="20"/>
        </w:rPr>
        <w:t>Tablero Financiero</w:t>
      </w:r>
    </w:p>
    <w:p w14:paraId="5537DFB9" w14:textId="77777777" w:rsidR="000669FA" w:rsidRPr="001C0925" w:rsidRDefault="000669FA" w:rsidP="000669FA">
      <w:pPr>
        <w:pStyle w:val="Prrafodelista"/>
        <w:widowControl/>
        <w:numPr>
          <w:ilvl w:val="0"/>
          <w:numId w:val="3"/>
        </w:numPr>
        <w:autoSpaceDE/>
        <w:autoSpaceDN/>
        <w:spacing w:after="160" w:line="259" w:lineRule="auto"/>
        <w:contextualSpacing/>
        <w:jc w:val="both"/>
        <w:rPr>
          <w:rFonts w:ascii="Verdana" w:hAnsi="Verdana"/>
          <w:sz w:val="20"/>
          <w:szCs w:val="20"/>
        </w:rPr>
      </w:pPr>
      <w:r w:rsidRPr="001C0925">
        <w:rPr>
          <w:rFonts w:ascii="Verdana" w:hAnsi="Verdana"/>
          <w:sz w:val="20"/>
          <w:szCs w:val="20"/>
        </w:rPr>
        <w:t>Tablero Cartera</w:t>
      </w:r>
    </w:p>
    <w:p w14:paraId="5B8EAD92" w14:textId="77777777" w:rsidR="000669FA" w:rsidRPr="001C0925" w:rsidRDefault="000669FA" w:rsidP="000669FA">
      <w:pPr>
        <w:pStyle w:val="Prrafodelista"/>
        <w:widowControl/>
        <w:numPr>
          <w:ilvl w:val="0"/>
          <w:numId w:val="3"/>
        </w:numPr>
        <w:autoSpaceDE/>
        <w:autoSpaceDN/>
        <w:spacing w:after="160" w:line="259" w:lineRule="auto"/>
        <w:contextualSpacing/>
        <w:jc w:val="both"/>
        <w:rPr>
          <w:rFonts w:ascii="Verdana" w:hAnsi="Verdana"/>
          <w:sz w:val="20"/>
          <w:szCs w:val="20"/>
        </w:rPr>
      </w:pPr>
      <w:r w:rsidRPr="001C0925">
        <w:rPr>
          <w:rFonts w:ascii="Verdana" w:hAnsi="Verdana"/>
          <w:sz w:val="20"/>
          <w:szCs w:val="20"/>
        </w:rPr>
        <w:t xml:space="preserve">Formato 029 </w:t>
      </w:r>
    </w:p>
    <w:p w14:paraId="0BA5B36D" w14:textId="77777777" w:rsidR="000669FA" w:rsidRPr="001C0925" w:rsidRDefault="000669FA" w:rsidP="000669FA">
      <w:pPr>
        <w:pStyle w:val="Prrafodelista"/>
        <w:widowControl/>
        <w:numPr>
          <w:ilvl w:val="0"/>
          <w:numId w:val="3"/>
        </w:numPr>
        <w:autoSpaceDE/>
        <w:autoSpaceDN/>
        <w:spacing w:after="160" w:line="259" w:lineRule="auto"/>
        <w:contextualSpacing/>
        <w:jc w:val="both"/>
        <w:rPr>
          <w:rFonts w:ascii="Verdana" w:hAnsi="Verdana"/>
          <w:sz w:val="20"/>
          <w:szCs w:val="20"/>
        </w:rPr>
      </w:pPr>
      <w:r w:rsidRPr="001C0925">
        <w:rPr>
          <w:rFonts w:ascii="Verdana" w:hAnsi="Verdana"/>
          <w:sz w:val="20"/>
          <w:szCs w:val="20"/>
        </w:rPr>
        <w:t>Formato 027</w:t>
      </w:r>
    </w:p>
    <w:p w14:paraId="6EE119F6" w14:textId="77777777" w:rsidR="000669FA" w:rsidRPr="001C0925" w:rsidRDefault="000669FA" w:rsidP="000669FA">
      <w:pPr>
        <w:pStyle w:val="Prrafodelista"/>
        <w:widowControl/>
        <w:numPr>
          <w:ilvl w:val="0"/>
          <w:numId w:val="3"/>
        </w:numPr>
        <w:autoSpaceDE/>
        <w:autoSpaceDN/>
        <w:spacing w:after="160" w:line="259" w:lineRule="auto"/>
        <w:contextualSpacing/>
        <w:jc w:val="both"/>
        <w:rPr>
          <w:rFonts w:ascii="Verdana" w:hAnsi="Verdana"/>
          <w:sz w:val="20"/>
          <w:szCs w:val="20"/>
        </w:rPr>
      </w:pPr>
      <w:r w:rsidRPr="001C0925">
        <w:rPr>
          <w:rFonts w:ascii="Verdana" w:hAnsi="Verdana"/>
          <w:sz w:val="20"/>
          <w:szCs w:val="20"/>
        </w:rPr>
        <w:t>Ficha del supervisor</w:t>
      </w:r>
    </w:p>
    <w:p w14:paraId="4CADE981" w14:textId="77777777" w:rsidR="000669FA" w:rsidRPr="001C0925" w:rsidRDefault="000669FA" w:rsidP="000669FA">
      <w:pPr>
        <w:pStyle w:val="Prrafodelista"/>
        <w:widowControl/>
        <w:numPr>
          <w:ilvl w:val="0"/>
          <w:numId w:val="3"/>
        </w:numPr>
        <w:autoSpaceDE/>
        <w:autoSpaceDN/>
        <w:spacing w:after="160" w:line="259" w:lineRule="auto"/>
        <w:contextualSpacing/>
        <w:jc w:val="both"/>
        <w:rPr>
          <w:rFonts w:ascii="Verdana" w:hAnsi="Verdana"/>
          <w:sz w:val="20"/>
          <w:szCs w:val="20"/>
        </w:rPr>
      </w:pPr>
      <w:r w:rsidRPr="001C0925">
        <w:rPr>
          <w:rFonts w:ascii="Verdana" w:hAnsi="Verdana"/>
          <w:sz w:val="20"/>
          <w:szCs w:val="20"/>
        </w:rPr>
        <w:t>Circular Básica Contable y Financiera</w:t>
      </w:r>
    </w:p>
    <w:p w14:paraId="46E3CC82" w14:textId="77777777" w:rsidR="000669FA" w:rsidRPr="001C0925" w:rsidRDefault="000669FA" w:rsidP="000669FA">
      <w:pPr>
        <w:pStyle w:val="Prrafodelista"/>
        <w:jc w:val="both"/>
        <w:rPr>
          <w:rFonts w:ascii="Verdana" w:hAnsi="Verdana"/>
          <w:sz w:val="20"/>
          <w:szCs w:val="20"/>
        </w:rPr>
      </w:pPr>
    </w:p>
    <w:p w14:paraId="2C297E7B" w14:textId="77777777" w:rsidR="000669FA" w:rsidRPr="001C0925" w:rsidRDefault="000669FA" w:rsidP="000669FA">
      <w:pPr>
        <w:pStyle w:val="Prrafodelista"/>
        <w:widowControl/>
        <w:numPr>
          <w:ilvl w:val="0"/>
          <w:numId w:val="5"/>
        </w:numPr>
        <w:autoSpaceDE/>
        <w:autoSpaceDN/>
        <w:spacing w:after="160" w:line="259" w:lineRule="auto"/>
        <w:contextualSpacing/>
        <w:jc w:val="both"/>
        <w:rPr>
          <w:rFonts w:ascii="Verdana" w:hAnsi="Verdana"/>
          <w:b/>
          <w:sz w:val="20"/>
          <w:szCs w:val="20"/>
          <w:lang w:val="es-MX"/>
        </w:rPr>
      </w:pPr>
      <w:r w:rsidRPr="001C0925">
        <w:rPr>
          <w:rFonts w:ascii="Verdana" w:hAnsi="Verdana"/>
          <w:b/>
          <w:sz w:val="20"/>
          <w:szCs w:val="20"/>
          <w:lang w:val="es-MX"/>
        </w:rPr>
        <w:t xml:space="preserve">Identificación/Monitoreo del riesgo de incumplimiento al régimen prudencial </w:t>
      </w:r>
    </w:p>
    <w:p w14:paraId="4EE5F3B3" w14:textId="77777777" w:rsidR="000669FA" w:rsidRPr="001C0925" w:rsidRDefault="000669FA" w:rsidP="000669FA">
      <w:pPr>
        <w:pStyle w:val="Prrafodelista"/>
        <w:ind w:left="792"/>
        <w:jc w:val="both"/>
        <w:rPr>
          <w:rFonts w:ascii="Verdana" w:hAnsi="Verdana"/>
          <w:b/>
          <w:sz w:val="20"/>
          <w:szCs w:val="20"/>
          <w:lang w:val="es-MX"/>
        </w:rPr>
      </w:pPr>
    </w:p>
    <w:p w14:paraId="66C2EAA6" w14:textId="77777777" w:rsidR="000669FA" w:rsidRPr="001C0925" w:rsidRDefault="000669FA" w:rsidP="000669FA">
      <w:pPr>
        <w:pStyle w:val="Prrafodelista"/>
        <w:widowControl/>
        <w:numPr>
          <w:ilvl w:val="1"/>
          <w:numId w:val="5"/>
        </w:numPr>
        <w:autoSpaceDE/>
        <w:autoSpaceDN/>
        <w:spacing w:after="160" w:line="259" w:lineRule="auto"/>
        <w:ind w:left="426"/>
        <w:contextualSpacing/>
        <w:jc w:val="both"/>
        <w:rPr>
          <w:rFonts w:ascii="Verdana" w:hAnsi="Verdana"/>
          <w:bCs/>
          <w:sz w:val="20"/>
          <w:szCs w:val="20"/>
          <w:lang w:val="es-MX"/>
        </w:rPr>
      </w:pPr>
      <w:r w:rsidRPr="001C0925">
        <w:rPr>
          <w:rFonts w:ascii="Verdana" w:hAnsi="Verdana"/>
          <w:bCs/>
          <w:sz w:val="20"/>
          <w:szCs w:val="20"/>
          <w:lang w:val="es-MX"/>
        </w:rPr>
        <w:t xml:space="preserve">La verificación del cumplimiento al régimen prudencial establecido en el mandato legal debe ser permanente, ya que indica el nivel de riesgo al que está expuesta en materia de solvencia y liquidez. Para tal efecto se deberá tener en cuenta lo señalado en la normatividad vigente y el punto 5.1 del documento “Guía criterios de riesgo para priorizar la supervisión de </w:t>
      </w:r>
      <w:proofErr w:type="spellStart"/>
      <w:r w:rsidRPr="001C0925">
        <w:rPr>
          <w:rFonts w:ascii="Verdana" w:hAnsi="Verdana"/>
          <w:bCs/>
          <w:sz w:val="20"/>
          <w:szCs w:val="20"/>
          <w:lang w:val="es-MX"/>
        </w:rPr>
        <w:t>CACs</w:t>
      </w:r>
      <w:proofErr w:type="spellEnd"/>
      <w:r w:rsidRPr="001C0925">
        <w:rPr>
          <w:rFonts w:ascii="Verdana" w:hAnsi="Verdana"/>
          <w:bCs/>
          <w:sz w:val="20"/>
          <w:szCs w:val="20"/>
          <w:lang w:val="es-MX"/>
        </w:rPr>
        <w:t>”.</w:t>
      </w:r>
    </w:p>
    <w:p w14:paraId="5EB0CD3A" w14:textId="77777777" w:rsidR="000669FA" w:rsidRPr="001C0925" w:rsidRDefault="000669FA" w:rsidP="000669FA">
      <w:pPr>
        <w:pStyle w:val="Prrafodelista"/>
        <w:ind w:left="426"/>
        <w:jc w:val="both"/>
        <w:rPr>
          <w:rFonts w:ascii="Verdana" w:hAnsi="Verdana"/>
          <w:bCs/>
          <w:sz w:val="20"/>
          <w:szCs w:val="20"/>
          <w:lang w:val="es-MX"/>
        </w:rPr>
      </w:pPr>
    </w:p>
    <w:p w14:paraId="3FBE0BA1" w14:textId="77777777" w:rsidR="000669FA" w:rsidRPr="001C0925" w:rsidRDefault="000669FA" w:rsidP="000669FA">
      <w:pPr>
        <w:pStyle w:val="Prrafodelista"/>
        <w:widowControl/>
        <w:numPr>
          <w:ilvl w:val="1"/>
          <w:numId w:val="5"/>
        </w:numPr>
        <w:autoSpaceDE/>
        <w:autoSpaceDN/>
        <w:spacing w:after="160" w:line="259" w:lineRule="auto"/>
        <w:ind w:left="426"/>
        <w:contextualSpacing/>
        <w:jc w:val="both"/>
        <w:rPr>
          <w:rFonts w:ascii="Verdana" w:hAnsi="Verdana"/>
          <w:bCs/>
          <w:sz w:val="20"/>
          <w:szCs w:val="20"/>
          <w:lang w:val="es-MX"/>
        </w:rPr>
      </w:pPr>
      <w:r w:rsidRPr="001C0925">
        <w:rPr>
          <w:rFonts w:ascii="Verdana" w:hAnsi="Verdana"/>
          <w:bCs/>
          <w:sz w:val="20"/>
          <w:szCs w:val="20"/>
          <w:lang w:val="es-MX"/>
        </w:rPr>
        <w:t>Se espera que en este punto el supervisor registre una breve explicación del cumplimiento de los siguientes lineamientos establecidos en la normatividad vigente, apoyándose con las gráficas que proporcionan algunas de las fuentes de información.</w:t>
      </w:r>
    </w:p>
    <w:p w14:paraId="78D0E5FE" w14:textId="77777777" w:rsidR="000669FA" w:rsidRPr="001C0925" w:rsidRDefault="000669FA" w:rsidP="000669FA">
      <w:pPr>
        <w:pStyle w:val="Prrafodelista"/>
        <w:rPr>
          <w:rFonts w:ascii="Verdana" w:hAnsi="Verdana"/>
          <w:bCs/>
          <w:sz w:val="20"/>
          <w:szCs w:val="20"/>
          <w:lang w:val="es-MX"/>
        </w:rPr>
      </w:pPr>
    </w:p>
    <w:p w14:paraId="01143E8F" w14:textId="77777777" w:rsidR="000669FA" w:rsidRPr="001C0925" w:rsidRDefault="000669FA" w:rsidP="000669FA">
      <w:pPr>
        <w:pStyle w:val="Prrafodelista"/>
        <w:widowControl/>
        <w:numPr>
          <w:ilvl w:val="0"/>
          <w:numId w:val="2"/>
        </w:numPr>
        <w:autoSpaceDE/>
        <w:autoSpaceDN/>
        <w:spacing w:after="160" w:line="259" w:lineRule="auto"/>
        <w:contextualSpacing/>
        <w:jc w:val="both"/>
        <w:rPr>
          <w:rFonts w:ascii="Verdana" w:hAnsi="Verdana"/>
          <w:sz w:val="20"/>
          <w:szCs w:val="20"/>
        </w:rPr>
      </w:pPr>
      <w:r w:rsidRPr="001C0925">
        <w:rPr>
          <w:rFonts w:ascii="Verdana" w:hAnsi="Verdana"/>
          <w:sz w:val="20"/>
          <w:szCs w:val="20"/>
        </w:rPr>
        <w:t>Solvencia (apoyo con gráficas)</w:t>
      </w:r>
    </w:p>
    <w:p w14:paraId="00B09C0A" w14:textId="77777777" w:rsidR="000669FA" w:rsidRPr="001C0925" w:rsidRDefault="000669FA" w:rsidP="000669FA">
      <w:pPr>
        <w:pStyle w:val="Prrafodelista"/>
        <w:widowControl/>
        <w:numPr>
          <w:ilvl w:val="0"/>
          <w:numId w:val="2"/>
        </w:numPr>
        <w:autoSpaceDE/>
        <w:autoSpaceDN/>
        <w:spacing w:after="160" w:line="259" w:lineRule="auto"/>
        <w:contextualSpacing/>
        <w:jc w:val="both"/>
        <w:rPr>
          <w:rFonts w:ascii="Verdana" w:hAnsi="Verdana"/>
          <w:sz w:val="20"/>
          <w:szCs w:val="20"/>
        </w:rPr>
      </w:pPr>
      <w:r w:rsidRPr="001C0925">
        <w:rPr>
          <w:rFonts w:ascii="Verdana" w:hAnsi="Verdana"/>
          <w:sz w:val="20"/>
          <w:szCs w:val="20"/>
        </w:rPr>
        <w:t xml:space="preserve">Limites individuales de créditos captación e inversiones </w:t>
      </w:r>
    </w:p>
    <w:p w14:paraId="125EE5EE" w14:textId="77777777" w:rsidR="000669FA" w:rsidRPr="001C0925" w:rsidRDefault="000669FA" w:rsidP="000669FA">
      <w:pPr>
        <w:pStyle w:val="Prrafodelista"/>
        <w:widowControl/>
        <w:numPr>
          <w:ilvl w:val="0"/>
          <w:numId w:val="2"/>
        </w:numPr>
        <w:autoSpaceDE/>
        <w:autoSpaceDN/>
        <w:spacing w:after="160" w:line="259" w:lineRule="auto"/>
        <w:contextualSpacing/>
        <w:jc w:val="both"/>
        <w:rPr>
          <w:rFonts w:ascii="Verdana" w:hAnsi="Verdana"/>
          <w:sz w:val="20"/>
          <w:szCs w:val="20"/>
        </w:rPr>
      </w:pPr>
      <w:r w:rsidRPr="001C0925">
        <w:rPr>
          <w:rFonts w:ascii="Verdana" w:hAnsi="Verdana"/>
          <w:sz w:val="20"/>
          <w:szCs w:val="20"/>
        </w:rPr>
        <w:t>Fondo de liquidez (apoyo con gráficas)</w:t>
      </w:r>
    </w:p>
    <w:p w14:paraId="5DA7A693" w14:textId="77777777" w:rsidR="000669FA" w:rsidRPr="001C0925" w:rsidRDefault="000669FA" w:rsidP="000669FA">
      <w:pPr>
        <w:pStyle w:val="Prrafodelista"/>
        <w:widowControl/>
        <w:numPr>
          <w:ilvl w:val="0"/>
          <w:numId w:val="2"/>
        </w:numPr>
        <w:autoSpaceDE/>
        <w:autoSpaceDN/>
        <w:spacing w:after="160" w:line="259" w:lineRule="auto"/>
        <w:contextualSpacing/>
        <w:jc w:val="both"/>
        <w:rPr>
          <w:rFonts w:ascii="Verdana" w:hAnsi="Verdana"/>
          <w:sz w:val="20"/>
          <w:szCs w:val="20"/>
        </w:rPr>
      </w:pPr>
      <w:r w:rsidRPr="001C0925">
        <w:rPr>
          <w:rFonts w:ascii="Verdana" w:hAnsi="Verdana"/>
          <w:sz w:val="20"/>
          <w:szCs w:val="20"/>
        </w:rPr>
        <w:t xml:space="preserve">Brecha de liquidez </w:t>
      </w:r>
    </w:p>
    <w:p w14:paraId="03AE2F0F" w14:textId="77777777" w:rsidR="000669FA" w:rsidRPr="001C0925" w:rsidRDefault="000669FA" w:rsidP="000669FA">
      <w:pPr>
        <w:pStyle w:val="Prrafodelista"/>
        <w:widowControl/>
        <w:numPr>
          <w:ilvl w:val="0"/>
          <w:numId w:val="2"/>
        </w:numPr>
        <w:autoSpaceDE/>
        <w:autoSpaceDN/>
        <w:spacing w:after="160" w:line="259" w:lineRule="auto"/>
        <w:contextualSpacing/>
        <w:jc w:val="both"/>
        <w:rPr>
          <w:rFonts w:ascii="Verdana" w:hAnsi="Verdana"/>
          <w:sz w:val="20"/>
          <w:szCs w:val="20"/>
        </w:rPr>
      </w:pPr>
      <w:r w:rsidRPr="001C0925">
        <w:rPr>
          <w:rFonts w:ascii="Verdana" w:hAnsi="Verdana"/>
          <w:sz w:val="20"/>
          <w:szCs w:val="20"/>
        </w:rPr>
        <w:t>IRL</w:t>
      </w:r>
    </w:p>
    <w:p w14:paraId="4C4FFF8E" w14:textId="77777777" w:rsidR="000669FA" w:rsidRPr="001C0925" w:rsidRDefault="000669FA" w:rsidP="000669FA">
      <w:pPr>
        <w:pStyle w:val="Prrafodelista"/>
        <w:ind w:left="426"/>
        <w:jc w:val="both"/>
        <w:rPr>
          <w:rFonts w:ascii="Verdana" w:hAnsi="Verdana"/>
          <w:bCs/>
          <w:sz w:val="20"/>
          <w:szCs w:val="20"/>
          <w:lang w:val="es-MX"/>
        </w:rPr>
      </w:pPr>
    </w:p>
    <w:p w14:paraId="340BD1C3" w14:textId="77777777" w:rsidR="000669FA" w:rsidRPr="001C0925" w:rsidRDefault="000669FA" w:rsidP="000669FA">
      <w:pPr>
        <w:pStyle w:val="Prrafodelista"/>
        <w:widowControl/>
        <w:numPr>
          <w:ilvl w:val="1"/>
          <w:numId w:val="5"/>
        </w:numPr>
        <w:autoSpaceDE/>
        <w:autoSpaceDN/>
        <w:spacing w:after="160" w:line="259" w:lineRule="auto"/>
        <w:ind w:left="426"/>
        <w:contextualSpacing/>
        <w:jc w:val="both"/>
        <w:rPr>
          <w:rFonts w:ascii="Verdana" w:hAnsi="Verdana"/>
          <w:bCs/>
          <w:sz w:val="20"/>
          <w:szCs w:val="20"/>
          <w:lang w:val="es-MX"/>
        </w:rPr>
      </w:pPr>
      <w:r w:rsidRPr="001C0925">
        <w:rPr>
          <w:rFonts w:ascii="Verdana" w:hAnsi="Verdana"/>
          <w:bCs/>
          <w:sz w:val="20"/>
          <w:szCs w:val="20"/>
          <w:lang w:val="es-MX"/>
        </w:rPr>
        <w:t xml:space="preserve">Este ítem se debe diligenciar en cada </w:t>
      </w:r>
      <w:proofErr w:type="spellStart"/>
      <w:r w:rsidRPr="001C0925">
        <w:rPr>
          <w:rFonts w:ascii="Verdana" w:hAnsi="Verdana"/>
          <w:bCs/>
          <w:sz w:val="20"/>
          <w:szCs w:val="20"/>
          <w:lang w:val="es-MX"/>
        </w:rPr>
        <w:t>extrasitu</w:t>
      </w:r>
      <w:proofErr w:type="spellEnd"/>
      <w:r w:rsidRPr="001C0925">
        <w:rPr>
          <w:rFonts w:ascii="Verdana" w:hAnsi="Verdana"/>
          <w:bCs/>
          <w:sz w:val="20"/>
          <w:szCs w:val="20"/>
          <w:lang w:val="es-MX"/>
        </w:rPr>
        <w:t xml:space="preserve"> que se realice según la planeación del trabajo, ya sea por diagnóstico inicial, alertamientos y/o seguimientos.</w:t>
      </w:r>
    </w:p>
    <w:p w14:paraId="447B0440" w14:textId="77777777" w:rsidR="000669FA" w:rsidRPr="001C0925" w:rsidRDefault="000669FA" w:rsidP="000669FA">
      <w:pPr>
        <w:pStyle w:val="Prrafodelista"/>
        <w:ind w:left="360"/>
        <w:jc w:val="both"/>
        <w:rPr>
          <w:rFonts w:ascii="Verdana" w:hAnsi="Verdana"/>
          <w:b/>
          <w:bCs/>
          <w:sz w:val="20"/>
          <w:szCs w:val="20"/>
        </w:rPr>
      </w:pPr>
    </w:p>
    <w:p w14:paraId="3E5EDFFF" w14:textId="77777777" w:rsidR="000669FA" w:rsidRPr="001C0925" w:rsidRDefault="000669FA" w:rsidP="000669FA">
      <w:pPr>
        <w:pStyle w:val="Prrafodelista"/>
        <w:widowControl/>
        <w:numPr>
          <w:ilvl w:val="0"/>
          <w:numId w:val="5"/>
        </w:numPr>
        <w:autoSpaceDE/>
        <w:autoSpaceDN/>
        <w:spacing w:after="160" w:line="259" w:lineRule="auto"/>
        <w:contextualSpacing/>
        <w:jc w:val="both"/>
        <w:rPr>
          <w:rFonts w:ascii="Verdana" w:hAnsi="Verdana"/>
          <w:b/>
          <w:sz w:val="20"/>
          <w:szCs w:val="20"/>
          <w:lang w:val="es-MX"/>
        </w:rPr>
      </w:pPr>
      <w:r w:rsidRPr="001C0925">
        <w:rPr>
          <w:rFonts w:ascii="Verdana" w:hAnsi="Verdana"/>
          <w:b/>
          <w:sz w:val="20"/>
          <w:szCs w:val="20"/>
          <w:lang w:val="es-MX"/>
        </w:rPr>
        <w:t>Análisis Financiero principales indicadores</w:t>
      </w:r>
    </w:p>
    <w:p w14:paraId="58C3FDD2" w14:textId="77777777" w:rsidR="000669FA" w:rsidRPr="001C0925" w:rsidRDefault="000669FA" w:rsidP="000669FA">
      <w:pPr>
        <w:pStyle w:val="Prrafodelista"/>
        <w:ind w:left="426"/>
        <w:jc w:val="both"/>
        <w:rPr>
          <w:rFonts w:ascii="Verdana" w:hAnsi="Verdana"/>
          <w:bCs/>
          <w:sz w:val="20"/>
          <w:szCs w:val="20"/>
          <w:lang w:val="es-MX"/>
        </w:rPr>
      </w:pPr>
    </w:p>
    <w:p w14:paraId="71ED465D" w14:textId="77777777" w:rsidR="000669FA" w:rsidRPr="001C0925" w:rsidRDefault="000669FA" w:rsidP="000669FA">
      <w:pPr>
        <w:pStyle w:val="Prrafodelista"/>
        <w:widowControl/>
        <w:numPr>
          <w:ilvl w:val="1"/>
          <w:numId w:val="5"/>
        </w:numPr>
        <w:autoSpaceDE/>
        <w:autoSpaceDN/>
        <w:spacing w:after="160" w:line="259" w:lineRule="auto"/>
        <w:ind w:left="426"/>
        <w:contextualSpacing/>
        <w:jc w:val="both"/>
        <w:rPr>
          <w:rFonts w:ascii="Verdana" w:hAnsi="Verdana"/>
          <w:bCs/>
          <w:sz w:val="20"/>
          <w:szCs w:val="20"/>
          <w:lang w:val="es-MX"/>
        </w:rPr>
      </w:pPr>
      <w:r w:rsidRPr="001C0925">
        <w:rPr>
          <w:rFonts w:ascii="Verdana" w:hAnsi="Verdana"/>
          <w:bCs/>
          <w:sz w:val="20"/>
          <w:szCs w:val="20"/>
          <w:lang w:val="es-MX"/>
        </w:rPr>
        <w:t xml:space="preserve">Conforme lo señalado en el punto 5.2 del documento “Guía criterios de riesgo para priorizar la supervisión de </w:t>
      </w:r>
      <w:proofErr w:type="spellStart"/>
      <w:r w:rsidRPr="001C0925">
        <w:rPr>
          <w:rFonts w:ascii="Verdana" w:hAnsi="Verdana"/>
          <w:bCs/>
          <w:sz w:val="20"/>
          <w:szCs w:val="20"/>
          <w:lang w:val="es-MX"/>
        </w:rPr>
        <w:t>CACs</w:t>
      </w:r>
      <w:proofErr w:type="spellEnd"/>
      <w:r w:rsidRPr="001C0925">
        <w:rPr>
          <w:rFonts w:ascii="Verdana" w:hAnsi="Verdana"/>
          <w:bCs/>
          <w:sz w:val="20"/>
          <w:szCs w:val="20"/>
          <w:lang w:val="es-MX"/>
        </w:rPr>
        <w:t>”, se debe iniciar el análisis de una cooperativa de ahorro y crédito por el comportamiento del indicador de suficiencia del margen financiero, para determinar si presenta o no una adecuada “salud financiera”, es decir, que con los recursos que resultan de la diferencia entre los ingresos por rendimientos que genera la cartera de créditos e inversiones y el costo en el que incurren por el pago de intereses de captación y/</w:t>
      </w:r>
      <w:proofErr w:type="spellStart"/>
      <w:r w:rsidRPr="001C0925">
        <w:rPr>
          <w:rFonts w:ascii="Verdana" w:hAnsi="Verdana"/>
          <w:bCs/>
          <w:sz w:val="20"/>
          <w:szCs w:val="20"/>
          <w:lang w:val="es-MX"/>
        </w:rPr>
        <w:t>o</w:t>
      </w:r>
      <w:proofErr w:type="spellEnd"/>
      <w:r w:rsidRPr="001C0925">
        <w:rPr>
          <w:rFonts w:ascii="Verdana" w:hAnsi="Verdana"/>
          <w:bCs/>
          <w:sz w:val="20"/>
          <w:szCs w:val="20"/>
          <w:lang w:val="es-MX"/>
        </w:rPr>
        <w:t xml:space="preserve"> obligaciones financieras, tiene la capacidad de cubrir los gastos necesarios para operar y consecuentemente generar beneficios para los asociados.</w:t>
      </w:r>
    </w:p>
    <w:p w14:paraId="36B15F43" w14:textId="77777777" w:rsidR="000669FA" w:rsidRPr="001C0925" w:rsidRDefault="000669FA" w:rsidP="000669FA">
      <w:pPr>
        <w:pStyle w:val="Prrafodelista"/>
        <w:ind w:left="426"/>
        <w:jc w:val="both"/>
        <w:rPr>
          <w:rFonts w:ascii="Verdana" w:hAnsi="Verdana"/>
          <w:bCs/>
          <w:sz w:val="20"/>
          <w:szCs w:val="20"/>
          <w:lang w:val="es-MX"/>
        </w:rPr>
      </w:pPr>
    </w:p>
    <w:p w14:paraId="4DA06262" w14:textId="77777777" w:rsidR="000669FA" w:rsidRPr="001C0925" w:rsidRDefault="000669FA" w:rsidP="000669FA">
      <w:pPr>
        <w:pStyle w:val="Prrafodelista"/>
        <w:widowControl/>
        <w:numPr>
          <w:ilvl w:val="1"/>
          <w:numId w:val="5"/>
        </w:numPr>
        <w:autoSpaceDE/>
        <w:autoSpaceDN/>
        <w:spacing w:after="160" w:line="259" w:lineRule="auto"/>
        <w:ind w:left="426"/>
        <w:contextualSpacing/>
        <w:jc w:val="both"/>
        <w:rPr>
          <w:rFonts w:ascii="Verdana" w:hAnsi="Verdana"/>
          <w:bCs/>
          <w:sz w:val="20"/>
          <w:szCs w:val="20"/>
          <w:lang w:val="es-MX"/>
        </w:rPr>
      </w:pPr>
      <w:r w:rsidRPr="001C0925">
        <w:rPr>
          <w:rFonts w:ascii="Verdana" w:hAnsi="Verdana"/>
          <w:bCs/>
          <w:sz w:val="20"/>
          <w:szCs w:val="20"/>
          <w:lang w:val="es-MX"/>
        </w:rPr>
        <w:t xml:space="preserve">Por tal razón se espera que en este punto el supervisor registre una breve explicación del análisis financiero efectuado a la Organización con el propósito de identificar si existe un riesgo específico asociado a la situación financiera que presenta, apoyándose en el estado de resultados y los </w:t>
      </w:r>
      <w:r w:rsidRPr="001C0925">
        <w:rPr>
          <w:rFonts w:ascii="Verdana" w:hAnsi="Verdana"/>
          <w:bCs/>
          <w:sz w:val="20"/>
          <w:szCs w:val="20"/>
          <w:lang w:val="es-MX"/>
        </w:rPr>
        <w:lastRenderedPageBreak/>
        <w:t xml:space="preserve">principales indicadores financieros relacionados, las gráficas que proporcionan algunas de las fuentes de información y la orientación establecida en el documento “Guía criterios de riesgo para priorizar la supervisión de </w:t>
      </w:r>
      <w:proofErr w:type="spellStart"/>
      <w:r w:rsidRPr="001C0925">
        <w:rPr>
          <w:rFonts w:ascii="Verdana" w:hAnsi="Verdana"/>
          <w:bCs/>
          <w:sz w:val="20"/>
          <w:szCs w:val="20"/>
          <w:lang w:val="es-MX"/>
        </w:rPr>
        <w:t>CACs</w:t>
      </w:r>
      <w:proofErr w:type="spellEnd"/>
      <w:r w:rsidRPr="001C0925">
        <w:rPr>
          <w:rFonts w:ascii="Verdana" w:hAnsi="Verdana"/>
          <w:bCs/>
          <w:sz w:val="20"/>
          <w:szCs w:val="20"/>
          <w:lang w:val="es-MX"/>
        </w:rPr>
        <w:t>”</w:t>
      </w:r>
    </w:p>
    <w:p w14:paraId="1CEB29A9" w14:textId="77777777" w:rsidR="000669FA" w:rsidRPr="001C0925" w:rsidRDefault="000669FA" w:rsidP="000669FA">
      <w:pPr>
        <w:ind w:left="360"/>
        <w:jc w:val="both"/>
        <w:rPr>
          <w:rFonts w:ascii="Verdana" w:hAnsi="Verdana"/>
          <w:sz w:val="20"/>
          <w:szCs w:val="20"/>
        </w:rPr>
      </w:pPr>
      <w:r w:rsidRPr="001C0925">
        <w:rPr>
          <w:rFonts w:ascii="Verdana" w:hAnsi="Verdana"/>
          <w:sz w:val="20"/>
          <w:szCs w:val="20"/>
        </w:rPr>
        <w:t>Debe incorporarse la imagen del estado de resultados del tablero financiero.</w:t>
      </w:r>
    </w:p>
    <w:p w14:paraId="04AA0CFE" w14:textId="77777777" w:rsidR="000669FA" w:rsidRPr="001C0925" w:rsidRDefault="000669FA" w:rsidP="000669FA">
      <w:pPr>
        <w:pStyle w:val="Prrafodelista"/>
        <w:widowControl/>
        <w:numPr>
          <w:ilvl w:val="0"/>
          <w:numId w:val="2"/>
        </w:numPr>
        <w:autoSpaceDE/>
        <w:autoSpaceDN/>
        <w:spacing w:after="160" w:line="259" w:lineRule="auto"/>
        <w:contextualSpacing/>
        <w:jc w:val="both"/>
        <w:rPr>
          <w:rFonts w:ascii="Verdana" w:hAnsi="Verdana"/>
          <w:sz w:val="20"/>
          <w:szCs w:val="20"/>
        </w:rPr>
      </w:pPr>
      <w:r w:rsidRPr="001C0925">
        <w:rPr>
          <w:rFonts w:ascii="Verdana" w:hAnsi="Verdana"/>
          <w:sz w:val="20"/>
          <w:szCs w:val="20"/>
        </w:rPr>
        <w:t>Suficiencia del Margen Financiero</w:t>
      </w:r>
    </w:p>
    <w:p w14:paraId="0AC12286" w14:textId="77777777" w:rsidR="000669FA" w:rsidRPr="001C0925" w:rsidRDefault="000669FA" w:rsidP="000669FA">
      <w:pPr>
        <w:pStyle w:val="Prrafodelista"/>
        <w:widowControl/>
        <w:numPr>
          <w:ilvl w:val="0"/>
          <w:numId w:val="2"/>
        </w:numPr>
        <w:autoSpaceDE/>
        <w:autoSpaceDN/>
        <w:spacing w:after="160" w:line="259" w:lineRule="auto"/>
        <w:contextualSpacing/>
        <w:jc w:val="both"/>
        <w:rPr>
          <w:rFonts w:ascii="Verdana" w:hAnsi="Verdana"/>
          <w:sz w:val="20"/>
          <w:szCs w:val="20"/>
        </w:rPr>
      </w:pPr>
      <w:r w:rsidRPr="001C0925">
        <w:rPr>
          <w:rFonts w:ascii="Verdana" w:hAnsi="Verdana"/>
          <w:sz w:val="20"/>
          <w:szCs w:val="20"/>
        </w:rPr>
        <w:t>Margen Financiero</w:t>
      </w:r>
    </w:p>
    <w:p w14:paraId="2E5635A3" w14:textId="77777777" w:rsidR="000669FA" w:rsidRPr="001C0925" w:rsidRDefault="000669FA" w:rsidP="000669FA">
      <w:pPr>
        <w:pStyle w:val="Prrafodelista"/>
        <w:widowControl/>
        <w:numPr>
          <w:ilvl w:val="0"/>
          <w:numId w:val="2"/>
        </w:numPr>
        <w:autoSpaceDE/>
        <w:autoSpaceDN/>
        <w:spacing w:after="160" w:line="259" w:lineRule="auto"/>
        <w:contextualSpacing/>
        <w:jc w:val="both"/>
        <w:rPr>
          <w:rFonts w:ascii="Verdana" w:hAnsi="Verdana"/>
          <w:sz w:val="20"/>
          <w:szCs w:val="20"/>
        </w:rPr>
      </w:pPr>
      <w:r w:rsidRPr="001C0925">
        <w:rPr>
          <w:rFonts w:ascii="Verdana" w:hAnsi="Verdana"/>
          <w:sz w:val="20"/>
          <w:szCs w:val="20"/>
        </w:rPr>
        <w:t>Margen Ebitda</w:t>
      </w:r>
    </w:p>
    <w:p w14:paraId="3C548894" w14:textId="77777777" w:rsidR="000669FA" w:rsidRPr="001C0925" w:rsidRDefault="000669FA" w:rsidP="000669FA">
      <w:pPr>
        <w:pStyle w:val="Prrafodelista"/>
        <w:widowControl/>
        <w:numPr>
          <w:ilvl w:val="0"/>
          <w:numId w:val="2"/>
        </w:numPr>
        <w:autoSpaceDE/>
        <w:autoSpaceDN/>
        <w:spacing w:after="160" w:line="259" w:lineRule="auto"/>
        <w:contextualSpacing/>
        <w:jc w:val="both"/>
        <w:rPr>
          <w:rFonts w:ascii="Verdana" w:hAnsi="Verdana"/>
          <w:sz w:val="20"/>
          <w:szCs w:val="20"/>
        </w:rPr>
      </w:pPr>
      <w:r w:rsidRPr="001C0925">
        <w:rPr>
          <w:rFonts w:ascii="Verdana" w:hAnsi="Verdana"/>
          <w:sz w:val="20"/>
          <w:szCs w:val="20"/>
        </w:rPr>
        <w:t>Margen Operacional</w:t>
      </w:r>
    </w:p>
    <w:p w14:paraId="120871DB" w14:textId="77777777" w:rsidR="000669FA" w:rsidRPr="001C0925" w:rsidRDefault="000669FA" w:rsidP="000669FA">
      <w:pPr>
        <w:pStyle w:val="Prrafodelista"/>
        <w:widowControl/>
        <w:numPr>
          <w:ilvl w:val="0"/>
          <w:numId w:val="2"/>
        </w:numPr>
        <w:autoSpaceDE/>
        <w:autoSpaceDN/>
        <w:spacing w:after="160" w:line="259" w:lineRule="auto"/>
        <w:contextualSpacing/>
        <w:jc w:val="both"/>
        <w:rPr>
          <w:rFonts w:ascii="Verdana" w:hAnsi="Verdana"/>
          <w:sz w:val="20"/>
          <w:szCs w:val="20"/>
        </w:rPr>
      </w:pPr>
      <w:r w:rsidRPr="001C0925">
        <w:rPr>
          <w:rFonts w:ascii="Verdana" w:hAnsi="Verdana"/>
          <w:sz w:val="20"/>
          <w:szCs w:val="20"/>
        </w:rPr>
        <w:t>Margen Neto</w:t>
      </w:r>
    </w:p>
    <w:p w14:paraId="69049B19" w14:textId="77777777" w:rsidR="000669FA" w:rsidRPr="001C0925" w:rsidRDefault="000669FA" w:rsidP="000669FA">
      <w:pPr>
        <w:pStyle w:val="Prrafodelista"/>
        <w:jc w:val="both"/>
        <w:rPr>
          <w:rFonts w:ascii="Verdana" w:hAnsi="Verdana"/>
          <w:sz w:val="20"/>
          <w:szCs w:val="20"/>
        </w:rPr>
      </w:pPr>
    </w:p>
    <w:p w14:paraId="70BF054A" w14:textId="77777777" w:rsidR="000669FA" w:rsidRPr="001C0925" w:rsidRDefault="000669FA" w:rsidP="000669FA">
      <w:pPr>
        <w:pStyle w:val="Prrafodelista"/>
        <w:widowControl/>
        <w:numPr>
          <w:ilvl w:val="1"/>
          <w:numId w:val="5"/>
        </w:numPr>
        <w:autoSpaceDE/>
        <w:autoSpaceDN/>
        <w:spacing w:after="160" w:line="259" w:lineRule="auto"/>
        <w:ind w:left="426"/>
        <w:contextualSpacing/>
        <w:jc w:val="both"/>
        <w:rPr>
          <w:rFonts w:ascii="Verdana" w:hAnsi="Verdana"/>
          <w:bCs/>
          <w:sz w:val="20"/>
          <w:szCs w:val="20"/>
          <w:lang w:val="es-MX"/>
        </w:rPr>
      </w:pPr>
      <w:r w:rsidRPr="001C0925">
        <w:rPr>
          <w:rFonts w:ascii="Verdana" w:hAnsi="Verdana"/>
          <w:bCs/>
          <w:sz w:val="20"/>
          <w:szCs w:val="20"/>
          <w:lang w:val="es-MX"/>
        </w:rPr>
        <w:t xml:space="preserve">Este ítem se debe diligenciar en cada </w:t>
      </w:r>
      <w:proofErr w:type="spellStart"/>
      <w:r w:rsidRPr="001C0925">
        <w:rPr>
          <w:rFonts w:ascii="Verdana" w:hAnsi="Verdana"/>
          <w:bCs/>
          <w:sz w:val="20"/>
          <w:szCs w:val="20"/>
          <w:lang w:val="es-MX"/>
        </w:rPr>
        <w:t>extrasitu</w:t>
      </w:r>
      <w:proofErr w:type="spellEnd"/>
      <w:r w:rsidRPr="001C0925">
        <w:rPr>
          <w:rFonts w:ascii="Verdana" w:hAnsi="Verdana"/>
          <w:bCs/>
          <w:sz w:val="20"/>
          <w:szCs w:val="20"/>
          <w:lang w:val="es-MX"/>
        </w:rPr>
        <w:t xml:space="preserve"> que se realice según la planeación del trabajo, ya sea por diagnóstico inicial, alertamientos y/o seguimientos.</w:t>
      </w:r>
    </w:p>
    <w:p w14:paraId="6B3AE7B5" w14:textId="77777777" w:rsidR="000669FA" w:rsidRPr="001C0925" w:rsidRDefault="000669FA" w:rsidP="000669FA">
      <w:pPr>
        <w:pStyle w:val="Prrafodelista"/>
        <w:jc w:val="both"/>
        <w:rPr>
          <w:rFonts w:ascii="Verdana" w:hAnsi="Verdana"/>
          <w:sz w:val="20"/>
          <w:szCs w:val="20"/>
        </w:rPr>
      </w:pPr>
    </w:p>
    <w:p w14:paraId="1F9ED1B4" w14:textId="77777777" w:rsidR="001C0925" w:rsidRPr="001C0925" w:rsidRDefault="001C0925" w:rsidP="001C0925">
      <w:pPr>
        <w:pStyle w:val="Prrafodelista"/>
        <w:widowControl/>
        <w:numPr>
          <w:ilvl w:val="0"/>
          <w:numId w:val="5"/>
        </w:numPr>
        <w:autoSpaceDE/>
        <w:autoSpaceDN/>
        <w:spacing w:after="160" w:line="259" w:lineRule="auto"/>
        <w:contextualSpacing/>
        <w:jc w:val="both"/>
        <w:rPr>
          <w:rFonts w:ascii="Verdana" w:hAnsi="Verdana"/>
          <w:b/>
          <w:sz w:val="20"/>
          <w:szCs w:val="20"/>
          <w:lang w:val="es-MX"/>
        </w:rPr>
      </w:pPr>
      <w:r w:rsidRPr="001C0925">
        <w:rPr>
          <w:rFonts w:ascii="Verdana" w:hAnsi="Verdana"/>
          <w:b/>
          <w:sz w:val="20"/>
          <w:szCs w:val="20"/>
          <w:lang w:val="es-MX"/>
        </w:rPr>
        <w:t xml:space="preserve">Análisis de Riesgo Especifico </w:t>
      </w:r>
    </w:p>
    <w:p w14:paraId="2ADFA8DB" w14:textId="77777777" w:rsidR="001C0925" w:rsidRPr="001C0925" w:rsidRDefault="001C0925" w:rsidP="001C0925">
      <w:pPr>
        <w:pStyle w:val="Prrafodelista"/>
        <w:jc w:val="both"/>
        <w:rPr>
          <w:rFonts w:ascii="Verdana" w:hAnsi="Verdana"/>
          <w:b/>
          <w:bCs/>
          <w:sz w:val="20"/>
          <w:szCs w:val="20"/>
        </w:rPr>
      </w:pPr>
    </w:p>
    <w:p w14:paraId="615D9CF4" w14:textId="77777777" w:rsidR="001C0925" w:rsidRPr="001C0925" w:rsidRDefault="001C0925" w:rsidP="001C0925">
      <w:pPr>
        <w:pStyle w:val="Prrafodelista"/>
        <w:widowControl/>
        <w:numPr>
          <w:ilvl w:val="1"/>
          <w:numId w:val="5"/>
        </w:numPr>
        <w:autoSpaceDE/>
        <w:autoSpaceDN/>
        <w:spacing w:after="160" w:line="259" w:lineRule="auto"/>
        <w:ind w:left="426"/>
        <w:contextualSpacing/>
        <w:jc w:val="both"/>
        <w:rPr>
          <w:rFonts w:ascii="Verdana" w:hAnsi="Verdana"/>
          <w:bCs/>
          <w:sz w:val="20"/>
          <w:szCs w:val="20"/>
          <w:lang w:val="es-MX"/>
        </w:rPr>
      </w:pPr>
      <w:r w:rsidRPr="001C0925">
        <w:rPr>
          <w:rFonts w:ascii="Verdana" w:hAnsi="Verdana"/>
          <w:bCs/>
          <w:sz w:val="20"/>
          <w:szCs w:val="20"/>
          <w:lang w:val="es-MX"/>
        </w:rPr>
        <w:t>En este ítem el supervisor debe registrar una breve explicación del análisis cuantitativo y cualitativo de cada riesgo específico que podría estar asociado al desempeño financiero de la Cooperativa, entre ellos: Riesgo de Crédito, Riesgo de Liquidez, Análisis Contable y Buen Gobierno, con el propósito de identificar las razones que originan el riesgo y determinar un diagnóstico para recomendar las acciones de supervisión que se deben implementar.</w:t>
      </w:r>
    </w:p>
    <w:p w14:paraId="5F5B3875" w14:textId="77777777" w:rsidR="001C0925" w:rsidRPr="001C0925" w:rsidRDefault="001C0925" w:rsidP="001C0925">
      <w:pPr>
        <w:pStyle w:val="Prrafodelista"/>
        <w:ind w:left="426"/>
        <w:jc w:val="both"/>
        <w:rPr>
          <w:rFonts w:ascii="Verdana" w:hAnsi="Verdana"/>
          <w:bCs/>
          <w:sz w:val="20"/>
          <w:szCs w:val="20"/>
          <w:lang w:val="es-MX"/>
        </w:rPr>
      </w:pPr>
    </w:p>
    <w:p w14:paraId="4991D3BE" w14:textId="77777777" w:rsidR="001C0925" w:rsidRPr="001C0925" w:rsidRDefault="001C0925" w:rsidP="001C0925">
      <w:pPr>
        <w:pStyle w:val="Prrafodelista"/>
        <w:widowControl/>
        <w:numPr>
          <w:ilvl w:val="1"/>
          <w:numId w:val="5"/>
        </w:numPr>
        <w:autoSpaceDE/>
        <w:autoSpaceDN/>
        <w:spacing w:after="160" w:line="259" w:lineRule="auto"/>
        <w:ind w:left="426"/>
        <w:contextualSpacing/>
        <w:jc w:val="both"/>
        <w:rPr>
          <w:rFonts w:ascii="Verdana" w:hAnsi="Verdana"/>
          <w:bCs/>
          <w:sz w:val="20"/>
          <w:szCs w:val="20"/>
          <w:lang w:val="es-MX"/>
        </w:rPr>
      </w:pPr>
      <w:r w:rsidRPr="001C0925">
        <w:rPr>
          <w:rFonts w:ascii="Verdana" w:hAnsi="Verdana"/>
          <w:bCs/>
          <w:sz w:val="20"/>
          <w:szCs w:val="20"/>
          <w:lang w:val="es-MX"/>
        </w:rPr>
        <w:t xml:space="preserve">Este ítem se debe diligenciar en cada </w:t>
      </w:r>
      <w:proofErr w:type="spellStart"/>
      <w:r w:rsidRPr="001C0925">
        <w:rPr>
          <w:rFonts w:ascii="Verdana" w:hAnsi="Verdana"/>
          <w:bCs/>
          <w:sz w:val="20"/>
          <w:szCs w:val="20"/>
          <w:lang w:val="es-MX"/>
        </w:rPr>
        <w:t>extrasitu</w:t>
      </w:r>
      <w:proofErr w:type="spellEnd"/>
      <w:r w:rsidRPr="001C0925">
        <w:rPr>
          <w:rFonts w:ascii="Verdana" w:hAnsi="Verdana"/>
          <w:bCs/>
          <w:sz w:val="20"/>
          <w:szCs w:val="20"/>
          <w:lang w:val="es-MX"/>
        </w:rPr>
        <w:t xml:space="preserve"> que se realice según la planeación del trabajo, para realizar el diagnóstico inicial y cuando se realice el seguimiento al riesgo detectado, conforme a lo dispuesto en el numeral 6 del documento “Guía criterios de riesgo para priorizar la supervisión de </w:t>
      </w:r>
      <w:proofErr w:type="spellStart"/>
      <w:r w:rsidRPr="001C0925">
        <w:rPr>
          <w:rFonts w:ascii="Verdana" w:hAnsi="Verdana"/>
          <w:bCs/>
          <w:sz w:val="20"/>
          <w:szCs w:val="20"/>
          <w:lang w:val="es-MX"/>
        </w:rPr>
        <w:t>CACs</w:t>
      </w:r>
      <w:proofErr w:type="spellEnd"/>
      <w:r w:rsidRPr="001C0925">
        <w:rPr>
          <w:rFonts w:ascii="Verdana" w:hAnsi="Verdana"/>
          <w:bCs/>
          <w:sz w:val="20"/>
          <w:szCs w:val="20"/>
          <w:lang w:val="es-MX"/>
        </w:rPr>
        <w:t>”</w:t>
      </w:r>
    </w:p>
    <w:p w14:paraId="7A7507CC" w14:textId="77777777" w:rsidR="001C0925" w:rsidRPr="001C0925" w:rsidRDefault="001C0925" w:rsidP="001C0925">
      <w:pPr>
        <w:pStyle w:val="Prrafodelista"/>
        <w:ind w:left="426"/>
        <w:jc w:val="both"/>
        <w:rPr>
          <w:rFonts w:ascii="Verdana" w:hAnsi="Verdana"/>
          <w:bCs/>
          <w:sz w:val="20"/>
          <w:szCs w:val="20"/>
          <w:lang w:val="es-MX"/>
        </w:rPr>
      </w:pPr>
    </w:p>
    <w:p w14:paraId="76B90CE6" w14:textId="77777777" w:rsidR="001C0925" w:rsidRPr="001C0925" w:rsidRDefault="001C0925" w:rsidP="001C0925">
      <w:pPr>
        <w:pStyle w:val="Prrafodelista"/>
        <w:widowControl/>
        <w:numPr>
          <w:ilvl w:val="1"/>
          <w:numId w:val="5"/>
        </w:numPr>
        <w:autoSpaceDE/>
        <w:autoSpaceDN/>
        <w:spacing w:after="160" w:line="259" w:lineRule="auto"/>
        <w:ind w:left="426"/>
        <w:contextualSpacing/>
        <w:jc w:val="both"/>
        <w:rPr>
          <w:rFonts w:ascii="Verdana" w:hAnsi="Verdana"/>
          <w:bCs/>
          <w:sz w:val="20"/>
          <w:szCs w:val="20"/>
          <w:lang w:val="es-MX"/>
        </w:rPr>
      </w:pPr>
      <w:r w:rsidRPr="001C0925">
        <w:rPr>
          <w:rFonts w:ascii="Verdana" w:hAnsi="Verdana"/>
          <w:bCs/>
          <w:sz w:val="20"/>
          <w:szCs w:val="20"/>
          <w:lang w:val="es-MX"/>
        </w:rPr>
        <w:t xml:space="preserve">Debe efectuarse un análisis cuantitativo del riesgo, teniendo en cuenta los indicadores señalados en el numeral 6.1 del documento “Guía criterios de riesgo para priorizar la supervisión de </w:t>
      </w:r>
      <w:proofErr w:type="spellStart"/>
      <w:r w:rsidRPr="001C0925">
        <w:rPr>
          <w:rFonts w:ascii="Verdana" w:hAnsi="Verdana"/>
          <w:bCs/>
          <w:sz w:val="20"/>
          <w:szCs w:val="20"/>
          <w:lang w:val="es-MX"/>
        </w:rPr>
        <w:t>CACs</w:t>
      </w:r>
      <w:proofErr w:type="spellEnd"/>
      <w:r w:rsidRPr="001C0925">
        <w:rPr>
          <w:rFonts w:ascii="Verdana" w:hAnsi="Verdana"/>
          <w:bCs/>
          <w:sz w:val="20"/>
          <w:szCs w:val="20"/>
          <w:lang w:val="es-MX"/>
        </w:rPr>
        <w:t>”</w:t>
      </w:r>
    </w:p>
    <w:p w14:paraId="3430D40F" w14:textId="77777777" w:rsidR="001C0925" w:rsidRPr="001C0925" w:rsidRDefault="001C0925" w:rsidP="001C0925">
      <w:pPr>
        <w:pStyle w:val="Prrafodelista"/>
        <w:ind w:left="426"/>
        <w:jc w:val="both"/>
        <w:rPr>
          <w:rFonts w:ascii="Verdana" w:hAnsi="Verdana"/>
          <w:bCs/>
          <w:sz w:val="20"/>
          <w:szCs w:val="20"/>
          <w:lang w:val="es-MX"/>
        </w:rPr>
      </w:pPr>
    </w:p>
    <w:p w14:paraId="50440AB5" w14:textId="77777777" w:rsidR="001C0925" w:rsidRPr="001C0925" w:rsidRDefault="001C0925" w:rsidP="001C0925">
      <w:pPr>
        <w:pStyle w:val="Prrafodelista"/>
        <w:widowControl/>
        <w:numPr>
          <w:ilvl w:val="1"/>
          <w:numId w:val="5"/>
        </w:numPr>
        <w:autoSpaceDE/>
        <w:autoSpaceDN/>
        <w:spacing w:after="160" w:line="259" w:lineRule="auto"/>
        <w:ind w:left="426"/>
        <w:contextualSpacing/>
        <w:jc w:val="both"/>
        <w:rPr>
          <w:rFonts w:ascii="Verdana" w:hAnsi="Verdana"/>
          <w:bCs/>
          <w:sz w:val="20"/>
          <w:szCs w:val="20"/>
          <w:lang w:val="es-MX"/>
        </w:rPr>
      </w:pPr>
      <w:r w:rsidRPr="001C0925">
        <w:rPr>
          <w:rFonts w:ascii="Verdana" w:hAnsi="Verdana"/>
          <w:bCs/>
          <w:sz w:val="20"/>
          <w:szCs w:val="20"/>
          <w:lang w:val="es-MX"/>
        </w:rPr>
        <w:t xml:space="preserve">Debe efectuarse un análisis cualitativo del riesgo, teniendo en cuenta lo señalado en el numeral 6.2 del documento “Guía criterios de riesgo para priorizar la supervisión de </w:t>
      </w:r>
      <w:proofErr w:type="spellStart"/>
      <w:r w:rsidRPr="001C0925">
        <w:rPr>
          <w:rFonts w:ascii="Verdana" w:hAnsi="Verdana"/>
          <w:bCs/>
          <w:sz w:val="20"/>
          <w:szCs w:val="20"/>
          <w:lang w:val="es-MX"/>
        </w:rPr>
        <w:t>CACs</w:t>
      </w:r>
      <w:proofErr w:type="spellEnd"/>
      <w:r w:rsidRPr="001C0925">
        <w:rPr>
          <w:rFonts w:ascii="Verdana" w:hAnsi="Verdana"/>
          <w:bCs/>
          <w:sz w:val="20"/>
          <w:szCs w:val="20"/>
          <w:lang w:val="es-MX"/>
        </w:rPr>
        <w:t>” y con base en el diligenciamiento del archivo Excel denominado “Formato papel de trabajo para supervisores”</w:t>
      </w:r>
    </w:p>
    <w:p w14:paraId="5D5B91A0" w14:textId="77777777" w:rsidR="001C0925" w:rsidRPr="001C0925" w:rsidRDefault="001C0925" w:rsidP="001C0925">
      <w:pPr>
        <w:pStyle w:val="Prrafodelista"/>
        <w:ind w:left="426"/>
        <w:jc w:val="both"/>
        <w:rPr>
          <w:rFonts w:ascii="Verdana" w:hAnsi="Verdana"/>
          <w:bCs/>
          <w:sz w:val="20"/>
          <w:szCs w:val="20"/>
          <w:lang w:val="es-MX"/>
        </w:rPr>
      </w:pPr>
    </w:p>
    <w:p w14:paraId="1CEE9918" w14:textId="77777777" w:rsidR="001C0925" w:rsidRPr="001C0925" w:rsidRDefault="001C0925" w:rsidP="001C0925">
      <w:pPr>
        <w:pStyle w:val="Prrafodelista"/>
        <w:widowControl/>
        <w:numPr>
          <w:ilvl w:val="1"/>
          <w:numId w:val="5"/>
        </w:numPr>
        <w:autoSpaceDE/>
        <w:autoSpaceDN/>
        <w:spacing w:after="160" w:line="259" w:lineRule="auto"/>
        <w:ind w:left="426"/>
        <w:contextualSpacing/>
        <w:jc w:val="both"/>
        <w:rPr>
          <w:rFonts w:ascii="Verdana" w:hAnsi="Verdana"/>
          <w:bCs/>
          <w:sz w:val="20"/>
          <w:szCs w:val="20"/>
          <w:lang w:val="es-MX"/>
        </w:rPr>
      </w:pPr>
      <w:r w:rsidRPr="001C0925">
        <w:rPr>
          <w:rFonts w:ascii="Verdana" w:hAnsi="Verdana"/>
          <w:bCs/>
          <w:sz w:val="20"/>
          <w:szCs w:val="20"/>
          <w:lang w:val="es-MX"/>
        </w:rPr>
        <w:t>A partir de los resultados de los análisis cuantitativo y cualitativo, debe efectuarse un diagnóstico (si se está en una etapa inicial) o conclusión de seguimiento (si se está en una etapa de monitoreo), por lo cual el supervisor debe registrar su concepto sobre el nivel de riesgo de la cooperativa, para focalizar los aspectos que requieren una instrucción específica, una acción de supervisión particular o las conclusiones del seguimiento al cumplimiento de dichas instrucciones.</w:t>
      </w:r>
    </w:p>
    <w:p w14:paraId="0873EBC3" w14:textId="77777777" w:rsidR="001C0925" w:rsidRPr="001C0925" w:rsidRDefault="001C0925" w:rsidP="001C0925">
      <w:pPr>
        <w:pStyle w:val="Prrafodelista"/>
        <w:rPr>
          <w:rFonts w:ascii="Verdana" w:hAnsi="Verdana"/>
          <w:bCs/>
          <w:sz w:val="20"/>
          <w:szCs w:val="20"/>
          <w:lang w:val="es-MX"/>
        </w:rPr>
      </w:pPr>
    </w:p>
    <w:p w14:paraId="62285A99" w14:textId="77777777" w:rsidR="001C0925" w:rsidRPr="001C0925" w:rsidRDefault="001C0925" w:rsidP="001C0925">
      <w:pPr>
        <w:pStyle w:val="Prrafodelista"/>
        <w:widowControl/>
        <w:numPr>
          <w:ilvl w:val="0"/>
          <w:numId w:val="5"/>
        </w:numPr>
        <w:autoSpaceDE/>
        <w:autoSpaceDN/>
        <w:spacing w:after="160" w:line="259" w:lineRule="auto"/>
        <w:contextualSpacing/>
        <w:jc w:val="both"/>
        <w:rPr>
          <w:rFonts w:ascii="Verdana" w:hAnsi="Verdana"/>
          <w:b/>
          <w:sz w:val="20"/>
          <w:szCs w:val="20"/>
          <w:lang w:val="es-MX"/>
        </w:rPr>
      </w:pPr>
      <w:r w:rsidRPr="001C0925">
        <w:rPr>
          <w:rFonts w:ascii="Verdana" w:hAnsi="Verdana"/>
          <w:b/>
          <w:sz w:val="20"/>
          <w:szCs w:val="20"/>
          <w:lang w:val="es-MX"/>
        </w:rPr>
        <w:t xml:space="preserve">Alertamientos del GAD </w:t>
      </w:r>
    </w:p>
    <w:p w14:paraId="412899B7" w14:textId="77777777" w:rsidR="001C0925" w:rsidRPr="001C0925" w:rsidRDefault="001C0925" w:rsidP="001C0925">
      <w:pPr>
        <w:pStyle w:val="Prrafodelista"/>
        <w:jc w:val="both"/>
        <w:rPr>
          <w:rFonts w:ascii="Verdana" w:hAnsi="Verdana"/>
          <w:b/>
          <w:bCs/>
          <w:sz w:val="20"/>
          <w:szCs w:val="20"/>
        </w:rPr>
      </w:pPr>
    </w:p>
    <w:p w14:paraId="4D9DDE2B" w14:textId="77777777" w:rsidR="001C0925" w:rsidRPr="001C0925" w:rsidRDefault="001C0925" w:rsidP="001C0925">
      <w:pPr>
        <w:pStyle w:val="Prrafodelista"/>
        <w:widowControl/>
        <w:numPr>
          <w:ilvl w:val="1"/>
          <w:numId w:val="5"/>
        </w:numPr>
        <w:autoSpaceDE/>
        <w:autoSpaceDN/>
        <w:spacing w:after="160" w:line="259" w:lineRule="auto"/>
        <w:ind w:left="426"/>
        <w:contextualSpacing/>
        <w:jc w:val="both"/>
        <w:rPr>
          <w:rFonts w:ascii="Verdana" w:hAnsi="Verdana"/>
          <w:bCs/>
          <w:sz w:val="20"/>
          <w:szCs w:val="20"/>
          <w:lang w:val="es-MX"/>
        </w:rPr>
      </w:pPr>
      <w:r w:rsidRPr="001C0925">
        <w:rPr>
          <w:rFonts w:ascii="Verdana" w:hAnsi="Verdana"/>
          <w:bCs/>
          <w:sz w:val="20"/>
          <w:szCs w:val="20"/>
          <w:lang w:val="es-MX"/>
        </w:rPr>
        <w:t>En este ítem el supervisor debe registrar una breve explicación de los temas que generaron requerimiento según alertamientos remitidos por el Grupo de Analítica GAD en las fichas del supervisor.</w:t>
      </w:r>
    </w:p>
    <w:p w14:paraId="3C60E58C" w14:textId="77777777" w:rsidR="001C0925" w:rsidRPr="001C0925" w:rsidRDefault="001C0925" w:rsidP="001C0925">
      <w:pPr>
        <w:pStyle w:val="Prrafodelista"/>
        <w:ind w:left="426"/>
        <w:jc w:val="both"/>
        <w:rPr>
          <w:rFonts w:ascii="Verdana" w:hAnsi="Verdana"/>
          <w:bCs/>
          <w:sz w:val="20"/>
          <w:szCs w:val="20"/>
          <w:lang w:val="es-MX"/>
        </w:rPr>
      </w:pPr>
    </w:p>
    <w:p w14:paraId="6C530219" w14:textId="77777777" w:rsidR="001C0925" w:rsidRPr="001C0925" w:rsidRDefault="001C0925" w:rsidP="001C0925">
      <w:pPr>
        <w:pStyle w:val="Prrafodelista"/>
        <w:widowControl/>
        <w:numPr>
          <w:ilvl w:val="1"/>
          <w:numId w:val="5"/>
        </w:numPr>
        <w:autoSpaceDE/>
        <w:autoSpaceDN/>
        <w:spacing w:after="160" w:line="259" w:lineRule="auto"/>
        <w:ind w:left="426"/>
        <w:contextualSpacing/>
        <w:jc w:val="both"/>
        <w:rPr>
          <w:rFonts w:ascii="Verdana" w:hAnsi="Verdana"/>
          <w:bCs/>
          <w:sz w:val="20"/>
          <w:szCs w:val="20"/>
          <w:lang w:val="es-MX"/>
        </w:rPr>
      </w:pPr>
      <w:r w:rsidRPr="001C0925">
        <w:rPr>
          <w:rFonts w:ascii="Verdana" w:hAnsi="Verdana"/>
          <w:bCs/>
          <w:sz w:val="20"/>
          <w:szCs w:val="20"/>
          <w:lang w:val="es-MX"/>
        </w:rPr>
        <w:t xml:space="preserve">Este ítem se debe diligenciar en cada </w:t>
      </w:r>
      <w:proofErr w:type="spellStart"/>
      <w:r w:rsidRPr="001C0925">
        <w:rPr>
          <w:rFonts w:ascii="Verdana" w:hAnsi="Verdana"/>
          <w:bCs/>
          <w:sz w:val="20"/>
          <w:szCs w:val="20"/>
          <w:lang w:val="es-MX"/>
        </w:rPr>
        <w:t>extrasitu</w:t>
      </w:r>
      <w:proofErr w:type="spellEnd"/>
      <w:r w:rsidRPr="001C0925">
        <w:rPr>
          <w:rFonts w:ascii="Verdana" w:hAnsi="Verdana"/>
          <w:bCs/>
          <w:sz w:val="20"/>
          <w:szCs w:val="20"/>
          <w:lang w:val="es-MX"/>
        </w:rPr>
        <w:t xml:space="preserve"> que se realice según la planeación del trabajo.</w:t>
      </w:r>
    </w:p>
    <w:p w14:paraId="47847BE8" w14:textId="77777777" w:rsidR="001C0925" w:rsidRPr="001C0925" w:rsidRDefault="001C0925" w:rsidP="001C0925">
      <w:pPr>
        <w:pStyle w:val="Prrafodelista"/>
        <w:ind w:left="360"/>
        <w:jc w:val="both"/>
        <w:rPr>
          <w:rFonts w:ascii="Verdana" w:hAnsi="Verdana"/>
          <w:b/>
          <w:sz w:val="20"/>
          <w:szCs w:val="20"/>
          <w:lang w:val="es-MX"/>
        </w:rPr>
      </w:pPr>
    </w:p>
    <w:p w14:paraId="409252D1" w14:textId="77777777" w:rsidR="001C0925" w:rsidRPr="001C0925" w:rsidRDefault="001C0925" w:rsidP="001C0925">
      <w:pPr>
        <w:pStyle w:val="Prrafodelista"/>
        <w:widowControl/>
        <w:numPr>
          <w:ilvl w:val="0"/>
          <w:numId w:val="5"/>
        </w:numPr>
        <w:autoSpaceDE/>
        <w:autoSpaceDN/>
        <w:spacing w:after="160" w:line="259" w:lineRule="auto"/>
        <w:contextualSpacing/>
        <w:jc w:val="both"/>
        <w:rPr>
          <w:rFonts w:ascii="Verdana" w:hAnsi="Verdana"/>
          <w:b/>
          <w:sz w:val="20"/>
          <w:szCs w:val="20"/>
          <w:lang w:val="es-MX"/>
        </w:rPr>
      </w:pPr>
      <w:bookmarkStart w:id="0" w:name="_Hlk193976880"/>
      <w:r w:rsidRPr="001C0925">
        <w:rPr>
          <w:rFonts w:ascii="Verdana" w:hAnsi="Verdana"/>
          <w:b/>
          <w:sz w:val="20"/>
          <w:szCs w:val="20"/>
          <w:lang w:val="es-MX"/>
        </w:rPr>
        <w:t>Comentarios sobre las visitas realizadas</w:t>
      </w:r>
    </w:p>
    <w:p w14:paraId="487FE61B" w14:textId="77777777" w:rsidR="001C0925" w:rsidRPr="001C0925" w:rsidRDefault="001C0925" w:rsidP="001C0925">
      <w:pPr>
        <w:pStyle w:val="Prrafodelista"/>
        <w:ind w:left="426"/>
        <w:jc w:val="both"/>
        <w:rPr>
          <w:rFonts w:ascii="Verdana" w:hAnsi="Verdana"/>
          <w:bCs/>
          <w:sz w:val="20"/>
          <w:szCs w:val="20"/>
          <w:lang w:val="es-MX"/>
        </w:rPr>
      </w:pPr>
    </w:p>
    <w:p w14:paraId="6DAB6CE7" w14:textId="77777777" w:rsidR="001C0925" w:rsidRPr="001C0925" w:rsidRDefault="001C0925" w:rsidP="001C0925">
      <w:pPr>
        <w:pStyle w:val="Prrafodelista"/>
        <w:widowControl/>
        <w:numPr>
          <w:ilvl w:val="1"/>
          <w:numId w:val="5"/>
        </w:numPr>
        <w:autoSpaceDE/>
        <w:autoSpaceDN/>
        <w:spacing w:after="160" w:line="259" w:lineRule="auto"/>
        <w:ind w:left="426"/>
        <w:contextualSpacing/>
        <w:jc w:val="both"/>
        <w:rPr>
          <w:rFonts w:ascii="Verdana" w:hAnsi="Verdana"/>
          <w:bCs/>
          <w:sz w:val="20"/>
          <w:szCs w:val="20"/>
          <w:lang w:val="es-MX"/>
        </w:rPr>
      </w:pPr>
      <w:r w:rsidRPr="001C0925">
        <w:rPr>
          <w:rFonts w:ascii="Verdana" w:hAnsi="Verdana"/>
          <w:bCs/>
          <w:sz w:val="20"/>
          <w:szCs w:val="20"/>
          <w:lang w:val="es-MX"/>
        </w:rPr>
        <w:t>En este ítem el supervisor debe registrar:</w:t>
      </w:r>
    </w:p>
    <w:p w14:paraId="647DC49D" w14:textId="77777777" w:rsidR="001C0925" w:rsidRPr="001C0925" w:rsidRDefault="001C0925" w:rsidP="001C0925">
      <w:pPr>
        <w:pStyle w:val="Prrafodelista"/>
        <w:ind w:left="426"/>
        <w:jc w:val="both"/>
        <w:rPr>
          <w:rFonts w:ascii="Verdana" w:hAnsi="Verdana"/>
          <w:bCs/>
          <w:sz w:val="20"/>
          <w:szCs w:val="20"/>
          <w:lang w:val="es-MX"/>
        </w:rPr>
      </w:pPr>
    </w:p>
    <w:p w14:paraId="47ECAE0D" w14:textId="77777777" w:rsidR="001C0925" w:rsidRPr="001C0925" w:rsidRDefault="001C0925" w:rsidP="001C0925">
      <w:pPr>
        <w:pStyle w:val="Prrafodelista"/>
        <w:widowControl/>
        <w:numPr>
          <w:ilvl w:val="2"/>
          <w:numId w:val="5"/>
        </w:numPr>
        <w:autoSpaceDE/>
        <w:autoSpaceDN/>
        <w:spacing w:after="160" w:line="259" w:lineRule="auto"/>
        <w:ind w:left="426"/>
        <w:contextualSpacing/>
        <w:jc w:val="both"/>
        <w:rPr>
          <w:rFonts w:ascii="Verdana" w:hAnsi="Verdana"/>
          <w:bCs/>
          <w:sz w:val="20"/>
          <w:szCs w:val="20"/>
          <w:lang w:val="es-MX"/>
        </w:rPr>
      </w:pPr>
      <w:r w:rsidRPr="001C0925">
        <w:rPr>
          <w:rFonts w:ascii="Verdana" w:hAnsi="Verdana"/>
          <w:bCs/>
          <w:sz w:val="20"/>
          <w:szCs w:val="20"/>
          <w:lang w:val="es-MX"/>
        </w:rPr>
        <w:t xml:space="preserve">Fecha de la última visita </w:t>
      </w:r>
    </w:p>
    <w:p w14:paraId="5DDDFB98" w14:textId="77777777" w:rsidR="001C0925" w:rsidRPr="001C0925" w:rsidRDefault="001C0925" w:rsidP="001C0925">
      <w:pPr>
        <w:pStyle w:val="Prrafodelista"/>
        <w:widowControl/>
        <w:numPr>
          <w:ilvl w:val="2"/>
          <w:numId w:val="5"/>
        </w:numPr>
        <w:autoSpaceDE/>
        <w:autoSpaceDN/>
        <w:spacing w:after="160" w:line="259" w:lineRule="auto"/>
        <w:ind w:left="426"/>
        <w:contextualSpacing/>
        <w:jc w:val="both"/>
        <w:rPr>
          <w:rFonts w:ascii="Verdana" w:hAnsi="Verdana"/>
          <w:bCs/>
          <w:sz w:val="20"/>
          <w:szCs w:val="20"/>
          <w:lang w:val="es-MX"/>
        </w:rPr>
      </w:pPr>
      <w:r w:rsidRPr="001C0925">
        <w:rPr>
          <w:rFonts w:ascii="Verdana" w:hAnsi="Verdana"/>
          <w:bCs/>
          <w:sz w:val="20"/>
          <w:szCs w:val="20"/>
          <w:lang w:val="es-MX"/>
        </w:rPr>
        <w:t>Breve descripción de los temas relevantes evidenciados en la última visita</w:t>
      </w:r>
    </w:p>
    <w:p w14:paraId="2809CC03" w14:textId="77777777" w:rsidR="001C0925" w:rsidRPr="001C0925" w:rsidRDefault="001C0925" w:rsidP="001C0925">
      <w:pPr>
        <w:pStyle w:val="Prrafodelista"/>
        <w:widowControl/>
        <w:numPr>
          <w:ilvl w:val="2"/>
          <w:numId w:val="5"/>
        </w:numPr>
        <w:autoSpaceDE/>
        <w:autoSpaceDN/>
        <w:spacing w:after="160" w:line="259" w:lineRule="auto"/>
        <w:ind w:left="426"/>
        <w:contextualSpacing/>
        <w:jc w:val="both"/>
        <w:rPr>
          <w:rFonts w:ascii="Verdana" w:hAnsi="Verdana"/>
          <w:bCs/>
          <w:sz w:val="20"/>
          <w:szCs w:val="20"/>
          <w:lang w:val="es-MX"/>
        </w:rPr>
      </w:pPr>
      <w:r w:rsidRPr="001C0925">
        <w:rPr>
          <w:rFonts w:ascii="Verdana" w:hAnsi="Verdana"/>
          <w:bCs/>
          <w:sz w:val="20"/>
          <w:szCs w:val="20"/>
          <w:lang w:val="es-MX"/>
        </w:rPr>
        <w:t>Si la entidad respondió al informe de visita (fecha)</w:t>
      </w:r>
    </w:p>
    <w:p w14:paraId="1AE4681B" w14:textId="77777777" w:rsidR="001C0925" w:rsidRPr="001C0925" w:rsidRDefault="001C0925" w:rsidP="001C0925">
      <w:pPr>
        <w:pStyle w:val="Prrafodelista"/>
        <w:widowControl/>
        <w:numPr>
          <w:ilvl w:val="2"/>
          <w:numId w:val="5"/>
        </w:numPr>
        <w:autoSpaceDE/>
        <w:autoSpaceDN/>
        <w:spacing w:after="160" w:line="259" w:lineRule="auto"/>
        <w:ind w:left="426"/>
        <w:contextualSpacing/>
        <w:jc w:val="both"/>
        <w:rPr>
          <w:rFonts w:ascii="Verdana" w:hAnsi="Verdana"/>
          <w:bCs/>
          <w:sz w:val="20"/>
          <w:szCs w:val="20"/>
          <w:lang w:val="es-MX"/>
        </w:rPr>
      </w:pPr>
      <w:r w:rsidRPr="001C0925">
        <w:rPr>
          <w:rFonts w:ascii="Verdana" w:hAnsi="Verdana"/>
          <w:bCs/>
          <w:sz w:val="20"/>
          <w:szCs w:val="20"/>
          <w:lang w:val="es-MX"/>
        </w:rPr>
        <w:t>Si la respuesta fue evaluada en Mesa de Trabajo</w:t>
      </w:r>
    </w:p>
    <w:p w14:paraId="477AA58E" w14:textId="77777777" w:rsidR="001C0925" w:rsidRPr="001C0925" w:rsidRDefault="001C0925" w:rsidP="001C0925">
      <w:pPr>
        <w:pStyle w:val="Prrafodelista"/>
        <w:widowControl/>
        <w:numPr>
          <w:ilvl w:val="2"/>
          <w:numId w:val="5"/>
        </w:numPr>
        <w:autoSpaceDE/>
        <w:autoSpaceDN/>
        <w:spacing w:after="160" w:line="259" w:lineRule="auto"/>
        <w:ind w:left="426"/>
        <w:contextualSpacing/>
        <w:jc w:val="both"/>
        <w:rPr>
          <w:rFonts w:ascii="Verdana" w:hAnsi="Verdana"/>
          <w:bCs/>
          <w:sz w:val="20"/>
          <w:szCs w:val="20"/>
          <w:lang w:val="es-MX"/>
        </w:rPr>
      </w:pPr>
      <w:r w:rsidRPr="001C0925">
        <w:rPr>
          <w:rFonts w:ascii="Verdana" w:hAnsi="Verdana"/>
          <w:bCs/>
          <w:sz w:val="20"/>
          <w:szCs w:val="20"/>
          <w:lang w:val="es-MX"/>
        </w:rPr>
        <w:t>Los temas que fueron objeto de “órdenes” o “aperturas de investigación” aprobados en Subcomité</w:t>
      </w:r>
    </w:p>
    <w:bookmarkEnd w:id="0"/>
    <w:p w14:paraId="472E18F2" w14:textId="77777777" w:rsidR="001C0925" w:rsidRPr="001C0925" w:rsidRDefault="001C0925" w:rsidP="001C0925">
      <w:pPr>
        <w:pStyle w:val="Prrafodelista"/>
        <w:ind w:left="360"/>
        <w:jc w:val="both"/>
        <w:rPr>
          <w:rFonts w:ascii="Verdana" w:hAnsi="Verdana"/>
          <w:b/>
          <w:sz w:val="20"/>
          <w:szCs w:val="20"/>
          <w:lang w:val="es-MX"/>
        </w:rPr>
      </w:pPr>
    </w:p>
    <w:p w14:paraId="4E7FC605" w14:textId="77777777" w:rsidR="001C0925" w:rsidRPr="001C0925" w:rsidRDefault="001C0925" w:rsidP="001C0925">
      <w:pPr>
        <w:pStyle w:val="Prrafodelista"/>
        <w:widowControl/>
        <w:numPr>
          <w:ilvl w:val="0"/>
          <w:numId w:val="5"/>
        </w:numPr>
        <w:autoSpaceDE/>
        <w:autoSpaceDN/>
        <w:spacing w:after="160" w:line="259" w:lineRule="auto"/>
        <w:contextualSpacing/>
        <w:jc w:val="both"/>
        <w:rPr>
          <w:rFonts w:ascii="Verdana" w:hAnsi="Verdana"/>
          <w:b/>
          <w:sz w:val="20"/>
          <w:szCs w:val="20"/>
          <w:lang w:val="es-MX"/>
        </w:rPr>
      </w:pPr>
      <w:r w:rsidRPr="001C0925">
        <w:rPr>
          <w:rFonts w:ascii="Verdana" w:hAnsi="Verdana"/>
          <w:b/>
          <w:sz w:val="20"/>
          <w:szCs w:val="20"/>
          <w:lang w:val="es-MX"/>
        </w:rPr>
        <w:t>Seguimiento al plan de recuperación</w:t>
      </w:r>
    </w:p>
    <w:p w14:paraId="16DC79F2" w14:textId="77777777" w:rsidR="001C0925" w:rsidRPr="001C0925" w:rsidRDefault="001C0925" w:rsidP="001C0925">
      <w:pPr>
        <w:pStyle w:val="Prrafodelista"/>
        <w:ind w:left="426"/>
        <w:jc w:val="both"/>
        <w:rPr>
          <w:rFonts w:ascii="Verdana" w:hAnsi="Verdana"/>
          <w:bCs/>
          <w:sz w:val="20"/>
          <w:szCs w:val="20"/>
          <w:lang w:val="es-MX"/>
        </w:rPr>
      </w:pPr>
    </w:p>
    <w:p w14:paraId="233F015F" w14:textId="77777777" w:rsidR="001C0925" w:rsidRPr="001C0925" w:rsidRDefault="001C0925" w:rsidP="001C0925">
      <w:pPr>
        <w:pStyle w:val="Prrafodelista"/>
        <w:widowControl/>
        <w:numPr>
          <w:ilvl w:val="1"/>
          <w:numId w:val="5"/>
        </w:numPr>
        <w:autoSpaceDE/>
        <w:autoSpaceDN/>
        <w:spacing w:after="160" w:line="259" w:lineRule="auto"/>
        <w:ind w:left="426"/>
        <w:contextualSpacing/>
        <w:jc w:val="both"/>
        <w:rPr>
          <w:rFonts w:ascii="Verdana" w:hAnsi="Verdana"/>
          <w:bCs/>
          <w:sz w:val="20"/>
          <w:szCs w:val="20"/>
          <w:lang w:val="es-MX"/>
        </w:rPr>
      </w:pPr>
      <w:r w:rsidRPr="001C0925">
        <w:rPr>
          <w:rFonts w:ascii="Verdana" w:hAnsi="Verdana"/>
          <w:bCs/>
          <w:sz w:val="20"/>
          <w:szCs w:val="20"/>
          <w:lang w:val="es-MX"/>
        </w:rPr>
        <w:t>En este ítem el supervisor debe registrar si la entidad se encuentra o no sometida a plan de recuperación. En caso afirmativo deberá registrar:</w:t>
      </w:r>
    </w:p>
    <w:p w14:paraId="432465CA" w14:textId="77777777" w:rsidR="001C0925" w:rsidRPr="001C0925" w:rsidRDefault="001C0925" w:rsidP="001C0925">
      <w:pPr>
        <w:pStyle w:val="Prrafodelista"/>
        <w:ind w:left="426"/>
        <w:jc w:val="both"/>
        <w:rPr>
          <w:rFonts w:ascii="Verdana" w:hAnsi="Verdana"/>
          <w:bCs/>
          <w:sz w:val="20"/>
          <w:szCs w:val="20"/>
          <w:lang w:val="es-MX"/>
        </w:rPr>
      </w:pPr>
    </w:p>
    <w:p w14:paraId="6661CCC6" w14:textId="77777777" w:rsidR="001C0925" w:rsidRPr="001C0925" w:rsidRDefault="001C0925" w:rsidP="001C0925">
      <w:pPr>
        <w:pStyle w:val="Prrafodelista"/>
        <w:widowControl/>
        <w:numPr>
          <w:ilvl w:val="2"/>
          <w:numId w:val="5"/>
        </w:numPr>
        <w:autoSpaceDE/>
        <w:autoSpaceDN/>
        <w:spacing w:after="160" w:line="259" w:lineRule="auto"/>
        <w:ind w:left="426"/>
        <w:contextualSpacing/>
        <w:jc w:val="both"/>
        <w:rPr>
          <w:rFonts w:ascii="Verdana" w:hAnsi="Verdana"/>
          <w:bCs/>
          <w:sz w:val="20"/>
          <w:szCs w:val="20"/>
          <w:lang w:val="es-MX"/>
        </w:rPr>
      </w:pPr>
      <w:r w:rsidRPr="001C0925">
        <w:rPr>
          <w:rFonts w:ascii="Verdana" w:hAnsi="Verdana"/>
          <w:bCs/>
          <w:sz w:val="20"/>
          <w:szCs w:val="20"/>
          <w:lang w:val="es-MX"/>
        </w:rPr>
        <w:t xml:space="preserve">Fecha y número de radicado en que fue solicitado el plan de recuperación </w:t>
      </w:r>
    </w:p>
    <w:p w14:paraId="50F9B254" w14:textId="77777777" w:rsidR="001C0925" w:rsidRPr="001C0925" w:rsidRDefault="001C0925" w:rsidP="001C0925">
      <w:pPr>
        <w:pStyle w:val="Prrafodelista"/>
        <w:widowControl/>
        <w:numPr>
          <w:ilvl w:val="2"/>
          <w:numId w:val="5"/>
        </w:numPr>
        <w:autoSpaceDE/>
        <w:autoSpaceDN/>
        <w:spacing w:after="160" w:line="259" w:lineRule="auto"/>
        <w:ind w:left="426"/>
        <w:contextualSpacing/>
        <w:jc w:val="both"/>
        <w:rPr>
          <w:rFonts w:ascii="Verdana" w:hAnsi="Verdana"/>
          <w:bCs/>
          <w:sz w:val="20"/>
          <w:szCs w:val="20"/>
          <w:lang w:val="es-MX"/>
        </w:rPr>
      </w:pPr>
      <w:r w:rsidRPr="001C0925">
        <w:rPr>
          <w:rFonts w:ascii="Verdana" w:hAnsi="Verdana"/>
          <w:bCs/>
          <w:sz w:val="20"/>
          <w:szCs w:val="20"/>
          <w:lang w:val="es-MX"/>
        </w:rPr>
        <w:t>Breve descripción de los temas solicitados en el plan de recuperación</w:t>
      </w:r>
    </w:p>
    <w:p w14:paraId="163B17A9" w14:textId="77777777" w:rsidR="001C0925" w:rsidRPr="001C0925" w:rsidRDefault="001C0925" w:rsidP="001C0925">
      <w:pPr>
        <w:pStyle w:val="Prrafodelista"/>
        <w:widowControl/>
        <w:numPr>
          <w:ilvl w:val="2"/>
          <w:numId w:val="5"/>
        </w:numPr>
        <w:autoSpaceDE/>
        <w:autoSpaceDN/>
        <w:spacing w:after="160" w:line="259" w:lineRule="auto"/>
        <w:ind w:left="426"/>
        <w:contextualSpacing/>
        <w:jc w:val="both"/>
        <w:rPr>
          <w:rFonts w:ascii="Verdana" w:hAnsi="Verdana"/>
          <w:bCs/>
          <w:sz w:val="20"/>
          <w:szCs w:val="20"/>
          <w:lang w:val="es-MX"/>
        </w:rPr>
      </w:pPr>
      <w:r w:rsidRPr="001C0925">
        <w:rPr>
          <w:rFonts w:ascii="Verdana" w:hAnsi="Verdana"/>
          <w:bCs/>
          <w:sz w:val="20"/>
          <w:szCs w:val="20"/>
          <w:lang w:val="es-MX"/>
        </w:rPr>
        <w:t>Fecha del Subcomité en que fue aprobado el plan de recuperación</w:t>
      </w:r>
    </w:p>
    <w:p w14:paraId="74076B62" w14:textId="77777777" w:rsidR="001C0925" w:rsidRPr="001C0925" w:rsidRDefault="001C0925" w:rsidP="001C0925">
      <w:pPr>
        <w:pStyle w:val="Prrafodelista"/>
        <w:widowControl/>
        <w:numPr>
          <w:ilvl w:val="2"/>
          <w:numId w:val="5"/>
        </w:numPr>
        <w:autoSpaceDE/>
        <w:autoSpaceDN/>
        <w:spacing w:after="160" w:line="259" w:lineRule="auto"/>
        <w:ind w:left="426"/>
        <w:contextualSpacing/>
        <w:jc w:val="both"/>
        <w:rPr>
          <w:rFonts w:ascii="Verdana" w:hAnsi="Verdana"/>
          <w:bCs/>
          <w:sz w:val="20"/>
          <w:szCs w:val="20"/>
          <w:lang w:val="es-MX"/>
        </w:rPr>
      </w:pPr>
      <w:r w:rsidRPr="001C0925">
        <w:rPr>
          <w:rFonts w:ascii="Verdana" w:hAnsi="Verdana"/>
          <w:bCs/>
          <w:sz w:val="20"/>
          <w:szCs w:val="20"/>
          <w:lang w:val="es-MX"/>
        </w:rPr>
        <w:t>Breve descripción del último informe de seguimiento remitido por la Cooperativa</w:t>
      </w:r>
    </w:p>
    <w:p w14:paraId="5BAF8942" w14:textId="77777777" w:rsidR="001C0925" w:rsidRPr="001C0925" w:rsidRDefault="001C0925" w:rsidP="001C0925">
      <w:pPr>
        <w:pStyle w:val="Prrafodelista"/>
        <w:ind w:left="360"/>
        <w:jc w:val="both"/>
        <w:rPr>
          <w:rFonts w:ascii="Verdana" w:hAnsi="Verdana"/>
          <w:b/>
          <w:sz w:val="20"/>
          <w:szCs w:val="20"/>
          <w:lang w:val="es-MX"/>
        </w:rPr>
      </w:pPr>
    </w:p>
    <w:p w14:paraId="78319026" w14:textId="77777777" w:rsidR="001C0925" w:rsidRPr="001C0925" w:rsidRDefault="001C0925" w:rsidP="001C0925">
      <w:pPr>
        <w:pStyle w:val="Prrafodelista"/>
        <w:widowControl/>
        <w:numPr>
          <w:ilvl w:val="0"/>
          <w:numId w:val="5"/>
        </w:numPr>
        <w:autoSpaceDE/>
        <w:autoSpaceDN/>
        <w:spacing w:after="160" w:line="259" w:lineRule="auto"/>
        <w:contextualSpacing/>
        <w:jc w:val="both"/>
        <w:rPr>
          <w:rFonts w:ascii="Verdana" w:hAnsi="Verdana"/>
          <w:b/>
          <w:sz w:val="20"/>
          <w:szCs w:val="20"/>
          <w:lang w:val="es-MX"/>
        </w:rPr>
      </w:pPr>
      <w:r w:rsidRPr="001C0925">
        <w:rPr>
          <w:rFonts w:ascii="Verdana" w:hAnsi="Verdana"/>
          <w:b/>
          <w:sz w:val="20"/>
          <w:szCs w:val="20"/>
          <w:lang w:val="es-MX"/>
        </w:rPr>
        <w:t xml:space="preserve">Evaluación de la respuesta del extra situ anterior </w:t>
      </w:r>
    </w:p>
    <w:p w14:paraId="20740694" w14:textId="77777777" w:rsidR="001C0925" w:rsidRPr="001C0925" w:rsidRDefault="001C0925" w:rsidP="001C0925">
      <w:pPr>
        <w:pStyle w:val="Prrafodelista"/>
        <w:ind w:left="360"/>
        <w:jc w:val="both"/>
        <w:rPr>
          <w:rFonts w:ascii="Verdana" w:hAnsi="Verdana"/>
          <w:sz w:val="20"/>
          <w:szCs w:val="20"/>
        </w:rPr>
      </w:pPr>
    </w:p>
    <w:p w14:paraId="1E2D3083" w14:textId="77777777" w:rsidR="001C0925" w:rsidRPr="001C0925" w:rsidRDefault="001C0925" w:rsidP="001C0925">
      <w:pPr>
        <w:pStyle w:val="Prrafodelista"/>
        <w:widowControl/>
        <w:numPr>
          <w:ilvl w:val="1"/>
          <w:numId w:val="5"/>
        </w:numPr>
        <w:autoSpaceDE/>
        <w:autoSpaceDN/>
        <w:spacing w:after="160" w:line="259" w:lineRule="auto"/>
        <w:ind w:left="426"/>
        <w:contextualSpacing/>
        <w:jc w:val="both"/>
        <w:rPr>
          <w:rFonts w:ascii="Verdana" w:hAnsi="Verdana"/>
          <w:bCs/>
          <w:sz w:val="20"/>
          <w:szCs w:val="20"/>
          <w:lang w:val="es-MX"/>
        </w:rPr>
      </w:pPr>
      <w:r w:rsidRPr="001C0925">
        <w:rPr>
          <w:rFonts w:ascii="Verdana" w:hAnsi="Verdana"/>
          <w:bCs/>
          <w:sz w:val="20"/>
          <w:szCs w:val="20"/>
          <w:lang w:val="es-MX"/>
        </w:rPr>
        <w:t xml:space="preserve">En este ítem el supervisor debe registrar una breve descripción de la respuesta suministrada por la Cooperativa a los temas que generaron requerimientos y/o </w:t>
      </w:r>
      <w:proofErr w:type="spellStart"/>
      <w:r w:rsidRPr="001C0925">
        <w:rPr>
          <w:rFonts w:ascii="Verdana" w:hAnsi="Verdana"/>
          <w:bCs/>
          <w:sz w:val="20"/>
          <w:szCs w:val="20"/>
          <w:lang w:val="es-MX"/>
        </w:rPr>
        <w:t>contraglosas</w:t>
      </w:r>
      <w:proofErr w:type="spellEnd"/>
      <w:r w:rsidRPr="001C0925">
        <w:rPr>
          <w:rFonts w:ascii="Verdana" w:hAnsi="Verdana"/>
          <w:bCs/>
          <w:sz w:val="20"/>
          <w:szCs w:val="20"/>
          <w:lang w:val="es-MX"/>
        </w:rPr>
        <w:t xml:space="preserve"> según alertamientos remitidos por el Grupo de Analítica GAD en las fichas del supervisor, y/o instrucciones, y/o seguimiento a instrucciones.</w:t>
      </w:r>
    </w:p>
    <w:p w14:paraId="46AAD5C6" w14:textId="77777777" w:rsidR="001C0925" w:rsidRPr="001C0925" w:rsidRDefault="001C0925" w:rsidP="001C0925">
      <w:pPr>
        <w:pStyle w:val="Prrafodelista"/>
        <w:ind w:left="426"/>
        <w:jc w:val="both"/>
        <w:rPr>
          <w:rFonts w:ascii="Verdana" w:hAnsi="Verdana"/>
          <w:bCs/>
          <w:sz w:val="20"/>
          <w:szCs w:val="20"/>
          <w:lang w:val="es-MX"/>
        </w:rPr>
      </w:pPr>
    </w:p>
    <w:p w14:paraId="22D7F203" w14:textId="77777777" w:rsidR="001C0925" w:rsidRPr="001C0925" w:rsidRDefault="001C0925" w:rsidP="001C0925">
      <w:pPr>
        <w:pStyle w:val="Prrafodelista"/>
        <w:widowControl/>
        <w:numPr>
          <w:ilvl w:val="1"/>
          <w:numId w:val="5"/>
        </w:numPr>
        <w:autoSpaceDE/>
        <w:autoSpaceDN/>
        <w:spacing w:after="160" w:line="259" w:lineRule="auto"/>
        <w:ind w:left="426"/>
        <w:contextualSpacing/>
        <w:jc w:val="both"/>
        <w:rPr>
          <w:rFonts w:ascii="Verdana" w:hAnsi="Verdana"/>
          <w:bCs/>
          <w:sz w:val="20"/>
          <w:szCs w:val="20"/>
          <w:lang w:val="es-MX"/>
        </w:rPr>
      </w:pPr>
      <w:r w:rsidRPr="001C0925">
        <w:rPr>
          <w:rFonts w:ascii="Verdana" w:hAnsi="Verdana"/>
          <w:bCs/>
          <w:sz w:val="20"/>
          <w:szCs w:val="20"/>
          <w:lang w:val="es-MX"/>
        </w:rPr>
        <w:t xml:space="preserve">Este ítem se debe diligenciar en cada </w:t>
      </w:r>
      <w:proofErr w:type="spellStart"/>
      <w:r w:rsidRPr="001C0925">
        <w:rPr>
          <w:rFonts w:ascii="Verdana" w:hAnsi="Verdana"/>
          <w:bCs/>
          <w:sz w:val="20"/>
          <w:szCs w:val="20"/>
          <w:lang w:val="es-MX"/>
        </w:rPr>
        <w:t>extrasitu</w:t>
      </w:r>
      <w:proofErr w:type="spellEnd"/>
      <w:r w:rsidRPr="001C0925">
        <w:rPr>
          <w:rFonts w:ascii="Verdana" w:hAnsi="Verdana"/>
          <w:bCs/>
          <w:sz w:val="20"/>
          <w:szCs w:val="20"/>
          <w:lang w:val="es-MX"/>
        </w:rPr>
        <w:t xml:space="preserve"> que se realice según la planeación del trabajo, ya sea por diagnóstico inicial, alertamientos y/o seguimientos.</w:t>
      </w:r>
    </w:p>
    <w:p w14:paraId="516C11D7" w14:textId="77777777" w:rsidR="001C0925" w:rsidRPr="001C0925" w:rsidRDefault="001C0925" w:rsidP="001C0925">
      <w:pPr>
        <w:pStyle w:val="Prrafodelista"/>
        <w:ind w:left="360"/>
        <w:jc w:val="both"/>
        <w:rPr>
          <w:rFonts w:ascii="Verdana" w:hAnsi="Verdana"/>
          <w:b/>
          <w:sz w:val="20"/>
          <w:szCs w:val="20"/>
          <w:lang w:val="es-MX"/>
        </w:rPr>
      </w:pPr>
    </w:p>
    <w:p w14:paraId="77867959" w14:textId="77777777" w:rsidR="001C0925" w:rsidRPr="001C0925" w:rsidRDefault="001C0925" w:rsidP="001C0925">
      <w:pPr>
        <w:pStyle w:val="Prrafodelista"/>
        <w:widowControl/>
        <w:numPr>
          <w:ilvl w:val="0"/>
          <w:numId w:val="5"/>
        </w:numPr>
        <w:autoSpaceDE/>
        <w:autoSpaceDN/>
        <w:spacing w:after="160" w:line="259" w:lineRule="auto"/>
        <w:contextualSpacing/>
        <w:jc w:val="both"/>
        <w:rPr>
          <w:rFonts w:ascii="Verdana" w:hAnsi="Verdana"/>
          <w:b/>
          <w:sz w:val="20"/>
          <w:szCs w:val="20"/>
          <w:lang w:val="es-MX"/>
        </w:rPr>
      </w:pPr>
      <w:r w:rsidRPr="001C0925">
        <w:rPr>
          <w:rFonts w:ascii="Verdana" w:hAnsi="Verdana"/>
          <w:b/>
          <w:sz w:val="20"/>
          <w:szCs w:val="20"/>
          <w:lang w:val="es-MX"/>
        </w:rPr>
        <w:t xml:space="preserve">Glosas que se realizará en la evaluación actual </w:t>
      </w:r>
    </w:p>
    <w:p w14:paraId="7CEA38A6" w14:textId="77777777" w:rsidR="001C0925" w:rsidRPr="001C0925" w:rsidRDefault="001C0925" w:rsidP="001C0925">
      <w:pPr>
        <w:pStyle w:val="Prrafodelista"/>
        <w:ind w:left="426"/>
        <w:jc w:val="both"/>
        <w:rPr>
          <w:rFonts w:ascii="Verdana" w:hAnsi="Verdana"/>
          <w:bCs/>
          <w:sz w:val="20"/>
          <w:szCs w:val="20"/>
          <w:lang w:val="es-MX"/>
        </w:rPr>
      </w:pPr>
    </w:p>
    <w:p w14:paraId="408C391B" w14:textId="77777777" w:rsidR="001C0925" w:rsidRPr="001C0925" w:rsidRDefault="001C0925" w:rsidP="001C0925">
      <w:pPr>
        <w:pStyle w:val="Prrafodelista"/>
        <w:widowControl/>
        <w:numPr>
          <w:ilvl w:val="1"/>
          <w:numId w:val="5"/>
        </w:numPr>
        <w:autoSpaceDE/>
        <w:autoSpaceDN/>
        <w:spacing w:after="160" w:line="259" w:lineRule="auto"/>
        <w:ind w:left="426"/>
        <w:contextualSpacing/>
        <w:jc w:val="both"/>
        <w:rPr>
          <w:rFonts w:ascii="Verdana" w:hAnsi="Verdana"/>
          <w:bCs/>
          <w:sz w:val="20"/>
          <w:szCs w:val="20"/>
          <w:lang w:val="es-MX"/>
        </w:rPr>
      </w:pPr>
      <w:r w:rsidRPr="001C0925">
        <w:rPr>
          <w:rFonts w:ascii="Verdana" w:hAnsi="Verdana"/>
          <w:bCs/>
          <w:sz w:val="20"/>
          <w:szCs w:val="20"/>
          <w:lang w:val="es-MX"/>
        </w:rPr>
        <w:t xml:space="preserve">En este ítem el supervisor debe registrar una breve explicación de los temas que generaron requerimientos y/o </w:t>
      </w:r>
      <w:proofErr w:type="spellStart"/>
      <w:r w:rsidRPr="001C0925">
        <w:rPr>
          <w:rFonts w:ascii="Verdana" w:hAnsi="Verdana"/>
          <w:bCs/>
          <w:sz w:val="20"/>
          <w:szCs w:val="20"/>
          <w:lang w:val="es-MX"/>
        </w:rPr>
        <w:t>contraglosas</w:t>
      </w:r>
      <w:proofErr w:type="spellEnd"/>
      <w:r w:rsidRPr="001C0925">
        <w:rPr>
          <w:rFonts w:ascii="Verdana" w:hAnsi="Verdana"/>
          <w:bCs/>
          <w:sz w:val="20"/>
          <w:szCs w:val="20"/>
          <w:lang w:val="es-MX"/>
        </w:rPr>
        <w:t xml:space="preserve"> según alertamientos remitidos por el Grupo de Analítica GAD en las fichas del supervisor, y/o instrucciones, y/o seguimiento a instrucciones.</w:t>
      </w:r>
    </w:p>
    <w:p w14:paraId="5E77A3F0" w14:textId="77777777" w:rsidR="001C0925" w:rsidRPr="001C0925" w:rsidRDefault="001C0925" w:rsidP="001C0925">
      <w:pPr>
        <w:pStyle w:val="Prrafodelista"/>
        <w:ind w:left="426"/>
        <w:jc w:val="both"/>
        <w:rPr>
          <w:rFonts w:ascii="Verdana" w:hAnsi="Verdana"/>
          <w:bCs/>
          <w:sz w:val="20"/>
          <w:szCs w:val="20"/>
          <w:lang w:val="es-MX"/>
        </w:rPr>
      </w:pPr>
    </w:p>
    <w:p w14:paraId="2ED913F1" w14:textId="77777777" w:rsidR="001C0925" w:rsidRPr="001C0925" w:rsidRDefault="001C0925" w:rsidP="001C0925">
      <w:pPr>
        <w:pStyle w:val="Prrafodelista"/>
        <w:widowControl/>
        <w:numPr>
          <w:ilvl w:val="1"/>
          <w:numId w:val="5"/>
        </w:numPr>
        <w:autoSpaceDE/>
        <w:autoSpaceDN/>
        <w:spacing w:after="160" w:line="259" w:lineRule="auto"/>
        <w:ind w:left="426"/>
        <w:contextualSpacing/>
        <w:jc w:val="both"/>
        <w:rPr>
          <w:rFonts w:ascii="Verdana" w:hAnsi="Verdana"/>
          <w:bCs/>
          <w:sz w:val="20"/>
          <w:szCs w:val="20"/>
          <w:lang w:val="es-MX"/>
        </w:rPr>
      </w:pPr>
      <w:r w:rsidRPr="001C0925">
        <w:rPr>
          <w:rFonts w:ascii="Verdana" w:hAnsi="Verdana"/>
          <w:bCs/>
          <w:sz w:val="20"/>
          <w:szCs w:val="20"/>
          <w:lang w:val="es-MX"/>
        </w:rPr>
        <w:t xml:space="preserve">Este ítem se debe diligenciar en cada </w:t>
      </w:r>
      <w:proofErr w:type="spellStart"/>
      <w:r w:rsidRPr="001C0925">
        <w:rPr>
          <w:rFonts w:ascii="Verdana" w:hAnsi="Verdana"/>
          <w:bCs/>
          <w:sz w:val="20"/>
          <w:szCs w:val="20"/>
          <w:lang w:val="es-MX"/>
        </w:rPr>
        <w:t>extrasitu</w:t>
      </w:r>
      <w:proofErr w:type="spellEnd"/>
      <w:r w:rsidRPr="001C0925">
        <w:rPr>
          <w:rFonts w:ascii="Verdana" w:hAnsi="Verdana"/>
          <w:bCs/>
          <w:sz w:val="20"/>
          <w:szCs w:val="20"/>
          <w:lang w:val="es-MX"/>
        </w:rPr>
        <w:t xml:space="preserve"> que se realice según la planeación del trabajo, ya sea por diagnóstico inicial, alertamientos y/o seguimientos.</w:t>
      </w:r>
    </w:p>
    <w:p w14:paraId="58DED1A7" w14:textId="77777777" w:rsidR="001C0925" w:rsidRPr="001C0925" w:rsidRDefault="001C0925" w:rsidP="001C0925">
      <w:pPr>
        <w:pStyle w:val="Prrafodelista"/>
        <w:ind w:left="426"/>
        <w:jc w:val="both"/>
        <w:rPr>
          <w:rFonts w:ascii="Verdana" w:hAnsi="Verdana"/>
          <w:bCs/>
          <w:sz w:val="20"/>
          <w:szCs w:val="20"/>
          <w:lang w:val="es-MX"/>
        </w:rPr>
      </w:pPr>
    </w:p>
    <w:p w14:paraId="771DC9FB" w14:textId="77777777" w:rsidR="001C0925" w:rsidRPr="001C0925" w:rsidRDefault="001C0925" w:rsidP="001C0925">
      <w:pPr>
        <w:pStyle w:val="Prrafodelista"/>
        <w:widowControl/>
        <w:numPr>
          <w:ilvl w:val="0"/>
          <w:numId w:val="5"/>
        </w:numPr>
        <w:autoSpaceDE/>
        <w:autoSpaceDN/>
        <w:spacing w:after="160" w:line="259" w:lineRule="auto"/>
        <w:contextualSpacing/>
        <w:jc w:val="both"/>
        <w:rPr>
          <w:rFonts w:ascii="Verdana" w:hAnsi="Verdana"/>
          <w:b/>
          <w:sz w:val="20"/>
          <w:szCs w:val="20"/>
          <w:lang w:val="es-MX"/>
        </w:rPr>
      </w:pPr>
      <w:r w:rsidRPr="001C0925">
        <w:rPr>
          <w:rFonts w:ascii="Verdana" w:hAnsi="Verdana"/>
          <w:b/>
          <w:sz w:val="20"/>
          <w:szCs w:val="20"/>
          <w:lang w:val="es-MX"/>
        </w:rPr>
        <w:t xml:space="preserve">Concepto del supervisor – Conclusión  </w:t>
      </w:r>
    </w:p>
    <w:p w14:paraId="4CDAABFA" w14:textId="77777777" w:rsidR="001C0925" w:rsidRPr="001C0925" w:rsidRDefault="001C0925" w:rsidP="001C0925">
      <w:pPr>
        <w:pStyle w:val="Prrafodelista"/>
        <w:ind w:left="426"/>
        <w:jc w:val="both"/>
        <w:rPr>
          <w:rFonts w:ascii="Verdana" w:hAnsi="Verdana"/>
          <w:bCs/>
          <w:sz w:val="20"/>
          <w:szCs w:val="20"/>
          <w:lang w:val="es-MX"/>
        </w:rPr>
      </w:pPr>
    </w:p>
    <w:p w14:paraId="7C047128" w14:textId="77777777" w:rsidR="001C0925" w:rsidRPr="001C0925" w:rsidRDefault="001C0925" w:rsidP="001C0925">
      <w:pPr>
        <w:pStyle w:val="Prrafodelista"/>
        <w:widowControl/>
        <w:numPr>
          <w:ilvl w:val="1"/>
          <w:numId w:val="5"/>
        </w:numPr>
        <w:autoSpaceDE/>
        <w:autoSpaceDN/>
        <w:spacing w:after="160" w:line="259" w:lineRule="auto"/>
        <w:ind w:left="426"/>
        <w:contextualSpacing/>
        <w:jc w:val="both"/>
        <w:rPr>
          <w:rFonts w:ascii="Verdana" w:hAnsi="Verdana"/>
          <w:bCs/>
          <w:sz w:val="20"/>
          <w:szCs w:val="20"/>
          <w:lang w:val="es-MX"/>
        </w:rPr>
      </w:pPr>
      <w:r w:rsidRPr="001C0925">
        <w:rPr>
          <w:rFonts w:ascii="Verdana" w:hAnsi="Verdana"/>
          <w:bCs/>
          <w:sz w:val="20"/>
          <w:szCs w:val="20"/>
          <w:lang w:val="es-MX"/>
        </w:rPr>
        <w:t xml:space="preserve">En este ítem el supervisor debe registrar una breve descripción de la </w:t>
      </w:r>
      <w:proofErr w:type="spellStart"/>
      <w:r w:rsidRPr="001C0925">
        <w:rPr>
          <w:rFonts w:ascii="Verdana" w:hAnsi="Verdana"/>
          <w:bCs/>
          <w:sz w:val="20"/>
          <w:szCs w:val="20"/>
          <w:lang w:val="es-MX"/>
        </w:rPr>
        <w:t>la</w:t>
      </w:r>
      <w:proofErr w:type="spellEnd"/>
      <w:r w:rsidRPr="001C0925">
        <w:rPr>
          <w:rFonts w:ascii="Verdana" w:hAnsi="Verdana"/>
          <w:bCs/>
          <w:sz w:val="20"/>
          <w:szCs w:val="20"/>
          <w:lang w:val="es-MX"/>
        </w:rPr>
        <w:t xml:space="preserve"> acción con la que la SES debe acompañar a la Organización, a partir del resultado de las acciones de supervisión en el análisis especifico. </w:t>
      </w:r>
    </w:p>
    <w:p w14:paraId="5175F57B" w14:textId="77777777" w:rsidR="001C0925" w:rsidRPr="001C0925" w:rsidRDefault="001C0925" w:rsidP="001C0925">
      <w:pPr>
        <w:pStyle w:val="Prrafodelista"/>
        <w:ind w:left="426"/>
        <w:jc w:val="both"/>
        <w:rPr>
          <w:rFonts w:ascii="Verdana" w:hAnsi="Verdana"/>
          <w:bCs/>
          <w:sz w:val="20"/>
          <w:szCs w:val="20"/>
          <w:lang w:val="es-MX"/>
        </w:rPr>
      </w:pPr>
    </w:p>
    <w:p w14:paraId="35574388" w14:textId="77777777" w:rsidR="001C0925" w:rsidRPr="001C0925" w:rsidRDefault="001C0925" w:rsidP="001C0925">
      <w:pPr>
        <w:pStyle w:val="Prrafodelista"/>
        <w:widowControl/>
        <w:numPr>
          <w:ilvl w:val="1"/>
          <w:numId w:val="5"/>
        </w:numPr>
        <w:autoSpaceDE/>
        <w:autoSpaceDN/>
        <w:spacing w:after="160" w:line="259" w:lineRule="auto"/>
        <w:ind w:left="426"/>
        <w:contextualSpacing/>
        <w:jc w:val="both"/>
        <w:rPr>
          <w:rFonts w:ascii="Verdana" w:hAnsi="Verdana"/>
          <w:bCs/>
          <w:sz w:val="20"/>
          <w:szCs w:val="20"/>
          <w:lang w:val="es-MX"/>
        </w:rPr>
      </w:pPr>
      <w:r w:rsidRPr="001C0925">
        <w:rPr>
          <w:rFonts w:ascii="Verdana" w:hAnsi="Verdana"/>
          <w:bCs/>
          <w:sz w:val="20"/>
          <w:szCs w:val="20"/>
          <w:lang w:val="es-MX"/>
        </w:rPr>
        <w:t xml:space="preserve">Este ítem se debe diligenciar en cada </w:t>
      </w:r>
      <w:proofErr w:type="spellStart"/>
      <w:r w:rsidRPr="001C0925">
        <w:rPr>
          <w:rFonts w:ascii="Verdana" w:hAnsi="Verdana"/>
          <w:bCs/>
          <w:sz w:val="20"/>
          <w:szCs w:val="20"/>
          <w:lang w:val="es-MX"/>
        </w:rPr>
        <w:t>extrasitu</w:t>
      </w:r>
      <w:proofErr w:type="spellEnd"/>
      <w:r w:rsidRPr="001C0925">
        <w:rPr>
          <w:rFonts w:ascii="Verdana" w:hAnsi="Verdana"/>
          <w:bCs/>
          <w:sz w:val="20"/>
          <w:szCs w:val="20"/>
          <w:lang w:val="es-MX"/>
        </w:rPr>
        <w:t xml:space="preserve"> que se realice según la planeación del trabajo.</w:t>
      </w:r>
    </w:p>
    <w:p w14:paraId="5F575F73" w14:textId="77777777" w:rsidR="001C0925" w:rsidRPr="001C0925" w:rsidRDefault="001C0925" w:rsidP="001C0925">
      <w:pPr>
        <w:jc w:val="center"/>
        <w:rPr>
          <w:rFonts w:ascii="Verdana" w:hAnsi="Verdana"/>
          <w:b/>
          <w:bCs/>
          <w:sz w:val="20"/>
          <w:szCs w:val="20"/>
        </w:rPr>
      </w:pPr>
      <w:r w:rsidRPr="001C0925">
        <w:rPr>
          <w:rFonts w:ascii="Verdana" w:hAnsi="Verdana"/>
          <w:b/>
          <w:bCs/>
          <w:sz w:val="20"/>
          <w:szCs w:val="20"/>
        </w:rPr>
        <w:t>FORMATO CONCEPTO DE ANALISIS</w:t>
      </w:r>
    </w:p>
    <w:p w14:paraId="35F5AECC" w14:textId="77777777" w:rsidR="001C0925" w:rsidRPr="001C0925" w:rsidRDefault="001C0925" w:rsidP="001C0925">
      <w:pPr>
        <w:pStyle w:val="Prrafodelista"/>
        <w:jc w:val="both"/>
        <w:rPr>
          <w:rFonts w:ascii="Verdana" w:hAnsi="Verdana"/>
          <w:b/>
          <w:bCs/>
          <w:sz w:val="20"/>
          <w:szCs w:val="20"/>
        </w:rPr>
      </w:pPr>
    </w:p>
    <w:p w14:paraId="2D3F90CB" w14:textId="77777777" w:rsidR="001C0925" w:rsidRPr="001C0925" w:rsidRDefault="001C0925" w:rsidP="001C0925">
      <w:pPr>
        <w:pStyle w:val="Prrafodelista"/>
        <w:widowControl/>
        <w:numPr>
          <w:ilvl w:val="0"/>
          <w:numId w:val="6"/>
        </w:numPr>
        <w:autoSpaceDE/>
        <w:autoSpaceDN/>
        <w:spacing w:after="160" w:line="259" w:lineRule="auto"/>
        <w:contextualSpacing/>
        <w:jc w:val="both"/>
        <w:rPr>
          <w:rFonts w:ascii="Verdana" w:hAnsi="Verdana"/>
          <w:b/>
          <w:sz w:val="20"/>
          <w:szCs w:val="20"/>
          <w:lang w:val="es-MX"/>
        </w:rPr>
      </w:pPr>
      <w:r w:rsidRPr="001C0925">
        <w:rPr>
          <w:rFonts w:ascii="Verdana" w:hAnsi="Verdana"/>
          <w:b/>
          <w:sz w:val="20"/>
          <w:szCs w:val="20"/>
          <w:lang w:val="es-MX"/>
        </w:rPr>
        <w:t xml:space="preserve">Identificación/Monitoreo del riesgo de incumplimiento al régimen prudencial </w:t>
      </w:r>
    </w:p>
    <w:p w14:paraId="7AA27690" w14:textId="77777777" w:rsidR="001C0925" w:rsidRPr="001C0925" w:rsidRDefault="001C0925" w:rsidP="001C0925">
      <w:pPr>
        <w:pStyle w:val="Prrafodelista"/>
        <w:ind w:left="426"/>
        <w:jc w:val="both"/>
        <w:rPr>
          <w:rFonts w:ascii="Verdana" w:hAnsi="Verdana"/>
          <w:b/>
          <w:sz w:val="20"/>
          <w:szCs w:val="20"/>
          <w:lang w:val="es-MX"/>
        </w:rPr>
      </w:pPr>
    </w:p>
    <w:p w14:paraId="45AB62B4" w14:textId="77777777" w:rsidR="001C0925" w:rsidRPr="001C0925" w:rsidRDefault="001C0925" w:rsidP="001C0925">
      <w:pPr>
        <w:pStyle w:val="Prrafodelista"/>
        <w:widowControl/>
        <w:numPr>
          <w:ilvl w:val="0"/>
          <w:numId w:val="2"/>
        </w:numPr>
        <w:autoSpaceDE/>
        <w:autoSpaceDN/>
        <w:spacing w:after="160" w:line="259" w:lineRule="auto"/>
        <w:contextualSpacing/>
        <w:jc w:val="both"/>
        <w:rPr>
          <w:rFonts w:ascii="Verdana" w:hAnsi="Verdana"/>
          <w:sz w:val="20"/>
          <w:szCs w:val="20"/>
        </w:rPr>
      </w:pPr>
      <w:r w:rsidRPr="001C0925">
        <w:rPr>
          <w:rFonts w:ascii="Verdana" w:hAnsi="Verdana"/>
          <w:sz w:val="20"/>
          <w:szCs w:val="20"/>
        </w:rPr>
        <w:t>Solvencia (apoyo con gráficas)</w:t>
      </w:r>
    </w:p>
    <w:p w14:paraId="5AF67EE9" w14:textId="77777777" w:rsidR="001C0925" w:rsidRPr="001C0925" w:rsidRDefault="001C0925" w:rsidP="001C0925">
      <w:pPr>
        <w:pStyle w:val="Prrafodelista"/>
        <w:widowControl/>
        <w:numPr>
          <w:ilvl w:val="0"/>
          <w:numId w:val="2"/>
        </w:numPr>
        <w:autoSpaceDE/>
        <w:autoSpaceDN/>
        <w:spacing w:after="160" w:line="259" w:lineRule="auto"/>
        <w:contextualSpacing/>
        <w:jc w:val="both"/>
        <w:rPr>
          <w:rFonts w:ascii="Verdana" w:hAnsi="Verdana"/>
          <w:sz w:val="20"/>
          <w:szCs w:val="20"/>
        </w:rPr>
      </w:pPr>
      <w:r w:rsidRPr="001C0925">
        <w:rPr>
          <w:rFonts w:ascii="Verdana" w:hAnsi="Verdana"/>
          <w:sz w:val="20"/>
          <w:szCs w:val="20"/>
        </w:rPr>
        <w:t xml:space="preserve">Limites individuales de créditos captación e inversiones </w:t>
      </w:r>
    </w:p>
    <w:p w14:paraId="3D6FA396" w14:textId="77777777" w:rsidR="001C0925" w:rsidRPr="001C0925" w:rsidRDefault="001C0925" w:rsidP="001C0925">
      <w:pPr>
        <w:pStyle w:val="Prrafodelista"/>
        <w:widowControl/>
        <w:numPr>
          <w:ilvl w:val="0"/>
          <w:numId w:val="2"/>
        </w:numPr>
        <w:autoSpaceDE/>
        <w:autoSpaceDN/>
        <w:spacing w:after="160" w:line="259" w:lineRule="auto"/>
        <w:contextualSpacing/>
        <w:jc w:val="both"/>
        <w:rPr>
          <w:rFonts w:ascii="Verdana" w:hAnsi="Verdana"/>
          <w:sz w:val="20"/>
          <w:szCs w:val="20"/>
        </w:rPr>
      </w:pPr>
      <w:r w:rsidRPr="001C0925">
        <w:rPr>
          <w:rFonts w:ascii="Verdana" w:hAnsi="Verdana"/>
          <w:sz w:val="20"/>
          <w:szCs w:val="20"/>
        </w:rPr>
        <w:t>Fondo de liquidez (apoyo con gráficas)</w:t>
      </w:r>
    </w:p>
    <w:p w14:paraId="7EE37D64" w14:textId="77777777" w:rsidR="001C0925" w:rsidRPr="001C0925" w:rsidRDefault="001C0925" w:rsidP="001C0925">
      <w:pPr>
        <w:pStyle w:val="Prrafodelista"/>
        <w:widowControl/>
        <w:numPr>
          <w:ilvl w:val="0"/>
          <w:numId w:val="2"/>
        </w:numPr>
        <w:autoSpaceDE/>
        <w:autoSpaceDN/>
        <w:spacing w:after="160" w:line="259" w:lineRule="auto"/>
        <w:contextualSpacing/>
        <w:jc w:val="both"/>
        <w:rPr>
          <w:rFonts w:ascii="Verdana" w:hAnsi="Verdana"/>
          <w:sz w:val="20"/>
          <w:szCs w:val="20"/>
        </w:rPr>
      </w:pPr>
      <w:r w:rsidRPr="001C0925">
        <w:rPr>
          <w:rFonts w:ascii="Verdana" w:hAnsi="Verdana"/>
          <w:sz w:val="20"/>
          <w:szCs w:val="20"/>
        </w:rPr>
        <w:t xml:space="preserve">Brecha de liquidez </w:t>
      </w:r>
    </w:p>
    <w:p w14:paraId="784E659A" w14:textId="77777777" w:rsidR="001C0925" w:rsidRPr="001C0925" w:rsidRDefault="001C0925" w:rsidP="001C0925">
      <w:pPr>
        <w:pStyle w:val="Prrafodelista"/>
        <w:widowControl/>
        <w:numPr>
          <w:ilvl w:val="0"/>
          <w:numId w:val="2"/>
        </w:numPr>
        <w:autoSpaceDE/>
        <w:autoSpaceDN/>
        <w:spacing w:after="160" w:line="259" w:lineRule="auto"/>
        <w:contextualSpacing/>
        <w:jc w:val="both"/>
        <w:rPr>
          <w:rFonts w:ascii="Verdana" w:hAnsi="Verdana"/>
          <w:sz w:val="20"/>
          <w:szCs w:val="20"/>
        </w:rPr>
      </w:pPr>
      <w:r w:rsidRPr="001C0925">
        <w:rPr>
          <w:rFonts w:ascii="Verdana" w:hAnsi="Verdana"/>
          <w:sz w:val="20"/>
          <w:szCs w:val="20"/>
        </w:rPr>
        <w:t>IRL</w:t>
      </w:r>
    </w:p>
    <w:p w14:paraId="729CC3F2" w14:textId="77777777" w:rsidR="001C0925" w:rsidRPr="001C0925" w:rsidRDefault="001C0925" w:rsidP="001C0925">
      <w:pPr>
        <w:pStyle w:val="Prrafodelista"/>
        <w:ind w:left="426"/>
        <w:jc w:val="both"/>
        <w:rPr>
          <w:rFonts w:ascii="Verdana" w:hAnsi="Verdana"/>
          <w:b/>
          <w:sz w:val="20"/>
          <w:szCs w:val="20"/>
          <w:lang w:val="es-MX"/>
        </w:rPr>
      </w:pPr>
    </w:p>
    <w:p w14:paraId="031616A0" w14:textId="77777777" w:rsidR="001C0925" w:rsidRPr="001C0925" w:rsidRDefault="001C0925" w:rsidP="001C0925">
      <w:pPr>
        <w:pStyle w:val="Prrafodelista"/>
        <w:widowControl/>
        <w:numPr>
          <w:ilvl w:val="0"/>
          <w:numId w:val="6"/>
        </w:numPr>
        <w:autoSpaceDE/>
        <w:autoSpaceDN/>
        <w:spacing w:after="160" w:line="259" w:lineRule="auto"/>
        <w:contextualSpacing/>
        <w:jc w:val="both"/>
        <w:rPr>
          <w:rFonts w:ascii="Verdana" w:hAnsi="Verdana"/>
          <w:b/>
          <w:sz w:val="20"/>
          <w:szCs w:val="20"/>
          <w:lang w:val="es-MX"/>
        </w:rPr>
      </w:pPr>
      <w:r w:rsidRPr="001C0925">
        <w:rPr>
          <w:rFonts w:ascii="Verdana" w:hAnsi="Verdana"/>
          <w:b/>
          <w:sz w:val="20"/>
          <w:szCs w:val="20"/>
          <w:lang w:val="es-MX"/>
        </w:rPr>
        <w:t>Análisis Financiero principales indicadores</w:t>
      </w:r>
    </w:p>
    <w:p w14:paraId="016EA769" w14:textId="77777777" w:rsidR="001C0925" w:rsidRPr="001C0925" w:rsidRDefault="001C0925" w:rsidP="001C0925">
      <w:pPr>
        <w:pStyle w:val="Prrafodelista"/>
        <w:jc w:val="both"/>
        <w:rPr>
          <w:rFonts w:ascii="Verdana" w:hAnsi="Verdana"/>
          <w:sz w:val="20"/>
          <w:szCs w:val="20"/>
        </w:rPr>
      </w:pPr>
    </w:p>
    <w:p w14:paraId="0D190BDD" w14:textId="77777777" w:rsidR="001C0925" w:rsidRPr="001C0925" w:rsidRDefault="001C0925" w:rsidP="001C0925">
      <w:pPr>
        <w:pStyle w:val="Prrafodelista"/>
        <w:widowControl/>
        <w:numPr>
          <w:ilvl w:val="0"/>
          <w:numId w:val="2"/>
        </w:numPr>
        <w:autoSpaceDE/>
        <w:autoSpaceDN/>
        <w:spacing w:after="160" w:line="259" w:lineRule="auto"/>
        <w:contextualSpacing/>
        <w:jc w:val="both"/>
        <w:rPr>
          <w:rFonts w:ascii="Verdana" w:hAnsi="Verdana"/>
          <w:sz w:val="20"/>
          <w:szCs w:val="20"/>
        </w:rPr>
      </w:pPr>
      <w:r w:rsidRPr="001C0925">
        <w:rPr>
          <w:rFonts w:ascii="Verdana" w:hAnsi="Verdana"/>
          <w:sz w:val="20"/>
          <w:szCs w:val="20"/>
        </w:rPr>
        <w:t>Suficiencia del Margen Financiero</w:t>
      </w:r>
    </w:p>
    <w:p w14:paraId="14E8E7E9" w14:textId="77777777" w:rsidR="001C0925" w:rsidRPr="001C0925" w:rsidRDefault="001C0925" w:rsidP="001C0925">
      <w:pPr>
        <w:pStyle w:val="Prrafodelista"/>
        <w:widowControl/>
        <w:numPr>
          <w:ilvl w:val="0"/>
          <w:numId w:val="2"/>
        </w:numPr>
        <w:autoSpaceDE/>
        <w:autoSpaceDN/>
        <w:spacing w:after="160" w:line="259" w:lineRule="auto"/>
        <w:contextualSpacing/>
        <w:jc w:val="both"/>
        <w:rPr>
          <w:rFonts w:ascii="Verdana" w:hAnsi="Verdana"/>
          <w:sz w:val="20"/>
          <w:szCs w:val="20"/>
        </w:rPr>
      </w:pPr>
      <w:r w:rsidRPr="001C0925">
        <w:rPr>
          <w:rFonts w:ascii="Verdana" w:hAnsi="Verdana"/>
          <w:sz w:val="20"/>
          <w:szCs w:val="20"/>
        </w:rPr>
        <w:t>Margen Financiero</w:t>
      </w:r>
    </w:p>
    <w:p w14:paraId="46159910" w14:textId="77777777" w:rsidR="001C0925" w:rsidRPr="001C0925" w:rsidRDefault="001C0925" w:rsidP="001C0925">
      <w:pPr>
        <w:pStyle w:val="Prrafodelista"/>
        <w:widowControl/>
        <w:numPr>
          <w:ilvl w:val="0"/>
          <w:numId w:val="2"/>
        </w:numPr>
        <w:autoSpaceDE/>
        <w:autoSpaceDN/>
        <w:spacing w:after="160" w:line="259" w:lineRule="auto"/>
        <w:contextualSpacing/>
        <w:jc w:val="both"/>
        <w:rPr>
          <w:rFonts w:ascii="Verdana" w:hAnsi="Verdana"/>
          <w:sz w:val="20"/>
          <w:szCs w:val="20"/>
        </w:rPr>
      </w:pPr>
      <w:r w:rsidRPr="001C0925">
        <w:rPr>
          <w:rFonts w:ascii="Verdana" w:hAnsi="Verdana"/>
          <w:sz w:val="20"/>
          <w:szCs w:val="20"/>
        </w:rPr>
        <w:t>Margen Ebitda</w:t>
      </w:r>
    </w:p>
    <w:p w14:paraId="459DC86B" w14:textId="77777777" w:rsidR="001C0925" w:rsidRPr="001C0925" w:rsidRDefault="001C0925" w:rsidP="001C0925">
      <w:pPr>
        <w:pStyle w:val="Prrafodelista"/>
        <w:widowControl/>
        <w:numPr>
          <w:ilvl w:val="0"/>
          <w:numId w:val="2"/>
        </w:numPr>
        <w:autoSpaceDE/>
        <w:autoSpaceDN/>
        <w:spacing w:after="160" w:line="259" w:lineRule="auto"/>
        <w:contextualSpacing/>
        <w:jc w:val="both"/>
        <w:rPr>
          <w:rFonts w:ascii="Verdana" w:hAnsi="Verdana"/>
          <w:sz w:val="20"/>
          <w:szCs w:val="20"/>
        </w:rPr>
      </w:pPr>
      <w:r w:rsidRPr="001C0925">
        <w:rPr>
          <w:rFonts w:ascii="Verdana" w:hAnsi="Verdana"/>
          <w:sz w:val="20"/>
          <w:szCs w:val="20"/>
        </w:rPr>
        <w:t>Margen Operacional</w:t>
      </w:r>
    </w:p>
    <w:p w14:paraId="511E9978" w14:textId="77777777" w:rsidR="001C0925" w:rsidRPr="001C0925" w:rsidRDefault="001C0925" w:rsidP="001C0925">
      <w:pPr>
        <w:pStyle w:val="Prrafodelista"/>
        <w:widowControl/>
        <w:numPr>
          <w:ilvl w:val="0"/>
          <w:numId w:val="2"/>
        </w:numPr>
        <w:autoSpaceDE/>
        <w:autoSpaceDN/>
        <w:spacing w:after="160" w:line="259" w:lineRule="auto"/>
        <w:contextualSpacing/>
        <w:jc w:val="both"/>
        <w:rPr>
          <w:rFonts w:ascii="Verdana" w:hAnsi="Verdana"/>
          <w:sz w:val="20"/>
          <w:szCs w:val="20"/>
        </w:rPr>
      </w:pPr>
      <w:r w:rsidRPr="001C0925">
        <w:rPr>
          <w:rFonts w:ascii="Verdana" w:hAnsi="Verdana"/>
          <w:sz w:val="20"/>
          <w:szCs w:val="20"/>
        </w:rPr>
        <w:t>Margen Neto</w:t>
      </w:r>
    </w:p>
    <w:p w14:paraId="1DF28050" w14:textId="77777777" w:rsidR="001C0925" w:rsidRPr="001C0925" w:rsidRDefault="001C0925" w:rsidP="001C0925">
      <w:pPr>
        <w:pStyle w:val="Prrafodelista"/>
        <w:jc w:val="both"/>
        <w:rPr>
          <w:rFonts w:ascii="Verdana" w:hAnsi="Verdana"/>
          <w:b/>
          <w:sz w:val="20"/>
          <w:szCs w:val="20"/>
          <w:lang w:val="es-MX"/>
        </w:rPr>
      </w:pPr>
    </w:p>
    <w:p w14:paraId="2DDFD91A" w14:textId="77777777" w:rsidR="001C0925" w:rsidRPr="001C0925" w:rsidRDefault="001C0925" w:rsidP="001C0925">
      <w:pPr>
        <w:pStyle w:val="Prrafodelista"/>
        <w:widowControl/>
        <w:numPr>
          <w:ilvl w:val="0"/>
          <w:numId w:val="6"/>
        </w:numPr>
        <w:autoSpaceDE/>
        <w:autoSpaceDN/>
        <w:spacing w:after="160" w:line="259" w:lineRule="auto"/>
        <w:contextualSpacing/>
        <w:jc w:val="both"/>
        <w:rPr>
          <w:rFonts w:ascii="Verdana" w:hAnsi="Verdana"/>
          <w:b/>
          <w:sz w:val="20"/>
          <w:szCs w:val="20"/>
          <w:lang w:val="es-MX"/>
        </w:rPr>
      </w:pPr>
      <w:r w:rsidRPr="001C0925">
        <w:rPr>
          <w:rFonts w:ascii="Verdana" w:hAnsi="Verdana"/>
          <w:b/>
          <w:sz w:val="20"/>
          <w:szCs w:val="20"/>
          <w:lang w:val="es-MX"/>
        </w:rPr>
        <w:t xml:space="preserve">Análisis de Riesgo Especifico </w:t>
      </w:r>
    </w:p>
    <w:p w14:paraId="7F98830C" w14:textId="77777777" w:rsidR="001C0925" w:rsidRPr="001C0925" w:rsidRDefault="001C0925" w:rsidP="001C0925">
      <w:pPr>
        <w:pStyle w:val="Prrafodelista"/>
        <w:jc w:val="both"/>
        <w:rPr>
          <w:rFonts w:ascii="Verdana" w:hAnsi="Verdana"/>
          <w:b/>
          <w:bCs/>
          <w:sz w:val="20"/>
          <w:szCs w:val="20"/>
        </w:rPr>
      </w:pPr>
    </w:p>
    <w:p w14:paraId="18E863F0" w14:textId="77777777" w:rsidR="001C0925" w:rsidRPr="001C0925" w:rsidRDefault="001C0925" w:rsidP="001C0925">
      <w:pPr>
        <w:pStyle w:val="Prrafodelista"/>
        <w:widowControl/>
        <w:numPr>
          <w:ilvl w:val="1"/>
          <w:numId w:val="6"/>
        </w:numPr>
        <w:autoSpaceDE/>
        <w:autoSpaceDN/>
        <w:spacing w:after="160" w:line="259" w:lineRule="auto"/>
        <w:ind w:left="426"/>
        <w:contextualSpacing/>
        <w:jc w:val="both"/>
        <w:rPr>
          <w:rFonts w:ascii="Verdana" w:hAnsi="Verdana"/>
          <w:b/>
          <w:sz w:val="20"/>
          <w:szCs w:val="20"/>
          <w:lang w:val="es-MX"/>
        </w:rPr>
      </w:pPr>
      <w:r w:rsidRPr="001C0925">
        <w:rPr>
          <w:rFonts w:ascii="Verdana" w:hAnsi="Verdana"/>
          <w:b/>
          <w:sz w:val="20"/>
          <w:szCs w:val="20"/>
          <w:lang w:val="es-MX"/>
        </w:rPr>
        <w:t xml:space="preserve">Riesgo de Crédito </w:t>
      </w:r>
    </w:p>
    <w:p w14:paraId="264EBC57" w14:textId="77777777" w:rsidR="001C0925" w:rsidRPr="001C0925" w:rsidRDefault="001C0925" w:rsidP="001C0925">
      <w:pPr>
        <w:pStyle w:val="Prrafodelista"/>
        <w:ind w:left="567"/>
        <w:jc w:val="both"/>
        <w:rPr>
          <w:rFonts w:ascii="Verdana" w:hAnsi="Verdana"/>
          <w:b/>
          <w:bCs/>
          <w:sz w:val="20"/>
          <w:szCs w:val="20"/>
        </w:rPr>
      </w:pPr>
    </w:p>
    <w:p w14:paraId="359C1A64" w14:textId="77777777" w:rsidR="001C0925" w:rsidRPr="001C0925" w:rsidRDefault="001C0925" w:rsidP="001C0925">
      <w:pPr>
        <w:pStyle w:val="Prrafodelista"/>
        <w:widowControl/>
        <w:numPr>
          <w:ilvl w:val="2"/>
          <w:numId w:val="6"/>
        </w:numPr>
        <w:autoSpaceDE/>
        <w:autoSpaceDN/>
        <w:spacing w:after="160" w:line="259" w:lineRule="auto"/>
        <w:contextualSpacing/>
        <w:jc w:val="both"/>
        <w:rPr>
          <w:rFonts w:ascii="Verdana" w:hAnsi="Verdana"/>
          <w:b/>
          <w:sz w:val="20"/>
          <w:szCs w:val="20"/>
          <w:lang w:val="es-MX"/>
        </w:rPr>
      </w:pPr>
      <w:r w:rsidRPr="001C0925">
        <w:rPr>
          <w:rFonts w:ascii="Verdana" w:hAnsi="Verdana"/>
          <w:b/>
          <w:sz w:val="20"/>
          <w:szCs w:val="20"/>
          <w:lang w:val="es-MX"/>
        </w:rPr>
        <w:t>Análisis cuantitativo</w:t>
      </w:r>
    </w:p>
    <w:p w14:paraId="40AD3E6D" w14:textId="77777777" w:rsidR="001C0925" w:rsidRPr="001C0925" w:rsidRDefault="001C0925" w:rsidP="001C0925">
      <w:pPr>
        <w:pStyle w:val="Prrafodelista"/>
        <w:ind w:left="1080"/>
        <w:jc w:val="both"/>
        <w:rPr>
          <w:rFonts w:ascii="Verdana" w:hAnsi="Verdana"/>
          <w:b/>
          <w:bCs/>
          <w:sz w:val="20"/>
          <w:szCs w:val="20"/>
        </w:rPr>
      </w:pPr>
    </w:p>
    <w:p w14:paraId="5140BC1B" w14:textId="77777777" w:rsidR="001C0925" w:rsidRPr="001C0925" w:rsidRDefault="001C0925" w:rsidP="001C0925">
      <w:pPr>
        <w:pStyle w:val="Prrafodelista"/>
        <w:widowControl/>
        <w:numPr>
          <w:ilvl w:val="1"/>
          <w:numId w:val="2"/>
        </w:numPr>
        <w:autoSpaceDE/>
        <w:autoSpaceDN/>
        <w:spacing w:after="160" w:line="259" w:lineRule="auto"/>
        <w:ind w:left="1134"/>
        <w:contextualSpacing/>
        <w:jc w:val="both"/>
        <w:rPr>
          <w:rFonts w:ascii="Verdana" w:hAnsi="Verdana"/>
          <w:sz w:val="20"/>
          <w:szCs w:val="20"/>
        </w:rPr>
      </w:pPr>
      <w:r w:rsidRPr="001C0925">
        <w:rPr>
          <w:rFonts w:ascii="Verdana" w:hAnsi="Verdana"/>
          <w:sz w:val="20"/>
          <w:szCs w:val="20"/>
        </w:rPr>
        <w:t>Comportamiento de la cartera bruta</w:t>
      </w:r>
    </w:p>
    <w:p w14:paraId="3B7D2FDA" w14:textId="77777777" w:rsidR="001C0925" w:rsidRPr="001C0925" w:rsidRDefault="001C0925" w:rsidP="001C0925">
      <w:pPr>
        <w:pStyle w:val="Prrafodelista"/>
        <w:widowControl/>
        <w:numPr>
          <w:ilvl w:val="1"/>
          <w:numId w:val="2"/>
        </w:numPr>
        <w:autoSpaceDE/>
        <w:autoSpaceDN/>
        <w:spacing w:after="160" w:line="259" w:lineRule="auto"/>
        <w:ind w:left="1134"/>
        <w:contextualSpacing/>
        <w:jc w:val="both"/>
        <w:rPr>
          <w:rFonts w:ascii="Verdana" w:hAnsi="Verdana"/>
          <w:sz w:val="20"/>
          <w:szCs w:val="20"/>
        </w:rPr>
      </w:pPr>
      <w:r w:rsidRPr="001C0925">
        <w:rPr>
          <w:rFonts w:ascii="Verdana" w:hAnsi="Verdana"/>
          <w:sz w:val="20"/>
          <w:szCs w:val="20"/>
        </w:rPr>
        <w:t xml:space="preserve">Comportamiento de la cartera por modalidad </w:t>
      </w:r>
    </w:p>
    <w:p w14:paraId="4CA18214" w14:textId="77777777" w:rsidR="001C0925" w:rsidRPr="001C0925" w:rsidRDefault="001C0925" w:rsidP="001C0925">
      <w:pPr>
        <w:pStyle w:val="Prrafodelista"/>
        <w:widowControl/>
        <w:numPr>
          <w:ilvl w:val="1"/>
          <w:numId w:val="2"/>
        </w:numPr>
        <w:autoSpaceDE/>
        <w:autoSpaceDN/>
        <w:spacing w:after="160" w:line="259" w:lineRule="auto"/>
        <w:ind w:left="1134"/>
        <w:contextualSpacing/>
        <w:jc w:val="both"/>
        <w:rPr>
          <w:rFonts w:ascii="Verdana" w:hAnsi="Verdana"/>
          <w:sz w:val="20"/>
          <w:szCs w:val="20"/>
        </w:rPr>
      </w:pPr>
      <w:r w:rsidRPr="001C0925">
        <w:rPr>
          <w:rFonts w:ascii="Verdana" w:hAnsi="Verdana"/>
          <w:sz w:val="20"/>
          <w:szCs w:val="20"/>
        </w:rPr>
        <w:t>Indicador de cartera vencida</w:t>
      </w:r>
    </w:p>
    <w:p w14:paraId="6B0828D5" w14:textId="77777777" w:rsidR="001C0925" w:rsidRPr="001C0925" w:rsidRDefault="001C0925" w:rsidP="001C0925">
      <w:pPr>
        <w:pStyle w:val="Prrafodelista"/>
        <w:widowControl/>
        <w:numPr>
          <w:ilvl w:val="1"/>
          <w:numId w:val="2"/>
        </w:numPr>
        <w:autoSpaceDE/>
        <w:autoSpaceDN/>
        <w:spacing w:after="160" w:line="259" w:lineRule="auto"/>
        <w:ind w:left="1134"/>
        <w:contextualSpacing/>
        <w:jc w:val="both"/>
        <w:rPr>
          <w:rFonts w:ascii="Verdana" w:hAnsi="Verdana"/>
          <w:sz w:val="20"/>
          <w:szCs w:val="20"/>
        </w:rPr>
      </w:pPr>
      <w:r w:rsidRPr="001C0925">
        <w:rPr>
          <w:rFonts w:ascii="Verdana" w:hAnsi="Verdana"/>
          <w:sz w:val="20"/>
          <w:szCs w:val="20"/>
        </w:rPr>
        <w:t xml:space="preserve">Indicador de calidad de cartera </w:t>
      </w:r>
    </w:p>
    <w:p w14:paraId="33135EFA" w14:textId="77777777" w:rsidR="001C0925" w:rsidRPr="001C0925" w:rsidRDefault="001C0925" w:rsidP="001C0925">
      <w:pPr>
        <w:pStyle w:val="Prrafodelista"/>
        <w:widowControl/>
        <w:numPr>
          <w:ilvl w:val="1"/>
          <w:numId w:val="2"/>
        </w:numPr>
        <w:autoSpaceDE/>
        <w:autoSpaceDN/>
        <w:spacing w:after="160" w:line="259" w:lineRule="auto"/>
        <w:ind w:left="1134"/>
        <w:contextualSpacing/>
        <w:jc w:val="both"/>
        <w:rPr>
          <w:rFonts w:ascii="Verdana" w:hAnsi="Verdana"/>
          <w:sz w:val="20"/>
          <w:szCs w:val="20"/>
        </w:rPr>
      </w:pPr>
      <w:r w:rsidRPr="001C0925">
        <w:rPr>
          <w:rFonts w:ascii="Verdana" w:hAnsi="Verdana"/>
          <w:sz w:val="20"/>
          <w:szCs w:val="20"/>
        </w:rPr>
        <w:t>Indicador riesgo mora (tablero de morosidad)</w:t>
      </w:r>
    </w:p>
    <w:p w14:paraId="092F705E" w14:textId="77777777" w:rsidR="001C0925" w:rsidRPr="001C0925" w:rsidRDefault="001C0925" w:rsidP="001C0925">
      <w:pPr>
        <w:pStyle w:val="Prrafodelista"/>
        <w:widowControl/>
        <w:numPr>
          <w:ilvl w:val="1"/>
          <w:numId w:val="2"/>
        </w:numPr>
        <w:autoSpaceDE/>
        <w:autoSpaceDN/>
        <w:spacing w:after="160" w:line="259" w:lineRule="auto"/>
        <w:ind w:left="1134"/>
        <w:contextualSpacing/>
        <w:jc w:val="both"/>
        <w:rPr>
          <w:rFonts w:ascii="Verdana" w:hAnsi="Verdana"/>
          <w:sz w:val="20"/>
          <w:szCs w:val="20"/>
        </w:rPr>
      </w:pPr>
      <w:r w:rsidRPr="001C0925">
        <w:rPr>
          <w:rFonts w:ascii="Verdana" w:hAnsi="Verdana"/>
          <w:sz w:val="20"/>
          <w:szCs w:val="20"/>
        </w:rPr>
        <w:t>Indicador de cobertura</w:t>
      </w:r>
    </w:p>
    <w:p w14:paraId="7BF68DED" w14:textId="77777777" w:rsidR="001C0925" w:rsidRPr="001C0925" w:rsidRDefault="001C0925" w:rsidP="001C0925">
      <w:pPr>
        <w:pStyle w:val="Prrafodelista"/>
        <w:widowControl/>
        <w:numPr>
          <w:ilvl w:val="1"/>
          <w:numId w:val="2"/>
        </w:numPr>
        <w:autoSpaceDE/>
        <w:autoSpaceDN/>
        <w:spacing w:after="160" w:line="259" w:lineRule="auto"/>
        <w:ind w:left="1134"/>
        <w:contextualSpacing/>
        <w:jc w:val="both"/>
        <w:rPr>
          <w:rFonts w:ascii="Verdana" w:hAnsi="Verdana"/>
          <w:sz w:val="20"/>
          <w:szCs w:val="20"/>
        </w:rPr>
      </w:pPr>
      <w:r w:rsidRPr="001C0925">
        <w:rPr>
          <w:rFonts w:ascii="Verdana" w:hAnsi="Verdana"/>
          <w:sz w:val="20"/>
          <w:szCs w:val="20"/>
        </w:rPr>
        <w:t>Castigos</w:t>
      </w:r>
    </w:p>
    <w:p w14:paraId="3CAFBDC0" w14:textId="77777777" w:rsidR="001C0925" w:rsidRPr="001C0925" w:rsidRDefault="001C0925" w:rsidP="001C0925">
      <w:pPr>
        <w:pStyle w:val="Prrafodelista"/>
        <w:widowControl/>
        <w:numPr>
          <w:ilvl w:val="1"/>
          <w:numId w:val="2"/>
        </w:numPr>
        <w:autoSpaceDE/>
        <w:autoSpaceDN/>
        <w:spacing w:after="160" w:line="259" w:lineRule="auto"/>
        <w:ind w:left="1134"/>
        <w:contextualSpacing/>
        <w:jc w:val="both"/>
        <w:rPr>
          <w:rFonts w:ascii="Verdana" w:hAnsi="Verdana"/>
          <w:sz w:val="20"/>
          <w:szCs w:val="20"/>
        </w:rPr>
      </w:pPr>
      <w:r w:rsidRPr="001C0925">
        <w:rPr>
          <w:rFonts w:ascii="Verdana" w:hAnsi="Verdana"/>
          <w:sz w:val="20"/>
          <w:szCs w:val="20"/>
        </w:rPr>
        <w:t xml:space="preserve">Concentración de deudores </w:t>
      </w:r>
    </w:p>
    <w:p w14:paraId="3D0F43F2" w14:textId="77777777" w:rsidR="001C0925" w:rsidRPr="001C0925" w:rsidRDefault="001C0925" w:rsidP="001C0925">
      <w:pPr>
        <w:pStyle w:val="Prrafodelista"/>
        <w:widowControl/>
        <w:numPr>
          <w:ilvl w:val="1"/>
          <w:numId w:val="2"/>
        </w:numPr>
        <w:autoSpaceDE/>
        <w:autoSpaceDN/>
        <w:spacing w:after="160" w:line="259" w:lineRule="auto"/>
        <w:ind w:left="1134"/>
        <w:contextualSpacing/>
        <w:jc w:val="both"/>
        <w:rPr>
          <w:rFonts w:ascii="Verdana" w:hAnsi="Verdana"/>
          <w:sz w:val="20"/>
          <w:szCs w:val="20"/>
        </w:rPr>
      </w:pPr>
      <w:r w:rsidRPr="001C0925">
        <w:rPr>
          <w:rFonts w:ascii="Verdana" w:hAnsi="Verdana"/>
          <w:sz w:val="20"/>
          <w:szCs w:val="20"/>
        </w:rPr>
        <w:t xml:space="preserve">Tasas de colocación </w:t>
      </w:r>
    </w:p>
    <w:p w14:paraId="0DAE628D" w14:textId="77777777" w:rsidR="001C0925" w:rsidRPr="001C0925" w:rsidRDefault="001C0925" w:rsidP="001C0925">
      <w:pPr>
        <w:pStyle w:val="Prrafodelista"/>
        <w:widowControl/>
        <w:numPr>
          <w:ilvl w:val="1"/>
          <w:numId w:val="2"/>
        </w:numPr>
        <w:autoSpaceDE/>
        <w:autoSpaceDN/>
        <w:spacing w:after="160" w:line="259" w:lineRule="auto"/>
        <w:ind w:left="1134"/>
        <w:contextualSpacing/>
        <w:jc w:val="both"/>
        <w:rPr>
          <w:rFonts w:ascii="Verdana" w:hAnsi="Verdana"/>
          <w:sz w:val="20"/>
          <w:szCs w:val="20"/>
        </w:rPr>
      </w:pPr>
      <w:r w:rsidRPr="001C0925">
        <w:rPr>
          <w:rFonts w:ascii="Verdana" w:hAnsi="Verdana"/>
          <w:sz w:val="20"/>
          <w:szCs w:val="20"/>
        </w:rPr>
        <w:t>Cosechas (comportamiento de las nuevas colocaciones)</w:t>
      </w:r>
    </w:p>
    <w:p w14:paraId="76076135" w14:textId="77777777" w:rsidR="001C0925" w:rsidRPr="001C0925" w:rsidRDefault="001C0925" w:rsidP="001C0925">
      <w:pPr>
        <w:pStyle w:val="Prrafodelista"/>
        <w:widowControl/>
        <w:numPr>
          <w:ilvl w:val="1"/>
          <w:numId w:val="2"/>
        </w:numPr>
        <w:autoSpaceDE/>
        <w:autoSpaceDN/>
        <w:spacing w:after="160" w:line="259" w:lineRule="auto"/>
        <w:ind w:left="1134"/>
        <w:contextualSpacing/>
        <w:jc w:val="both"/>
        <w:rPr>
          <w:rFonts w:ascii="Verdana" w:hAnsi="Verdana"/>
          <w:sz w:val="20"/>
          <w:szCs w:val="20"/>
        </w:rPr>
      </w:pPr>
      <w:r w:rsidRPr="001C0925">
        <w:rPr>
          <w:rFonts w:ascii="Verdana" w:hAnsi="Verdana"/>
          <w:sz w:val="20"/>
          <w:szCs w:val="20"/>
        </w:rPr>
        <w:t xml:space="preserve">Matrices de transición </w:t>
      </w:r>
    </w:p>
    <w:p w14:paraId="142931FB" w14:textId="77777777" w:rsidR="001C0925" w:rsidRPr="001C0925" w:rsidRDefault="001C0925" w:rsidP="001C0925">
      <w:pPr>
        <w:pStyle w:val="Prrafodelista"/>
        <w:jc w:val="both"/>
        <w:rPr>
          <w:rFonts w:ascii="Verdana" w:hAnsi="Verdana"/>
          <w:sz w:val="20"/>
          <w:szCs w:val="20"/>
        </w:rPr>
      </w:pPr>
    </w:p>
    <w:p w14:paraId="0B6F2A40" w14:textId="77777777" w:rsidR="001C0925" w:rsidRPr="001C0925" w:rsidRDefault="001C0925" w:rsidP="001C0925">
      <w:pPr>
        <w:pStyle w:val="Prrafodelista"/>
        <w:widowControl/>
        <w:numPr>
          <w:ilvl w:val="2"/>
          <w:numId w:val="6"/>
        </w:numPr>
        <w:autoSpaceDE/>
        <w:autoSpaceDN/>
        <w:spacing w:after="160" w:line="259" w:lineRule="auto"/>
        <w:contextualSpacing/>
        <w:jc w:val="both"/>
        <w:rPr>
          <w:rFonts w:ascii="Verdana" w:hAnsi="Verdana"/>
          <w:b/>
          <w:sz w:val="20"/>
          <w:szCs w:val="20"/>
          <w:lang w:val="es-MX"/>
        </w:rPr>
      </w:pPr>
      <w:r w:rsidRPr="001C0925">
        <w:rPr>
          <w:rFonts w:ascii="Verdana" w:hAnsi="Verdana"/>
          <w:b/>
          <w:sz w:val="20"/>
          <w:szCs w:val="20"/>
          <w:lang w:val="es-MX"/>
        </w:rPr>
        <w:t xml:space="preserve">Análisis cualitativo </w:t>
      </w:r>
    </w:p>
    <w:p w14:paraId="42B49857" w14:textId="77777777" w:rsidR="001C0925" w:rsidRPr="001C0925" w:rsidRDefault="001C0925" w:rsidP="001C0925">
      <w:pPr>
        <w:pStyle w:val="Prrafodelista"/>
        <w:jc w:val="both"/>
        <w:rPr>
          <w:rFonts w:ascii="Verdana" w:hAnsi="Verdana"/>
          <w:b/>
          <w:bCs/>
          <w:sz w:val="20"/>
          <w:szCs w:val="20"/>
        </w:rPr>
      </w:pPr>
    </w:p>
    <w:p w14:paraId="25451933" w14:textId="77777777" w:rsidR="001C0925" w:rsidRPr="001C0925" w:rsidRDefault="001C0925" w:rsidP="001C0925">
      <w:pPr>
        <w:pStyle w:val="Prrafodelista"/>
        <w:jc w:val="both"/>
        <w:rPr>
          <w:rFonts w:ascii="Verdana" w:hAnsi="Verdana"/>
          <w:sz w:val="20"/>
          <w:szCs w:val="20"/>
        </w:rPr>
      </w:pPr>
      <w:r w:rsidRPr="001C0925">
        <w:rPr>
          <w:rFonts w:ascii="Verdana" w:hAnsi="Verdana"/>
          <w:sz w:val="20"/>
          <w:szCs w:val="20"/>
        </w:rPr>
        <w:t>Conforme a lo consignado en el archivo Excel denominado “Formato papel de trabajo para supervisores, registre de forma breve y concreta los resultados del análisis cualitativo en relación con:</w:t>
      </w:r>
    </w:p>
    <w:p w14:paraId="66E479F7" w14:textId="77777777" w:rsidR="001C0925" w:rsidRPr="001C0925" w:rsidRDefault="001C0925" w:rsidP="001C0925">
      <w:pPr>
        <w:pStyle w:val="Prrafodelista"/>
        <w:jc w:val="both"/>
        <w:rPr>
          <w:rFonts w:ascii="Verdana" w:hAnsi="Verdana"/>
          <w:b/>
          <w:bCs/>
          <w:sz w:val="20"/>
          <w:szCs w:val="20"/>
        </w:rPr>
      </w:pPr>
      <w:r w:rsidRPr="001C0925">
        <w:rPr>
          <w:rFonts w:ascii="Verdana" w:hAnsi="Verdana"/>
          <w:b/>
          <w:bCs/>
          <w:sz w:val="20"/>
          <w:szCs w:val="20"/>
        </w:rPr>
        <w:t xml:space="preserve"> </w:t>
      </w:r>
    </w:p>
    <w:p w14:paraId="6627DAA9" w14:textId="77777777" w:rsidR="001C0925" w:rsidRPr="001C0925" w:rsidRDefault="001C0925" w:rsidP="001C0925">
      <w:pPr>
        <w:pStyle w:val="Prrafodelista"/>
        <w:widowControl/>
        <w:numPr>
          <w:ilvl w:val="0"/>
          <w:numId w:val="2"/>
        </w:numPr>
        <w:autoSpaceDE/>
        <w:autoSpaceDN/>
        <w:spacing w:after="160" w:line="259" w:lineRule="auto"/>
        <w:ind w:left="1080"/>
        <w:contextualSpacing/>
        <w:jc w:val="both"/>
        <w:rPr>
          <w:rFonts w:ascii="Verdana" w:hAnsi="Verdana"/>
          <w:sz w:val="20"/>
          <w:szCs w:val="20"/>
        </w:rPr>
      </w:pPr>
      <w:r w:rsidRPr="001C0925">
        <w:rPr>
          <w:rFonts w:ascii="Verdana" w:hAnsi="Verdana"/>
          <w:sz w:val="20"/>
          <w:szCs w:val="20"/>
        </w:rPr>
        <w:t>Políticas</w:t>
      </w:r>
    </w:p>
    <w:p w14:paraId="21FC6EBF" w14:textId="77777777" w:rsidR="001C0925" w:rsidRPr="001C0925" w:rsidRDefault="001C0925" w:rsidP="001C0925">
      <w:pPr>
        <w:pStyle w:val="Prrafodelista"/>
        <w:widowControl/>
        <w:numPr>
          <w:ilvl w:val="0"/>
          <w:numId w:val="2"/>
        </w:numPr>
        <w:autoSpaceDE/>
        <w:autoSpaceDN/>
        <w:spacing w:after="160" w:line="259" w:lineRule="auto"/>
        <w:ind w:left="1080"/>
        <w:contextualSpacing/>
        <w:jc w:val="both"/>
        <w:rPr>
          <w:rFonts w:ascii="Verdana" w:hAnsi="Verdana"/>
          <w:sz w:val="20"/>
          <w:szCs w:val="20"/>
        </w:rPr>
      </w:pPr>
      <w:r w:rsidRPr="001C0925">
        <w:rPr>
          <w:rFonts w:ascii="Verdana" w:hAnsi="Verdana"/>
          <w:sz w:val="20"/>
          <w:szCs w:val="20"/>
        </w:rPr>
        <w:t xml:space="preserve">Estructura </w:t>
      </w:r>
    </w:p>
    <w:p w14:paraId="6C3157B2" w14:textId="77777777" w:rsidR="001C0925" w:rsidRPr="001C0925" w:rsidRDefault="001C0925" w:rsidP="001C0925">
      <w:pPr>
        <w:pStyle w:val="Prrafodelista"/>
        <w:widowControl/>
        <w:numPr>
          <w:ilvl w:val="0"/>
          <w:numId w:val="2"/>
        </w:numPr>
        <w:autoSpaceDE/>
        <w:autoSpaceDN/>
        <w:spacing w:after="160" w:line="259" w:lineRule="auto"/>
        <w:ind w:left="1080"/>
        <w:contextualSpacing/>
        <w:jc w:val="both"/>
        <w:rPr>
          <w:rFonts w:ascii="Verdana" w:hAnsi="Verdana"/>
          <w:sz w:val="20"/>
          <w:szCs w:val="20"/>
        </w:rPr>
      </w:pPr>
      <w:r w:rsidRPr="001C0925">
        <w:rPr>
          <w:rFonts w:ascii="Verdana" w:hAnsi="Verdana"/>
          <w:sz w:val="20"/>
          <w:szCs w:val="20"/>
        </w:rPr>
        <w:t>Herramientas de otorgamiento</w:t>
      </w:r>
    </w:p>
    <w:p w14:paraId="3BFE3E5A" w14:textId="77777777" w:rsidR="001C0925" w:rsidRPr="001C0925" w:rsidRDefault="001C0925" w:rsidP="001C0925">
      <w:pPr>
        <w:pStyle w:val="Prrafodelista"/>
        <w:widowControl/>
        <w:numPr>
          <w:ilvl w:val="0"/>
          <w:numId w:val="2"/>
        </w:numPr>
        <w:autoSpaceDE/>
        <w:autoSpaceDN/>
        <w:spacing w:after="160" w:line="259" w:lineRule="auto"/>
        <w:ind w:left="1080"/>
        <w:contextualSpacing/>
        <w:jc w:val="both"/>
        <w:rPr>
          <w:rFonts w:ascii="Verdana" w:hAnsi="Verdana"/>
          <w:sz w:val="20"/>
          <w:szCs w:val="20"/>
        </w:rPr>
      </w:pPr>
      <w:r w:rsidRPr="001C0925">
        <w:rPr>
          <w:rFonts w:ascii="Verdana" w:hAnsi="Verdana"/>
          <w:sz w:val="20"/>
          <w:szCs w:val="20"/>
        </w:rPr>
        <w:t xml:space="preserve">Seguimiento </w:t>
      </w:r>
    </w:p>
    <w:p w14:paraId="23AAD1BF" w14:textId="77777777" w:rsidR="001C0925" w:rsidRPr="001C0925" w:rsidRDefault="001C0925" w:rsidP="001C0925">
      <w:pPr>
        <w:pStyle w:val="Prrafodelista"/>
        <w:widowControl/>
        <w:numPr>
          <w:ilvl w:val="0"/>
          <w:numId w:val="2"/>
        </w:numPr>
        <w:shd w:val="clear" w:color="auto" w:fill="FFFFFF"/>
        <w:autoSpaceDE/>
        <w:autoSpaceDN/>
        <w:ind w:left="1080"/>
        <w:contextualSpacing/>
        <w:jc w:val="both"/>
        <w:rPr>
          <w:rFonts w:ascii="Verdana" w:hAnsi="Verdana"/>
          <w:sz w:val="20"/>
          <w:szCs w:val="20"/>
        </w:rPr>
      </w:pPr>
      <w:r w:rsidRPr="001C0925">
        <w:rPr>
          <w:rFonts w:ascii="Verdana" w:hAnsi="Verdana"/>
          <w:sz w:val="20"/>
          <w:szCs w:val="20"/>
        </w:rPr>
        <w:t>Evaluación de cartera</w:t>
      </w:r>
    </w:p>
    <w:p w14:paraId="6B3D5810" w14:textId="77777777" w:rsidR="001C0925" w:rsidRPr="001C0925" w:rsidRDefault="001C0925" w:rsidP="001C0925">
      <w:pPr>
        <w:pStyle w:val="Prrafodelista"/>
        <w:widowControl/>
        <w:numPr>
          <w:ilvl w:val="0"/>
          <w:numId w:val="2"/>
        </w:numPr>
        <w:autoSpaceDE/>
        <w:autoSpaceDN/>
        <w:spacing w:after="160" w:line="259" w:lineRule="auto"/>
        <w:ind w:left="1080"/>
        <w:contextualSpacing/>
        <w:jc w:val="both"/>
        <w:rPr>
          <w:rFonts w:ascii="Verdana" w:hAnsi="Verdana"/>
          <w:sz w:val="20"/>
          <w:szCs w:val="20"/>
        </w:rPr>
      </w:pPr>
      <w:r w:rsidRPr="001C0925">
        <w:rPr>
          <w:rFonts w:ascii="Verdana" w:hAnsi="Verdana"/>
          <w:sz w:val="20"/>
          <w:szCs w:val="20"/>
        </w:rPr>
        <w:t>Muestra de créditos</w:t>
      </w:r>
    </w:p>
    <w:p w14:paraId="5ACC7527" w14:textId="77777777" w:rsidR="001C0925" w:rsidRPr="001C0925" w:rsidRDefault="001C0925" w:rsidP="001C0925">
      <w:pPr>
        <w:pStyle w:val="Prrafodelista"/>
        <w:ind w:left="1080"/>
        <w:jc w:val="both"/>
        <w:rPr>
          <w:rFonts w:ascii="Verdana" w:hAnsi="Verdana"/>
          <w:sz w:val="20"/>
          <w:szCs w:val="20"/>
        </w:rPr>
      </w:pPr>
    </w:p>
    <w:p w14:paraId="70B73447" w14:textId="77777777" w:rsidR="001C0925" w:rsidRPr="001C0925" w:rsidRDefault="001C0925" w:rsidP="001C0925">
      <w:pPr>
        <w:pStyle w:val="Prrafodelista"/>
        <w:widowControl/>
        <w:numPr>
          <w:ilvl w:val="2"/>
          <w:numId w:val="6"/>
        </w:numPr>
        <w:autoSpaceDE/>
        <w:autoSpaceDN/>
        <w:spacing w:after="160" w:line="259" w:lineRule="auto"/>
        <w:contextualSpacing/>
        <w:jc w:val="both"/>
        <w:rPr>
          <w:rFonts w:ascii="Verdana" w:hAnsi="Verdana"/>
          <w:b/>
          <w:sz w:val="20"/>
          <w:szCs w:val="20"/>
          <w:lang w:val="es-MX"/>
        </w:rPr>
      </w:pPr>
      <w:r w:rsidRPr="001C0925">
        <w:rPr>
          <w:rFonts w:ascii="Verdana" w:hAnsi="Verdana"/>
          <w:b/>
          <w:sz w:val="20"/>
          <w:szCs w:val="20"/>
          <w:lang w:val="es-MX"/>
        </w:rPr>
        <w:t xml:space="preserve">Diagnostico/Conclusión del seguimiento </w:t>
      </w:r>
    </w:p>
    <w:p w14:paraId="3F5D8333" w14:textId="77777777" w:rsidR="001C0925" w:rsidRPr="001C0925" w:rsidRDefault="001C0925" w:rsidP="001C0925">
      <w:pPr>
        <w:pStyle w:val="Prrafodelista"/>
        <w:ind w:left="792"/>
        <w:jc w:val="both"/>
        <w:rPr>
          <w:rFonts w:ascii="Verdana" w:hAnsi="Verdana"/>
          <w:b/>
          <w:sz w:val="20"/>
          <w:szCs w:val="20"/>
          <w:lang w:val="es-MX"/>
        </w:rPr>
      </w:pPr>
    </w:p>
    <w:p w14:paraId="017F1BAA" w14:textId="77777777" w:rsidR="001C0925" w:rsidRPr="001C0925" w:rsidRDefault="001C0925" w:rsidP="001C0925">
      <w:pPr>
        <w:pStyle w:val="Prrafodelista"/>
        <w:ind w:left="792"/>
        <w:jc w:val="both"/>
        <w:rPr>
          <w:rFonts w:ascii="Verdana" w:hAnsi="Verdana"/>
          <w:b/>
          <w:sz w:val="20"/>
          <w:szCs w:val="20"/>
          <w:lang w:val="es-MX"/>
        </w:rPr>
      </w:pPr>
    </w:p>
    <w:p w14:paraId="0454FDF6" w14:textId="77777777" w:rsidR="001C0925" w:rsidRPr="001C0925" w:rsidRDefault="001C0925" w:rsidP="001C0925">
      <w:pPr>
        <w:pStyle w:val="Prrafodelista"/>
        <w:widowControl/>
        <w:numPr>
          <w:ilvl w:val="1"/>
          <w:numId w:val="6"/>
        </w:numPr>
        <w:autoSpaceDE/>
        <w:autoSpaceDN/>
        <w:spacing w:after="160" w:line="259" w:lineRule="auto"/>
        <w:ind w:left="426"/>
        <w:contextualSpacing/>
        <w:jc w:val="both"/>
        <w:rPr>
          <w:rFonts w:ascii="Verdana" w:hAnsi="Verdana"/>
          <w:b/>
          <w:sz w:val="20"/>
          <w:szCs w:val="20"/>
          <w:lang w:val="es-MX"/>
        </w:rPr>
      </w:pPr>
      <w:r w:rsidRPr="001C0925">
        <w:rPr>
          <w:rFonts w:ascii="Verdana" w:hAnsi="Verdana"/>
          <w:b/>
          <w:sz w:val="20"/>
          <w:szCs w:val="20"/>
          <w:lang w:val="es-MX"/>
        </w:rPr>
        <w:t>Riesgo de Liquidez</w:t>
      </w:r>
    </w:p>
    <w:p w14:paraId="4B9F787F" w14:textId="77777777" w:rsidR="001C0925" w:rsidRPr="001C0925" w:rsidRDefault="001C0925" w:rsidP="001C0925">
      <w:pPr>
        <w:pStyle w:val="Prrafodelista"/>
        <w:jc w:val="both"/>
        <w:rPr>
          <w:rFonts w:ascii="Verdana" w:hAnsi="Verdana"/>
          <w:b/>
          <w:bCs/>
          <w:sz w:val="20"/>
          <w:szCs w:val="20"/>
        </w:rPr>
      </w:pPr>
    </w:p>
    <w:p w14:paraId="3FDE72F7" w14:textId="77777777" w:rsidR="001C0925" w:rsidRPr="001C0925" w:rsidRDefault="001C0925" w:rsidP="001C0925">
      <w:pPr>
        <w:pStyle w:val="Prrafodelista"/>
        <w:widowControl/>
        <w:numPr>
          <w:ilvl w:val="2"/>
          <w:numId w:val="6"/>
        </w:numPr>
        <w:autoSpaceDE/>
        <w:autoSpaceDN/>
        <w:spacing w:after="160" w:line="259" w:lineRule="auto"/>
        <w:contextualSpacing/>
        <w:jc w:val="both"/>
        <w:rPr>
          <w:rFonts w:ascii="Verdana" w:hAnsi="Verdana"/>
          <w:b/>
          <w:sz w:val="20"/>
          <w:szCs w:val="20"/>
          <w:lang w:val="es-MX"/>
        </w:rPr>
      </w:pPr>
      <w:r w:rsidRPr="001C0925">
        <w:rPr>
          <w:rFonts w:ascii="Verdana" w:hAnsi="Verdana"/>
          <w:b/>
          <w:sz w:val="20"/>
          <w:szCs w:val="20"/>
          <w:lang w:val="es-MX"/>
        </w:rPr>
        <w:t>Análisis Cuantitativo</w:t>
      </w:r>
    </w:p>
    <w:p w14:paraId="53ED4B9D" w14:textId="77777777" w:rsidR="001C0925" w:rsidRPr="001C0925" w:rsidRDefault="001C0925" w:rsidP="001C0925">
      <w:pPr>
        <w:pStyle w:val="Prrafodelista"/>
        <w:ind w:left="851"/>
        <w:jc w:val="both"/>
        <w:rPr>
          <w:rFonts w:ascii="Verdana" w:hAnsi="Verdana"/>
          <w:sz w:val="20"/>
          <w:szCs w:val="20"/>
        </w:rPr>
      </w:pPr>
    </w:p>
    <w:p w14:paraId="517AB6BA" w14:textId="77777777" w:rsidR="001C0925" w:rsidRPr="001C0925" w:rsidRDefault="001C0925" w:rsidP="001C0925">
      <w:pPr>
        <w:pStyle w:val="Prrafodelista"/>
        <w:widowControl/>
        <w:numPr>
          <w:ilvl w:val="0"/>
          <w:numId w:val="2"/>
        </w:numPr>
        <w:autoSpaceDE/>
        <w:autoSpaceDN/>
        <w:spacing w:after="160" w:line="259" w:lineRule="auto"/>
        <w:ind w:left="1134"/>
        <w:contextualSpacing/>
        <w:jc w:val="both"/>
        <w:rPr>
          <w:rFonts w:ascii="Verdana" w:hAnsi="Verdana"/>
          <w:sz w:val="20"/>
          <w:szCs w:val="20"/>
        </w:rPr>
      </w:pPr>
      <w:r w:rsidRPr="001C0925">
        <w:rPr>
          <w:rFonts w:ascii="Verdana" w:hAnsi="Verdana"/>
          <w:sz w:val="20"/>
          <w:szCs w:val="20"/>
        </w:rPr>
        <w:t>Margen Financiero</w:t>
      </w:r>
    </w:p>
    <w:p w14:paraId="6BC0DE9A" w14:textId="77777777" w:rsidR="001C0925" w:rsidRPr="001C0925" w:rsidRDefault="001C0925" w:rsidP="001C0925">
      <w:pPr>
        <w:pStyle w:val="Prrafodelista"/>
        <w:widowControl/>
        <w:numPr>
          <w:ilvl w:val="0"/>
          <w:numId w:val="2"/>
        </w:numPr>
        <w:autoSpaceDE/>
        <w:autoSpaceDN/>
        <w:spacing w:after="160" w:line="259" w:lineRule="auto"/>
        <w:ind w:left="1134"/>
        <w:contextualSpacing/>
        <w:jc w:val="both"/>
        <w:rPr>
          <w:rFonts w:ascii="Verdana" w:hAnsi="Verdana"/>
          <w:sz w:val="20"/>
          <w:szCs w:val="20"/>
        </w:rPr>
      </w:pPr>
      <w:r w:rsidRPr="001C0925">
        <w:rPr>
          <w:rFonts w:ascii="Verdana" w:hAnsi="Verdana"/>
          <w:sz w:val="20"/>
          <w:szCs w:val="20"/>
        </w:rPr>
        <w:t>Margen de intermediación</w:t>
      </w:r>
    </w:p>
    <w:p w14:paraId="61289C66" w14:textId="77777777" w:rsidR="001C0925" w:rsidRPr="001C0925" w:rsidRDefault="001C0925" w:rsidP="001C0925">
      <w:pPr>
        <w:pStyle w:val="Prrafodelista"/>
        <w:widowControl/>
        <w:numPr>
          <w:ilvl w:val="0"/>
          <w:numId w:val="2"/>
        </w:numPr>
        <w:autoSpaceDE/>
        <w:autoSpaceDN/>
        <w:spacing w:after="160" w:line="259" w:lineRule="auto"/>
        <w:ind w:left="1134"/>
        <w:contextualSpacing/>
        <w:jc w:val="both"/>
        <w:rPr>
          <w:rFonts w:ascii="Verdana" w:hAnsi="Verdana"/>
          <w:sz w:val="20"/>
          <w:szCs w:val="20"/>
        </w:rPr>
      </w:pPr>
      <w:r w:rsidRPr="001C0925">
        <w:rPr>
          <w:rFonts w:ascii="Verdana" w:hAnsi="Verdana"/>
          <w:sz w:val="20"/>
          <w:szCs w:val="20"/>
        </w:rPr>
        <w:t>Estructura de apalancamiento</w:t>
      </w:r>
    </w:p>
    <w:p w14:paraId="6E04E8F7" w14:textId="77777777" w:rsidR="001C0925" w:rsidRPr="001C0925" w:rsidRDefault="001C0925" w:rsidP="001C0925">
      <w:pPr>
        <w:pStyle w:val="Prrafodelista"/>
        <w:widowControl/>
        <w:numPr>
          <w:ilvl w:val="0"/>
          <w:numId w:val="2"/>
        </w:numPr>
        <w:autoSpaceDE/>
        <w:autoSpaceDN/>
        <w:spacing w:after="160" w:line="259" w:lineRule="auto"/>
        <w:ind w:left="1134"/>
        <w:contextualSpacing/>
        <w:jc w:val="both"/>
        <w:rPr>
          <w:rFonts w:ascii="Verdana" w:hAnsi="Verdana"/>
          <w:sz w:val="20"/>
          <w:szCs w:val="20"/>
        </w:rPr>
      </w:pPr>
      <w:r w:rsidRPr="001C0925">
        <w:rPr>
          <w:rFonts w:ascii="Verdana" w:hAnsi="Verdana"/>
          <w:sz w:val="20"/>
          <w:szCs w:val="20"/>
        </w:rPr>
        <w:t>Evolución de los depósitos</w:t>
      </w:r>
    </w:p>
    <w:p w14:paraId="4D6A4BDB" w14:textId="77777777" w:rsidR="001C0925" w:rsidRPr="001C0925" w:rsidRDefault="001C0925" w:rsidP="001C0925">
      <w:pPr>
        <w:pStyle w:val="Prrafodelista"/>
        <w:widowControl/>
        <w:numPr>
          <w:ilvl w:val="0"/>
          <w:numId w:val="2"/>
        </w:numPr>
        <w:autoSpaceDE/>
        <w:autoSpaceDN/>
        <w:spacing w:after="160" w:line="259" w:lineRule="auto"/>
        <w:ind w:left="1134"/>
        <w:contextualSpacing/>
        <w:jc w:val="both"/>
        <w:rPr>
          <w:rFonts w:ascii="Verdana" w:hAnsi="Verdana"/>
          <w:sz w:val="20"/>
          <w:szCs w:val="20"/>
        </w:rPr>
      </w:pPr>
      <w:r w:rsidRPr="001C0925">
        <w:rPr>
          <w:rFonts w:ascii="Verdana" w:hAnsi="Verdana"/>
          <w:sz w:val="20"/>
          <w:szCs w:val="20"/>
        </w:rPr>
        <w:t>Modalidades de depósitos</w:t>
      </w:r>
    </w:p>
    <w:p w14:paraId="01ED01C8" w14:textId="77777777" w:rsidR="001C0925" w:rsidRPr="001C0925" w:rsidRDefault="001C0925" w:rsidP="001C0925">
      <w:pPr>
        <w:pStyle w:val="Prrafodelista"/>
        <w:widowControl/>
        <w:numPr>
          <w:ilvl w:val="0"/>
          <w:numId w:val="2"/>
        </w:numPr>
        <w:autoSpaceDE/>
        <w:autoSpaceDN/>
        <w:spacing w:after="160" w:line="259" w:lineRule="auto"/>
        <w:ind w:left="1134"/>
        <w:contextualSpacing/>
        <w:jc w:val="both"/>
        <w:rPr>
          <w:rFonts w:ascii="Verdana" w:hAnsi="Verdana"/>
          <w:sz w:val="20"/>
          <w:szCs w:val="20"/>
        </w:rPr>
      </w:pPr>
      <w:r w:rsidRPr="001C0925">
        <w:rPr>
          <w:rFonts w:ascii="Verdana" w:hAnsi="Verdana"/>
          <w:sz w:val="20"/>
          <w:szCs w:val="20"/>
        </w:rPr>
        <w:t>Evolución de las Obligaciones financieras</w:t>
      </w:r>
    </w:p>
    <w:p w14:paraId="7C69F460" w14:textId="77777777" w:rsidR="001C0925" w:rsidRPr="001C0925" w:rsidRDefault="001C0925" w:rsidP="001C0925">
      <w:pPr>
        <w:pStyle w:val="Prrafodelista"/>
        <w:widowControl/>
        <w:numPr>
          <w:ilvl w:val="0"/>
          <w:numId w:val="2"/>
        </w:numPr>
        <w:autoSpaceDE/>
        <w:autoSpaceDN/>
        <w:spacing w:after="160" w:line="259" w:lineRule="auto"/>
        <w:ind w:left="1134"/>
        <w:contextualSpacing/>
        <w:jc w:val="both"/>
        <w:rPr>
          <w:rFonts w:ascii="Verdana" w:hAnsi="Verdana"/>
          <w:sz w:val="20"/>
          <w:szCs w:val="20"/>
        </w:rPr>
      </w:pPr>
      <w:r w:rsidRPr="001C0925">
        <w:rPr>
          <w:rFonts w:ascii="Verdana" w:hAnsi="Verdana"/>
          <w:sz w:val="20"/>
          <w:szCs w:val="20"/>
        </w:rPr>
        <w:t xml:space="preserve">Descalce de tasas y plazos entre activos y pasivos </w:t>
      </w:r>
    </w:p>
    <w:p w14:paraId="07D0F2DA" w14:textId="77777777" w:rsidR="001C0925" w:rsidRPr="001C0925" w:rsidRDefault="001C0925" w:rsidP="001C0925">
      <w:pPr>
        <w:pStyle w:val="Prrafodelista"/>
        <w:widowControl/>
        <w:numPr>
          <w:ilvl w:val="0"/>
          <w:numId w:val="2"/>
        </w:numPr>
        <w:autoSpaceDE/>
        <w:autoSpaceDN/>
        <w:spacing w:after="160" w:line="259" w:lineRule="auto"/>
        <w:ind w:left="1134"/>
        <w:contextualSpacing/>
        <w:jc w:val="both"/>
        <w:rPr>
          <w:rFonts w:ascii="Verdana" w:hAnsi="Verdana"/>
          <w:sz w:val="20"/>
          <w:szCs w:val="20"/>
        </w:rPr>
      </w:pPr>
      <w:r w:rsidRPr="001C0925">
        <w:rPr>
          <w:rFonts w:ascii="Verdana" w:hAnsi="Verdana"/>
          <w:sz w:val="20"/>
          <w:szCs w:val="20"/>
        </w:rPr>
        <w:t>Decrecimiento de la cartera</w:t>
      </w:r>
    </w:p>
    <w:p w14:paraId="760155DB" w14:textId="77777777" w:rsidR="001C0925" w:rsidRPr="001C0925" w:rsidRDefault="001C0925" w:rsidP="001C0925">
      <w:pPr>
        <w:pStyle w:val="Prrafodelista"/>
        <w:widowControl/>
        <w:numPr>
          <w:ilvl w:val="0"/>
          <w:numId w:val="2"/>
        </w:numPr>
        <w:autoSpaceDE/>
        <w:autoSpaceDN/>
        <w:spacing w:after="160" w:line="259" w:lineRule="auto"/>
        <w:ind w:left="1134"/>
        <w:contextualSpacing/>
        <w:jc w:val="both"/>
        <w:rPr>
          <w:rFonts w:ascii="Verdana" w:hAnsi="Verdana"/>
          <w:sz w:val="20"/>
          <w:szCs w:val="20"/>
        </w:rPr>
      </w:pPr>
      <w:r w:rsidRPr="001C0925">
        <w:rPr>
          <w:rFonts w:ascii="Verdana" w:hAnsi="Verdana"/>
          <w:sz w:val="20"/>
          <w:szCs w:val="20"/>
        </w:rPr>
        <w:t>Inversiones (PPE, proyectos inmobiliarios, en asociadas, subsidiarias, en actividades diferentes al objeto social)</w:t>
      </w:r>
    </w:p>
    <w:p w14:paraId="2C47A965" w14:textId="77777777" w:rsidR="001C0925" w:rsidRPr="001C0925" w:rsidRDefault="001C0925" w:rsidP="001C0925">
      <w:pPr>
        <w:pStyle w:val="Prrafodelista"/>
        <w:widowControl/>
        <w:numPr>
          <w:ilvl w:val="0"/>
          <w:numId w:val="2"/>
        </w:numPr>
        <w:autoSpaceDE/>
        <w:autoSpaceDN/>
        <w:spacing w:after="160" w:line="259" w:lineRule="auto"/>
        <w:ind w:left="1134"/>
        <w:contextualSpacing/>
        <w:jc w:val="both"/>
        <w:rPr>
          <w:rFonts w:ascii="Verdana" w:hAnsi="Verdana"/>
          <w:sz w:val="20"/>
          <w:szCs w:val="20"/>
        </w:rPr>
      </w:pPr>
      <w:r w:rsidRPr="001C0925">
        <w:rPr>
          <w:rFonts w:ascii="Verdana" w:hAnsi="Verdana"/>
          <w:sz w:val="20"/>
          <w:szCs w:val="20"/>
        </w:rPr>
        <w:t xml:space="preserve">Flujo de caja </w:t>
      </w:r>
    </w:p>
    <w:p w14:paraId="543A64D4" w14:textId="77777777" w:rsidR="001C0925" w:rsidRPr="001C0925" w:rsidRDefault="001C0925" w:rsidP="001C0925">
      <w:pPr>
        <w:pStyle w:val="Prrafodelista"/>
        <w:widowControl/>
        <w:numPr>
          <w:ilvl w:val="0"/>
          <w:numId w:val="2"/>
        </w:numPr>
        <w:autoSpaceDE/>
        <w:autoSpaceDN/>
        <w:spacing w:after="160" w:line="259" w:lineRule="auto"/>
        <w:ind w:left="1134"/>
        <w:contextualSpacing/>
        <w:jc w:val="both"/>
        <w:rPr>
          <w:rFonts w:ascii="Verdana" w:hAnsi="Verdana"/>
          <w:sz w:val="20"/>
          <w:szCs w:val="20"/>
        </w:rPr>
      </w:pPr>
      <w:r w:rsidRPr="001C0925">
        <w:rPr>
          <w:rFonts w:ascii="Verdana" w:hAnsi="Verdana"/>
          <w:sz w:val="20"/>
          <w:szCs w:val="20"/>
        </w:rPr>
        <w:t>Fondo de liquidez (apoyo de graficas de tableros)</w:t>
      </w:r>
    </w:p>
    <w:p w14:paraId="5F3AEA63" w14:textId="77777777" w:rsidR="001C0925" w:rsidRPr="001C0925" w:rsidRDefault="001C0925" w:rsidP="001C0925">
      <w:pPr>
        <w:pStyle w:val="Prrafodelista"/>
        <w:widowControl/>
        <w:numPr>
          <w:ilvl w:val="0"/>
          <w:numId w:val="2"/>
        </w:numPr>
        <w:autoSpaceDE/>
        <w:autoSpaceDN/>
        <w:spacing w:after="160" w:line="259" w:lineRule="auto"/>
        <w:ind w:left="1134"/>
        <w:contextualSpacing/>
        <w:jc w:val="both"/>
        <w:rPr>
          <w:rFonts w:ascii="Verdana" w:hAnsi="Verdana"/>
          <w:sz w:val="20"/>
          <w:szCs w:val="20"/>
        </w:rPr>
      </w:pPr>
      <w:r w:rsidRPr="001C0925">
        <w:rPr>
          <w:rFonts w:ascii="Verdana" w:hAnsi="Verdana"/>
          <w:sz w:val="20"/>
          <w:szCs w:val="20"/>
        </w:rPr>
        <w:t xml:space="preserve">Brecha de liquidez </w:t>
      </w:r>
    </w:p>
    <w:p w14:paraId="723EBBD7" w14:textId="77777777" w:rsidR="001C0925" w:rsidRPr="001C0925" w:rsidRDefault="001C0925" w:rsidP="001C0925">
      <w:pPr>
        <w:pStyle w:val="Prrafodelista"/>
        <w:widowControl/>
        <w:numPr>
          <w:ilvl w:val="0"/>
          <w:numId w:val="2"/>
        </w:numPr>
        <w:autoSpaceDE/>
        <w:autoSpaceDN/>
        <w:spacing w:after="160" w:line="259" w:lineRule="auto"/>
        <w:ind w:left="1134"/>
        <w:contextualSpacing/>
        <w:jc w:val="both"/>
        <w:rPr>
          <w:rFonts w:ascii="Verdana" w:hAnsi="Verdana"/>
          <w:sz w:val="20"/>
          <w:szCs w:val="20"/>
        </w:rPr>
      </w:pPr>
      <w:r w:rsidRPr="001C0925">
        <w:rPr>
          <w:rFonts w:ascii="Verdana" w:hAnsi="Verdana"/>
          <w:sz w:val="20"/>
          <w:szCs w:val="20"/>
        </w:rPr>
        <w:t>IRL</w:t>
      </w:r>
    </w:p>
    <w:p w14:paraId="6BB92C2D" w14:textId="77777777" w:rsidR="001C0925" w:rsidRPr="001C0925" w:rsidRDefault="001C0925" w:rsidP="001C0925">
      <w:pPr>
        <w:pStyle w:val="Prrafodelista"/>
        <w:ind w:left="851"/>
        <w:jc w:val="both"/>
        <w:rPr>
          <w:rFonts w:ascii="Verdana" w:hAnsi="Verdana"/>
          <w:sz w:val="20"/>
          <w:szCs w:val="20"/>
        </w:rPr>
      </w:pPr>
    </w:p>
    <w:p w14:paraId="39E0AAF7" w14:textId="77777777" w:rsidR="001C0925" w:rsidRPr="001C0925" w:rsidRDefault="001C0925" w:rsidP="001C0925">
      <w:pPr>
        <w:pStyle w:val="Prrafodelista"/>
        <w:widowControl/>
        <w:numPr>
          <w:ilvl w:val="2"/>
          <w:numId w:val="6"/>
        </w:numPr>
        <w:autoSpaceDE/>
        <w:autoSpaceDN/>
        <w:spacing w:after="160" w:line="259" w:lineRule="auto"/>
        <w:contextualSpacing/>
        <w:jc w:val="both"/>
        <w:rPr>
          <w:rFonts w:ascii="Verdana" w:hAnsi="Verdana"/>
          <w:b/>
          <w:sz w:val="20"/>
          <w:szCs w:val="20"/>
          <w:lang w:val="es-MX"/>
        </w:rPr>
      </w:pPr>
      <w:r w:rsidRPr="001C0925">
        <w:rPr>
          <w:rFonts w:ascii="Verdana" w:hAnsi="Verdana"/>
          <w:b/>
          <w:sz w:val="20"/>
          <w:szCs w:val="20"/>
          <w:lang w:val="es-MX"/>
        </w:rPr>
        <w:t>Análisis Cualitativo</w:t>
      </w:r>
    </w:p>
    <w:p w14:paraId="7B0B9FDE" w14:textId="77777777" w:rsidR="001C0925" w:rsidRPr="001C0925" w:rsidRDefault="001C0925" w:rsidP="001C0925">
      <w:pPr>
        <w:pStyle w:val="Prrafodelista"/>
        <w:jc w:val="both"/>
        <w:rPr>
          <w:rFonts w:ascii="Verdana" w:hAnsi="Verdana"/>
          <w:sz w:val="20"/>
          <w:szCs w:val="20"/>
        </w:rPr>
      </w:pPr>
    </w:p>
    <w:p w14:paraId="0800F533" w14:textId="77777777" w:rsidR="001C0925" w:rsidRPr="001C0925" w:rsidRDefault="001C0925" w:rsidP="001C0925">
      <w:pPr>
        <w:pStyle w:val="Prrafodelista"/>
        <w:jc w:val="both"/>
        <w:rPr>
          <w:rFonts w:ascii="Verdana" w:hAnsi="Verdana"/>
          <w:sz w:val="20"/>
          <w:szCs w:val="20"/>
        </w:rPr>
      </w:pPr>
      <w:r w:rsidRPr="001C0925">
        <w:rPr>
          <w:rFonts w:ascii="Verdana" w:hAnsi="Verdana"/>
          <w:sz w:val="20"/>
          <w:szCs w:val="20"/>
        </w:rPr>
        <w:t>Conforme a lo consignado en el archivo Excel denominado “Formato papel de trabajo para supervisores, registre de forma breve y concreta los resultados del análisis cualitativo en relación con:</w:t>
      </w:r>
    </w:p>
    <w:p w14:paraId="27CB4839" w14:textId="77777777" w:rsidR="001C0925" w:rsidRPr="001C0925" w:rsidRDefault="001C0925" w:rsidP="001C0925">
      <w:pPr>
        <w:pStyle w:val="Prrafodelista"/>
        <w:jc w:val="both"/>
        <w:rPr>
          <w:rFonts w:ascii="Verdana" w:hAnsi="Verdana"/>
          <w:sz w:val="20"/>
          <w:szCs w:val="20"/>
        </w:rPr>
      </w:pPr>
    </w:p>
    <w:p w14:paraId="3C9E6A01" w14:textId="77777777" w:rsidR="001C0925" w:rsidRPr="001C0925" w:rsidRDefault="001C0925" w:rsidP="001C0925">
      <w:pPr>
        <w:pStyle w:val="Prrafodelista"/>
        <w:widowControl/>
        <w:numPr>
          <w:ilvl w:val="0"/>
          <w:numId w:val="2"/>
        </w:numPr>
        <w:autoSpaceDE/>
        <w:autoSpaceDN/>
        <w:spacing w:after="160" w:line="259" w:lineRule="auto"/>
        <w:ind w:left="1068"/>
        <w:contextualSpacing/>
        <w:jc w:val="both"/>
        <w:rPr>
          <w:rFonts w:ascii="Verdana" w:hAnsi="Verdana"/>
          <w:sz w:val="20"/>
          <w:szCs w:val="20"/>
        </w:rPr>
      </w:pPr>
      <w:r w:rsidRPr="001C0925">
        <w:rPr>
          <w:rFonts w:ascii="Verdana" w:hAnsi="Verdana"/>
          <w:sz w:val="20"/>
          <w:szCs w:val="20"/>
        </w:rPr>
        <w:t xml:space="preserve">Políticas </w:t>
      </w:r>
    </w:p>
    <w:p w14:paraId="24558427" w14:textId="77777777" w:rsidR="001C0925" w:rsidRPr="001C0925" w:rsidRDefault="001C0925" w:rsidP="001C0925">
      <w:pPr>
        <w:pStyle w:val="Prrafodelista"/>
        <w:widowControl/>
        <w:numPr>
          <w:ilvl w:val="0"/>
          <w:numId w:val="2"/>
        </w:numPr>
        <w:autoSpaceDE/>
        <w:autoSpaceDN/>
        <w:spacing w:after="160" w:line="259" w:lineRule="auto"/>
        <w:ind w:left="1068"/>
        <w:contextualSpacing/>
        <w:jc w:val="both"/>
        <w:rPr>
          <w:rFonts w:ascii="Verdana" w:hAnsi="Verdana"/>
          <w:sz w:val="20"/>
          <w:szCs w:val="20"/>
        </w:rPr>
      </w:pPr>
      <w:r w:rsidRPr="001C0925">
        <w:rPr>
          <w:rFonts w:ascii="Verdana" w:hAnsi="Verdana"/>
          <w:sz w:val="20"/>
          <w:szCs w:val="20"/>
        </w:rPr>
        <w:t xml:space="preserve">Estructura organizacional </w:t>
      </w:r>
    </w:p>
    <w:p w14:paraId="7FBB9332" w14:textId="77777777" w:rsidR="001C0925" w:rsidRPr="001C0925" w:rsidRDefault="001C0925" w:rsidP="001C0925">
      <w:pPr>
        <w:pStyle w:val="Prrafodelista"/>
        <w:widowControl/>
        <w:numPr>
          <w:ilvl w:val="0"/>
          <w:numId w:val="2"/>
        </w:numPr>
        <w:autoSpaceDE/>
        <w:autoSpaceDN/>
        <w:spacing w:after="160" w:line="259" w:lineRule="auto"/>
        <w:ind w:left="1068"/>
        <w:contextualSpacing/>
        <w:jc w:val="both"/>
        <w:rPr>
          <w:rFonts w:ascii="Verdana" w:hAnsi="Verdana"/>
          <w:sz w:val="20"/>
          <w:szCs w:val="20"/>
        </w:rPr>
      </w:pPr>
      <w:r w:rsidRPr="001C0925">
        <w:rPr>
          <w:rFonts w:ascii="Verdana" w:hAnsi="Verdana"/>
          <w:sz w:val="20"/>
          <w:szCs w:val="20"/>
        </w:rPr>
        <w:t xml:space="preserve">Herramientas de monitoreo </w:t>
      </w:r>
    </w:p>
    <w:p w14:paraId="5A0AECDC" w14:textId="77777777" w:rsidR="001C0925" w:rsidRPr="001C0925" w:rsidRDefault="001C0925" w:rsidP="001C0925">
      <w:pPr>
        <w:pStyle w:val="Prrafodelista"/>
        <w:widowControl/>
        <w:numPr>
          <w:ilvl w:val="0"/>
          <w:numId w:val="2"/>
        </w:numPr>
        <w:autoSpaceDE/>
        <w:autoSpaceDN/>
        <w:spacing w:after="160" w:line="259" w:lineRule="auto"/>
        <w:ind w:left="1068"/>
        <w:contextualSpacing/>
        <w:jc w:val="both"/>
        <w:rPr>
          <w:rFonts w:ascii="Verdana" w:hAnsi="Verdana"/>
          <w:sz w:val="20"/>
          <w:szCs w:val="20"/>
        </w:rPr>
      </w:pPr>
      <w:r w:rsidRPr="001C0925">
        <w:rPr>
          <w:rFonts w:ascii="Verdana" w:hAnsi="Verdana"/>
          <w:sz w:val="20"/>
          <w:szCs w:val="20"/>
        </w:rPr>
        <w:t>Metodología de seguimiento</w:t>
      </w:r>
    </w:p>
    <w:p w14:paraId="702D8BF6" w14:textId="77777777" w:rsidR="001C0925" w:rsidRPr="001C0925" w:rsidRDefault="001C0925" w:rsidP="001C0925">
      <w:pPr>
        <w:pStyle w:val="Prrafodelista"/>
        <w:ind w:left="851"/>
        <w:jc w:val="both"/>
        <w:rPr>
          <w:rFonts w:ascii="Verdana" w:hAnsi="Verdana"/>
          <w:sz w:val="20"/>
          <w:szCs w:val="20"/>
        </w:rPr>
      </w:pPr>
    </w:p>
    <w:p w14:paraId="1E5F469E" w14:textId="77777777" w:rsidR="001C0925" w:rsidRPr="001C0925" w:rsidRDefault="001C0925" w:rsidP="001C0925">
      <w:pPr>
        <w:pStyle w:val="Prrafodelista"/>
        <w:widowControl/>
        <w:numPr>
          <w:ilvl w:val="2"/>
          <w:numId w:val="6"/>
        </w:numPr>
        <w:autoSpaceDE/>
        <w:autoSpaceDN/>
        <w:spacing w:after="160" w:line="259" w:lineRule="auto"/>
        <w:contextualSpacing/>
        <w:jc w:val="both"/>
        <w:rPr>
          <w:rFonts w:ascii="Verdana" w:hAnsi="Verdana"/>
          <w:b/>
          <w:sz w:val="20"/>
          <w:szCs w:val="20"/>
          <w:lang w:val="es-MX"/>
        </w:rPr>
      </w:pPr>
      <w:r w:rsidRPr="001C0925">
        <w:rPr>
          <w:rFonts w:ascii="Verdana" w:hAnsi="Verdana"/>
          <w:b/>
          <w:sz w:val="20"/>
          <w:szCs w:val="20"/>
          <w:lang w:val="es-MX"/>
        </w:rPr>
        <w:t xml:space="preserve">Diagnostico/Conclusión del seguimiento </w:t>
      </w:r>
    </w:p>
    <w:p w14:paraId="4824E4C1" w14:textId="77777777" w:rsidR="001C0925" w:rsidRPr="001C0925" w:rsidRDefault="001C0925" w:rsidP="001C0925">
      <w:pPr>
        <w:pStyle w:val="Prrafodelista"/>
        <w:ind w:left="1080"/>
        <w:jc w:val="both"/>
        <w:rPr>
          <w:rFonts w:ascii="Verdana" w:hAnsi="Verdana"/>
          <w:b/>
          <w:bCs/>
          <w:sz w:val="20"/>
          <w:szCs w:val="20"/>
        </w:rPr>
      </w:pPr>
    </w:p>
    <w:p w14:paraId="4A689349" w14:textId="77777777" w:rsidR="001C0925" w:rsidRPr="001C0925" w:rsidRDefault="001C0925" w:rsidP="001C0925">
      <w:pPr>
        <w:pStyle w:val="Prrafodelista"/>
        <w:ind w:left="1080"/>
        <w:jc w:val="both"/>
        <w:rPr>
          <w:rFonts w:ascii="Verdana" w:hAnsi="Verdana"/>
          <w:b/>
          <w:bCs/>
          <w:sz w:val="20"/>
          <w:szCs w:val="20"/>
        </w:rPr>
      </w:pPr>
    </w:p>
    <w:p w14:paraId="28E722D3" w14:textId="77777777" w:rsidR="001C0925" w:rsidRPr="001C0925" w:rsidRDefault="001C0925" w:rsidP="001C0925">
      <w:pPr>
        <w:pStyle w:val="Prrafodelista"/>
        <w:widowControl/>
        <w:numPr>
          <w:ilvl w:val="1"/>
          <w:numId w:val="6"/>
        </w:numPr>
        <w:autoSpaceDE/>
        <w:autoSpaceDN/>
        <w:spacing w:after="160" w:line="259" w:lineRule="auto"/>
        <w:ind w:left="426"/>
        <w:contextualSpacing/>
        <w:jc w:val="both"/>
        <w:rPr>
          <w:rFonts w:ascii="Verdana" w:hAnsi="Verdana"/>
          <w:b/>
          <w:sz w:val="20"/>
          <w:szCs w:val="20"/>
          <w:lang w:val="es-MX"/>
        </w:rPr>
      </w:pPr>
      <w:r w:rsidRPr="001C0925">
        <w:rPr>
          <w:rFonts w:ascii="Verdana" w:hAnsi="Verdana"/>
          <w:b/>
          <w:sz w:val="20"/>
          <w:szCs w:val="20"/>
          <w:lang w:val="es-MX"/>
        </w:rPr>
        <w:t>Buen Gobierno</w:t>
      </w:r>
    </w:p>
    <w:p w14:paraId="462FC12F" w14:textId="77777777" w:rsidR="001C0925" w:rsidRPr="001C0925" w:rsidRDefault="001C0925" w:rsidP="001C0925">
      <w:pPr>
        <w:pStyle w:val="Prrafodelista"/>
        <w:ind w:left="426"/>
        <w:jc w:val="both"/>
        <w:rPr>
          <w:rFonts w:ascii="Verdana" w:hAnsi="Verdana"/>
          <w:b/>
          <w:bCs/>
          <w:sz w:val="20"/>
          <w:szCs w:val="20"/>
        </w:rPr>
      </w:pPr>
      <w:r w:rsidRPr="001C0925">
        <w:rPr>
          <w:rFonts w:ascii="Verdana" w:hAnsi="Verdana"/>
          <w:b/>
          <w:bCs/>
          <w:sz w:val="20"/>
          <w:szCs w:val="20"/>
        </w:rPr>
        <w:t xml:space="preserve"> </w:t>
      </w:r>
    </w:p>
    <w:p w14:paraId="3112FB52" w14:textId="77777777" w:rsidR="001C0925" w:rsidRPr="001C0925" w:rsidRDefault="001C0925" w:rsidP="001C0925">
      <w:pPr>
        <w:pStyle w:val="Prrafodelista"/>
        <w:widowControl/>
        <w:numPr>
          <w:ilvl w:val="2"/>
          <w:numId w:val="6"/>
        </w:numPr>
        <w:autoSpaceDE/>
        <w:autoSpaceDN/>
        <w:spacing w:after="160" w:line="259" w:lineRule="auto"/>
        <w:contextualSpacing/>
        <w:jc w:val="both"/>
        <w:rPr>
          <w:rFonts w:ascii="Verdana" w:hAnsi="Verdana"/>
          <w:b/>
          <w:sz w:val="20"/>
          <w:szCs w:val="20"/>
          <w:lang w:val="es-MX"/>
        </w:rPr>
      </w:pPr>
      <w:r w:rsidRPr="001C0925">
        <w:rPr>
          <w:rFonts w:ascii="Verdana" w:hAnsi="Verdana"/>
          <w:b/>
          <w:sz w:val="20"/>
          <w:szCs w:val="20"/>
          <w:lang w:val="es-MX"/>
        </w:rPr>
        <w:t>Análisis Cualitativo</w:t>
      </w:r>
    </w:p>
    <w:p w14:paraId="40404B10" w14:textId="77777777" w:rsidR="001C0925" w:rsidRPr="001C0925" w:rsidRDefault="001C0925" w:rsidP="001C0925">
      <w:pPr>
        <w:pStyle w:val="Prrafodelista"/>
        <w:ind w:left="1108"/>
        <w:jc w:val="both"/>
        <w:rPr>
          <w:rFonts w:ascii="Verdana" w:hAnsi="Verdana"/>
          <w:b/>
          <w:bCs/>
          <w:sz w:val="20"/>
          <w:szCs w:val="20"/>
        </w:rPr>
      </w:pPr>
    </w:p>
    <w:p w14:paraId="7D8C6938" w14:textId="77777777" w:rsidR="001C0925" w:rsidRPr="001C0925" w:rsidRDefault="001C0925" w:rsidP="001C0925">
      <w:pPr>
        <w:pStyle w:val="Prrafodelista"/>
        <w:widowControl/>
        <w:numPr>
          <w:ilvl w:val="0"/>
          <w:numId w:val="4"/>
        </w:numPr>
        <w:autoSpaceDE/>
        <w:autoSpaceDN/>
        <w:spacing w:after="160" w:line="259" w:lineRule="auto"/>
        <w:contextualSpacing/>
        <w:jc w:val="both"/>
        <w:rPr>
          <w:rFonts w:ascii="Verdana" w:hAnsi="Verdana"/>
          <w:b/>
          <w:bCs/>
          <w:sz w:val="20"/>
          <w:szCs w:val="20"/>
        </w:rPr>
      </w:pPr>
      <w:r w:rsidRPr="001C0925">
        <w:rPr>
          <w:rFonts w:ascii="Verdana" w:hAnsi="Verdana"/>
          <w:sz w:val="20"/>
          <w:szCs w:val="20"/>
        </w:rPr>
        <w:t>Estatutos</w:t>
      </w:r>
    </w:p>
    <w:p w14:paraId="0EAD8355" w14:textId="77777777" w:rsidR="001C0925" w:rsidRPr="001C0925" w:rsidRDefault="001C0925" w:rsidP="001C0925">
      <w:pPr>
        <w:pStyle w:val="Prrafodelista"/>
        <w:widowControl/>
        <w:numPr>
          <w:ilvl w:val="0"/>
          <w:numId w:val="4"/>
        </w:numPr>
        <w:autoSpaceDE/>
        <w:autoSpaceDN/>
        <w:spacing w:after="160" w:line="259" w:lineRule="auto"/>
        <w:contextualSpacing/>
        <w:jc w:val="both"/>
        <w:rPr>
          <w:rFonts w:ascii="Verdana" w:hAnsi="Verdana"/>
          <w:b/>
          <w:bCs/>
          <w:sz w:val="20"/>
          <w:szCs w:val="20"/>
        </w:rPr>
      </w:pPr>
      <w:r w:rsidRPr="001C0925">
        <w:rPr>
          <w:rFonts w:ascii="Verdana" w:hAnsi="Verdana"/>
          <w:sz w:val="20"/>
          <w:szCs w:val="20"/>
        </w:rPr>
        <w:t>Plan estratégico</w:t>
      </w:r>
    </w:p>
    <w:p w14:paraId="3193FC44" w14:textId="77777777" w:rsidR="001C0925" w:rsidRPr="001C0925" w:rsidRDefault="001C0925" w:rsidP="001C0925">
      <w:pPr>
        <w:pStyle w:val="Prrafodelista"/>
        <w:widowControl/>
        <w:numPr>
          <w:ilvl w:val="0"/>
          <w:numId w:val="4"/>
        </w:numPr>
        <w:autoSpaceDE/>
        <w:autoSpaceDN/>
        <w:spacing w:after="160" w:line="259" w:lineRule="auto"/>
        <w:contextualSpacing/>
        <w:jc w:val="both"/>
        <w:rPr>
          <w:rFonts w:ascii="Verdana" w:hAnsi="Verdana"/>
          <w:b/>
          <w:bCs/>
          <w:sz w:val="20"/>
          <w:szCs w:val="20"/>
        </w:rPr>
      </w:pPr>
      <w:r w:rsidRPr="001C0925">
        <w:rPr>
          <w:rFonts w:ascii="Verdana" w:hAnsi="Verdana"/>
          <w:sz w:val="20"/>
          <w:szCs w:val="20"/>
        </w:rPr>
        <w:t xml:space="preserve">Código de buen gobierno </w:t>
      </w:r>
    </w:p>
    <w:p w14:paraId="154192E0" w14:textId="77777777" w:rsidR="001C0925" w:rsidRPr="001C0925" w:rsidRDefault="001C0925" w:rsidP="001C0925">
      <w:pPr>
        <w:pStyle w:val="Prrafodelista"/>
        <w:widowControl/>
        <w:numPr>
          <w:ilvl w:val="0"/>
          <w:numId w:val="4"/>
        </w:numPr>
        <w:autoSpaceDE/>
        <w:autoSpaceDN/>
        <w:spacing w:after="160" w:line="259" w:lineRule="auto"/>
        <w:contextualSpacing/>
        <w:jc w:val="both"/>
        <w:rPr>
          <w:rFonts w:ascii="Verdana" w:hAnsi="Verdana"/>
          <w:b/>
          <w:bCs/>
          <w:sz w:val="20"/>
          <w:szCs w:val="20"/>
        </w:rPr>
      </w:pPr>
      <w:r w:rsidRPr="001C0925">
        <w:rPr>
          <w:rFonts w:ascii="Verdana" w:hAnsi="Verdana"/>
          <w:sz w:val="20"/>
          <w:szCs w:val="20"/>
        </w:rPr>
        <w:t>Reglamento del manejo de conflictos de interés</w:t>
      </w:r>
    </w:p>
    <w:p w14:paraId="0FAC4A82" w14:textId="77777777" w:rsidR="001C0925" w:rsidRPr="001C0925" w:rsidRDefault="001C0925" w:rsidP="001C0925">
      <w:pPr>
        <w:pStyle w:val="Prrafodelista"/>
        <w:widowControl/>
        <w:numPr>
          <w:ilvl w:val="0"/>
          <w:numId w:val="4"/>
        </w:numPr>
        <w:autoSpaceDE/>
        <w:autoSpaceDN/>
        <w:spacing w:after="160" w:line="259" w:lineRule="auto"/>
        <w:contextualSpacing/>
        <w:jc w:val="both"/>
        <w:rPr>
          <w:rFonts w:ascii="Verdana" w:hAnsi="Verdana"/>
          <w:b/>
          <w:bCs/>
          <w:sz w:val="20"/>
          <w:szCs w:val="20"/>
        </w:rPr>
      </w:pPr>
      <w:r w:rsidRPr="001C0925">
        <w:rPr>
          <w:rFonts w:ascii="Verdana" w:hAnsi="Verdana"/>
          <w:sz w:val="20"/>
          <w:szCs w:val="20"/>
        </w:rPr>
        <w:t>Organigrama General de la Entidad</w:t>
      </w:r>
    </w:p>
    <w:p w14:paraId="5FB31A5E" w14:textId="77777777" w:rsidR="001C0925" w:rsidRPr="001C0925" w:rsidRDefault="001C0925" w:rsidP="001C0925">
      <w:pPr>
        <w:pStyle w:val="Prrafodelista"/>
        <w:widowControl/>
        <w:numPr>
          <w:ilvl w:val="0"/>
          <w:numId w:val="4"/>
        </w:numPr>
        <w:autoSpaceDE/>
        <w:autoSpaceDN/>
        <w:spacing w:after="160" w:line="259" w:lineRule="auto"/>
        <w:contextualSpacing/>
        <w:jc w:val="both"/>
        <w:rPr>
          <w:rFonts w:ascii="Verdana" w:hAnsi="Verdana"/>
          <w:b/>
          <w:bCs/>
          <w:sz w:val="20"/>
          <w:szCs w:val="20"/>
        </w:rPr>
      </w:pPr>
      <w:r w:rsidRPr="001C0925">
        <w:rPr>
          <w:rFonts w:ascii="Verdana" w:hAnsi="Verdana"/>
          <w:sz w:val="20"/>
          <w:szCs w:val="20"/>
        </w:rPr>
        <w:t xml:space="preserve">Informe de relación con terceros (Fundaciones, IAC, SAS, </w:t>
      </w:r>
      <w:proofErr w:type="spellStart"/>
      <w:r w:rsidRPr="001C0925">
        <w:rPr>
          <w:rFonts w:ascii="Verdana" w:hAnsi="Verdana"/>
          <w:sz w:val="20"/>
          <w:szCs w:val="20"/>
        </w:rPr>
        <w:t>etc</w:t>
      </w:r>
      <w:proofErr w:type="spellEnd"/>
    </w:p>
    <w:p w14:paraId="75076A60" w14:textId="77777777" w:rsidR="001C0925" w:rsidRPr="001C0925" w:rsidRDefault="001C0925" w:rsidP="001C0925">
      <w:pPr>
        <w:pStyle w:val="Prrafodelista"/>
        <w:widowControl/>
        <w:numPr>
          <w:ilvl w:val="0"/>
          <w:numId w:val="4"/>
        </w:numPr>
        <w:autoSpaceDE/>
        <w:autoSpaceDN/>
        <w:spacing w:after="160" w:line="259" w:lineRule="auto"/>
        <w:contextualSpacing/>
        <w:jc w:val="both"/>
        <w:rPr>
          <w:rFonts w:ascii="Verdana" w:hAnsi="Verdana"/>
          <w:b/>
          <w:bCs/>
          <w:sz w:val="20"/>
          <w:szCs w:val="20"/>
        </w:rPr>
      </w:pPr>
      <w:r w:rsidRPr="001C0925">
        <w:rPr>
          <w:rFonts w:ascii="Verdana" w:hAnsi="Verdana"/>
          <w:sz w:val="20"/>
          <w:szCs w:val="20"/>
        </w:rPr>
        <w:t xml:space="preserve"> Informes de seguimiento al plan estratégico correspondientes a 2024</w:t>
      </w:r>
    </w:p>
    <w:p w14:paraId="3888EA19" w14:textId="77777777" w:rsidR="001C0925" w:rsidRPr="001C0925" w:rsidRDefault="001C0925" w:rsidP="001C0925">
      <w:pPr>
        <w:pStyle w:val="Prrafodelista"/>
        <w:widowControl/>
        <w:numPr>
          <w:ilvl w:val="0"/>
          <w:numId w:val="4"/>
        </w:numPr>
        <w:autoSpaceDE/>
        <w:autoSpaceDN/>
        <w:spacing w:after="160" w:line="259" w:lineRule="auto"/>
        <w:contextualSpacing/>
        <w:jc w:val="both"/>
        <w:rPr>
          <w:rFonts w:ascii="Verdana" w:hAnsi="Verdana"/>
          <w:b/>
          <w:bCs/>
          <w:sz w:val="20"/>
          <w:szCs w:val="20"/>
        </w:rPr>
      </w:pPr>
      <w:r w:rsidRPr="001C0925">
        <w:rPr>
          <w:rFonts w:ascii="Verdana" w:hAnsi="Verdana"/>
          <w:sz w:val="20"/>
          <w:szCs w:val="20"/>
        </w:rPr>
        <w:t>Informe de balance social que será presentado en asamblea 2025</w:t>
      </w:r>
    </w:p>
    <w:p w14:paraId="7789996B" w14:textId="77777777" w:rsidR="001C0925" w:rsidRPr="001C0925" w:rsidRDefault="001C0925" w:rsidP="001C0925">
      <w:pPr>
        <w:pStyle w:val="Prrafodelista"/>
        <w:widowControl/>
        <w:numPr>
          <w:ilvl w:val="0"/>
          <w:numId w:val="4"/>
        </w:numPr>
        <w:autoSpaceDE/>
        <w:autoSpaceDN/>
        <w:spacing w:after="160" w:line="259" w:lineRule="auto"/>
        <w:contextualSpacing/>
        <w:jc w:val="both"/>
        <w:rPr>
          <w:rFonts w:ascii="Verdana" w:hAnsi="Verdana"/>
          <w:b/>
          <w:bCs/>
          <w:sz w:val="20"/>
          <w:szCs w:val="20"/>
        </w:rPr>
      </w:pPr>
      <w:r w:rsidRPr="001C0925">
        <w:rPr>
          <w:rFonts w:ascii="Verdana" w:hAnsi="Verdana"/>
          <w:sz w:val="20"/>
          <w:szCs w:val="20"/>
        </w:rPr>
        <w:t>Política de renovación del consejo de administración</w:t>
      </w:r>
    </w:p>
    <w:p w14:paraId="74CFA3FD" w14:textId="77777777" w:rsidR="001C0925" w:rsidRPr="001C0925" w:rsidRDefault="001C0925" w:rsidP="001C0925">
      <w:pPr>
        <w:pStyle w:val="Prrafodelista"/>
        <w:widowControl/>
        <w:numPr>
          <w:ilvl w:val="0"/>
          <w:numId w:val="4"/>
        </w:numPr>
        <w:autoSpaceDE/>
        <w:autoSpaceDN/>
        <w:spacing w:after="160" w:line="259" w:lineRule="auto"/>
        <w:contextualSpacing/>
        <w:jc w:val="both"/>
        <w:rPr>
          <w:rFonts w:ascii="Verdana" w:hAnsi="Verdana"/>
          <w:b/>
          <w:bCs/>
          <w:sz w:val="20"/>
          <w:szCs w:val="20"/>
        </w:rPr>
      </w:pPr>
      <w:r w:rsidRPr="001C0925">
        <w:rPr>
          <w:rFonts w:ascii="Verdana" w:hAnsi="Verdana"/>
          <w:sz w:val="20"/>
          <w:szCs w:val="20"/>
        </w:rPr>
        <w:t>Política de renovación del revisor fiscal</w:t>
      </w:r>
    </w:p>
    <w:p w14:paraId="5CD32682" w14:textId="77777777" w:rsidR="001C0925" w:rsidRPr="001C0925" w:rsidRDefault="001C0925" w:rsidP="001C0925">
      <w:pPr>
        <w:pStyle w:val="Prrafodelista"/>
        <w:ind w:left="1108"/>
        <w:jc w:val="both"/>
        <w:rPr>
          <w:rFonts w:ascii="Verdana" w:hAnsi="Verdana"/>
          <w:b/>
          <w:bCs/>
          <w:sz w:val="20"/>
          <w:szCs w:val="20"/>
        </w:rPr>
      </w:pPr>
    </w:p>
    <w:p w14:paraId="2B791DF9" w14:textId="77777777" w:rsidR="001C0925" w:rsidRPr="001C0925" w:rsidRDefault="001C0925" w:rsidP="001C0925">
      <w:pPr>
        <w:pStyle w:val="Prrafodelista"/>
        <w:widowControl/>
        <w:numPr>
          <w:ilvl w:val="2"/>
          <w:numId w:val="6"/>
        </w:numPr>
        <w:autoSpaceDE/>
        <w:autoSpaceDN/>
        <w:spacing w:after="160" w:line="259" w:lineRule="auto"/>
        <w:contextualSpacing/>
        <w:jc w:val="both"/>
        <w:rPr>
          <w:rFonts w:ascii="Verdana" w:hAnsi="Verdana"/>
          <w:b/>
          <w:sz w:val="20"/>
          <w:szCs w:val="20"/>
          <w:lang w:val="es-MX"/>
        </w:rPr>
      </w:pPr>
      <w:r w:rsidRPr="001C0925">
        <w:rPr>
          <w:rFonts w:ascii="Verdana" w:hAnsi="Verdana"/>
          <w:b/>
          <w:sz w:val="20"/>
          <w:szCs w:val="20"/>
          <w:lang w:val="es-MX"/>
        </w:rPr>
        <w:t>Análisis Contable</w:t>
      </w:r>
    </w:p>
    <w:p w14:paraId="607F9DA4" w14:textId="77777777" w:rsidR="001C0925" w:rsidRPr="001C0925" w:rsidRDefault="001C0925" w:rsidP="001C0925">
      <w:pPr>
        <w:pStyle w:val="Prrafodelista"/>
        <w:ind w:left="1108"/>
        <w:jc w:val="both"/>
        <w:rPr>
          <w:rFonts w:ascii="Verdana" w:hAnsi="Verdana"/>
          <w:b/>
          <w:bCs/>
          <w:sz w:val="20"/>
          <w:szCs w:val="20"/>
        </w:rPr>
      </w:pPr>
    </w:p>
    <w:p w14:paraId="1ACF81A9" w14:textId="77777777" w:rsidR="001C0925" w:rsidRPr="001C0925" w:rsidRDefault="001C0925" w:rsidP="001C0925">
      <w:pPr>
        <w:pStyle w:val="Prrafodelista"/>
        <w:widowControl/>
        <w:numPr>
          <w:ilvl w:val="0"/>
          <w:numId w:val="4"/>
        </w:numPr>
        <w:autoSpaceDE/>
        <w:autoSpaceDN/>
        <w:spacing w:after="160" w:line="259" w:lineRule="auto"/>
        <w:contextualSpacing/>
        <w:jc w:val="both"/>
        <w:rPr>
          <w:rFonts w:ascii="Verdana" w:hAnsi="Verdana"/>
          <w:b/>
          <w:bCs/>
          <w:sz w:val="20"/>
          <w:szCs w:val="20"/>
        </w:rPr>
      </w:pPr>
      <w:r w:rsidRPr="001C0925">
        <w:rPr>
          <w:rFonts w:ascii="Verdana" w:hAnsi="Verdana"/>
          <w:sz w:val="20"/>
          <w:szCs w:val="20"/>
        </w:rPr>
        <w:t xml:space="preserve">Debilidades en la revelación </w:t>
      </w:r>
    </w:p>
    <w:p w14:paraId="25ADE525" w14:textId="77777777" w:rsidR="001C0925" w:rsidRPr="001C0925" w:rsidRDefault="001C0925" w:rsidP="001C0925">
      <w:pPr>
        <w:pStyle w:val="Prrafodelista"/>
        <w:widowControl/>
        <w:numPr>
          <w:ilvl w:val="0"/>
          <w:numId w:val="4"/>
        </w:numPr>
        <w:autoSpaceDE/>
        <w:autoSpaceDN/>
        <w:spacing w:after="160" w:line="259" w:lineRule="auto"/>
        <w:contextualSpacing/>
        <w:jc w:val="both"/>
        <w:rPr>
          <w:rFonts w:ascii="Verdana" w:hAnsi="Verdana"/>
          <w:b/>
          <w:bCs/>
          <w:sz w:val="20"/>
          <w:szCs w:val="20"/>
        </w:rPr>
      </w:pPr>
      <w:r w:rsidRPr="001C0925">
        <w:rPr>
          <w:rFonts w:ascii="Verdana" w:hAnsi="Verdana"/>
          <w:sz w:val="20"/>
          <w:szCs w:val="20"/>
        </w:rPr>
        <w:lastRenderedPageBreak/>
        <w:t>Inconsistencias en las cuentas contables</w:t>
      </w:r>
    </w:p>
    <w:p w14:paraId="1B3C917D" w14:textId="77777777" w:rsidR="001C0925" w:rsidRPr="001C0925" w:rsidRDefault="001C0925" w:rsidP="001C0925">
      <w:pPr>
        <w:pStyle w:val="Prrafodelista"/>
        <w:widowControl/>
        <w:numPr>
          <w:ilvl w:val="0"/>
          <w:numId w:val="4"/>
        </w:numPr>
        <w:autoSpaceDE/>
        <w:autoSpaceDN/>
        <w:spacing w:after="160" w:line="259" w:lineRule="auto"/>
        <w:contextualSpacing/>
        <w:jc w:val="both"/>
        <w:rPr>
          <w:rFonts w:ascii="Verdana" w:hAnsi="Verdana"/>
          <w:sz w:val="20"/>
          <w:szCs w:val="20"/>
        </w:rPr>
      </w:pPr>
      <w:r w:rsidRPr="001C0925">
        <w:rPr>
          <w:rFonts w:ascii="Verdana" w:hAnsi="Verdana"/>
          <w:sz w:val="20"/>
          <w:szCs w:val="20"/>
        </w:rPr>
        <w:t>Reconocimiento de operaciones contables e impacto en los EEFF (fraudes, procesos jurídicos en contra, sanciones, información no revelada)</w:t>
      </w:r>
    </w:p>
    <w:p w14:paraId="7DA6221A" w14:textId="77777777" w:rsidR="001C0925" w:rsidRPr="001C0925" w:rsidRDefault="001C0925" w:rsidP="001C0925">
      <w:pPr>
        <w:pStyle w:val="Prrafodelista"/>
        <w:widowControl/>
        <w:numPr>
          <w:ilvl w:val="0"/>
          <w:numId w:val="4"/>
        </w:numPr>
        <w:autoSpaceDE/>
        <w:autoSpaceDN/>
        <w:spacing w:after="160" w:line="259" w:lineRule="auto"/>
        <w:contextualSpacing/>
        <w:jc w:val="both"/>
        <w:rPr>
          <w:rFonts w:ascii="Verdana" w:hAnsi="Verdana"/>
          <w:sz w:val="20"/>
          <w:szCs w:val="20"/>
        </w:rPr>
      </w:pPr>
      <w:r w:rsidRPr="001C0925">
        <w:rPr>
          <w:rFonts w:ascii="Verdana" w:hAnsi="Verdana"/>
          <w:sz w:val="20"/>
          <w:szCs w:val="20"/>
        </w:rPr>
        <w:t>Registro de provisiones distintas a cartera</w:t>
      </w:r>
    </w:p>
    <w:p w14:paraId="69773A67" w14:textId="77777777" w:rsidR="001C0925" w:rsidRPr="001C0925" w:rsidRDefault="001C0925" w:rsidP="001C0925">
      <w:pPr>
        <w:pStyle w:val="Prrafodelista"/>
        <w:widowControl/>
        <w:numPr>
          <w:ilvl w:val="0"/>
          <w:numId w:val="4"/>
        </w:numPr>
        <w:autoSpaceDE/>
        <w:autoSpaceDN/>
        <w:spacing w:after="160" w:line="259" w:lineRule="auto"/>
        <w:contextualSpacing/>
        <w:jc w:val="both"/>
        <w:rPr>
          <w:rFonts w:ascii="Verdana" w:hAnsi="Verdana"/>
          <w:sz w:val="20"/>
          <w:szCs w:val="20"/>
        </w:rPr>
      </w:pPr>
      <w:r w:rsidRPr="001C0925">
        <w:rPr>
          <w:rFonts w:ascii="Verdana" w:hAnsi="Verdana"/>
          <w:sz w:val="20"/>
          <w:szCs w:val="20"/>
        </w:rPr>
        <w:t xml:space="preserve">Variación significativa en cuentas </w:t>
      </w:r>
    </w:p>
    <w:p w14:paraId="1E085E1B" w14:textId="77777777" w:rsidR="001C0925" w:rsidRPr="001C0925" w:rsidRDefault="001C0925" w:rsidP="001C0925">
      <w:pPr>
        <w:pStyle w:val="Prrafodelista"/>
        <w:widowControl/>
        <w:numPr>
          <w:ilvl w:val="0"/>
          <w:numId w:val="4"/>
        </w:numPr>
        <w:autoSpaceDE/>
        <w:autoSpaceDN/>
        <w:spacing w:after="160" w:line="259" w:lineRule="auto"/>
        <w:contextualSpacing/>
        <w:jc w:val="both"/>
        <w:rPr>
          <w:rFonts w:ascii="Verdana" w:hAnsi="Verdana"/>
          <w:sz w:val="20"/>
          <w:szCs w:val="20"/>
        </w:rPr>
      </w:pPr>
      <w:r w:rsidRPr="001C0925">
        <w:rPr>
          <w:rFonts w:ascii="Verdana" w:hAnsi="Verdana"/>
          <w:sz w:val="20"/>
          <w:szCs w:val="20"/>
        </w:rPr>
        <w:t xml:space="preserve">Donaciones </w:t>
      </w:r>
    </w:p>
    <w:p w14:paraId="420EFFBC" w14:textId="77777777" w:rsidR="001C0925" w:rsidRPr="001C0925" w:rsidRDefault="001C0925" w:rsidP="001C0925">
      <w:pPr>
        <w:pStyle w:val="Prrafodelista"/>
        <w:widowControl/>
        <w:numPr>
          <w:ilvl w:val="0"/>
          <w:numId w:val="4"/>
        </w:numPr>
        <w:autoSpaceDE/>
        <w:autoSpaceDN/>
        <w:spacing w:after="160" w:line="259" w:lineRule="auto"/>
        <w:contextualSpacing/>
        <w:jc w:val="both"/>
        <w:rPr>
          <w:rFonts w:ascii="Verdana" w:hAnsi="Verdana"/>
          <w:sz w:val="20"/>
          <w:szCs w:val="20"/>
        </w:rPr>
      </w:pPr>
      <w:r w:rsidRPr="001C0925">
        <w:rPr>
          <w:rFonts w:ascii="Verdana" w:hAnsi="Verdana"/>
          <w:sz w:val="20"/>
          <w:szCs w:val="20"/>
        </w:rPr>
        <w:t xml:space="preserve">Indemnizaciones </w:t>
      </w:r>
    </w:p>
    <w:p w14:paraId="5475A58A" w14:textId="77777777" w:rsidR="001C0925" w:rsidRPr="001C0925" w:rsidRDefault="001C0925" w:rsidP="001C0925">
      <w:pPr>
        <w:pStyle w:val="Prrafodelista"/>
        <w:widowControl/>
        <w:numPr>
          <w:ilvl w:val="0"/>
          <w:numId w:val="4"/>
        </w:numPr>
        <w:autoSpaceDE/>
        <w:autoSpaceDN/>
        <w:spacing w:after="160" w:line="259" w:lineRule="auto"/>
        <w:contextualSpacing/>
        <w:jc w:val="both"/>
        <w:rPr>
          <w:rFonts w:ascii="Verdana" w:hAnsi="Verdana"/>
          <w:sz w:val="20"/>
          <w:szCs w:val="20"/>
        </w:rPr>
      </w:pPr>
      <w:r w:rsidRPr="001C0925">
        <w:rPr>
          <w:rFonts w:ascii="Verdana" w:hAnsi="Verdana"/>
          <w:sz w:val="20"/>
          <w:szCs w:val="20"/>
        </w:rPr>
        <w:t>Cálculos errados, inexactitudes en las cuentas</w:t>
      </w:r>
    </w:p>
    <w:p w14:paraId="405C7B98" w14:textId="77777777" w:rsidR="001C0925" w:rsidRPr="001C0925" w:rsidRDefault="001C0925" w:rsidP="001C0925">
      <w:pPr>
        <w:pStyle w:val="Prrafodelista"/>
        <w:ind w:left="1108"/>
        <w:jc w:val="both"/>
        <w:rPr>
          <w:rFonts w:ascii="Verdana" w:hAnsi="Verdana"/>
          <w:sz w:val="20"/>
          <w:szCs w:val="20"/>
        </w:rPr>
      </w:pPr>
    </w:p>
    <w:p w14:paraId="36FE559A" w14:textId="77777777" w:rsidR="001C0925" w:rsidRPr="001C0925" w:rsidRDefault="001C0925" w:rsidP="001C0925">
      <w:pPr>
        <w:pStyle w:val="Prrafodelista"/>
        <w:ind w:left="1108"/>
        <w:jc w:val="both"/>
        <w:rPr>
          <w:rFonts w:ascii="Verdana" w:hAnsi="Verdana"/>
          <w:sz w:val="20"/>
          <w:szCs w:val="20"/>
        </w:rPr>
      </w:pPr>
    </w:p>
    <w:p w14:paraId="5626D78D" w14:textId="77777777" w:rsidR="001C0925" w:rsidRPr="001C0925" w:rsidRDefault="001C0925" w:rsidP="001C0925">
      <w:pPr>
        <w:pStyle w:val="Prrafodelista"/>
        <w:widowControl/>
        <w:numPr>
          <w:ilvl w:val="0"/>
          <w:numId w:val="6"/>
        </w:numPr>
        <w:autoSpaceDE/>
        <w:autoSpaceDN/>
        <w:spacing w:after="160" w:line="259" w:lineRule="auto"/>
        <w:contextualSpacing/>
        <w:jc w:val="both"/>
        <w:rPr>
          <w:rFonts w:ascii="Verdana" w:hAnsi="Verdana"/>
          <w:b/>
          <w:sz w:val="20"/>
          <w:szCs w:val="20"/>
          <w:lang w:val="es-MX"/>
        </w:rPr>
      </w:pPr>
      <w:r w:rsidRPr="001C0925">
        <w:rPr>
          <w:rFonts w:ascii="Verdana" w:hAnsi="Verdana"/>
          <w:b/>
          <w:sz w:val="20"/>
          <w:szCs w:val="20"/>
          <w:lang w:val="es-MX"/>
        </w:rPr>
        <w:t xml:space="preserve">Alertamientos del GAD </w:t>
      </w:r>
    </w:p>
    <w:p w14:paraId="2B281790" w14:textId="77777777" w:rsidR="001C0925" w:rsidRPr="001C0925" w:rsidRDefault="001C0925" w:rsidP="001C0925">
      <w:pPr>
        <w:pStyle w:val="Prrafodelista"/>
        <w:ind w:left="360"/>
        <w:jc w:val="both"/>
        <w:rPr>
          <w:rFonts w:ascii="Verdana" w:hAnsi="Verdana"/>
          <w:b/>
          <w:sz w:val="20"/>
          <w:szCs w:val="20"/>
          <w:lang w:val="es-MX"/>
        </w:rPr>
      </w:pPr>
    </w:p>
    <w:p w14:paraId="3C1CB2E6" w14:textId="77777777" w:rsidR="001C0925" w:rsidRPr="001C0925" w:rsidRDefault="001C0925" w:rsidP="001C0925">
      <w:pPr>
        <w:pStyle w:val="Prrafodelista"/>
        <w:widowControl/>
        <w:numPr>
          <w:ilvl w:val="0"/>
          <w:numId w:val="6"/>
        </w:numPr>
        <w:autoSpaceDE/>
        <w:autoSpaceDN/>
        <w:spacing w:after="160" w:line="259" w:lineRule="auto"/>
        <w:contextualSpacing/>
        <w:jc w:val="both"/>
        <w:rPr>
          <w:rFonts w:ascii="Verdana" w:hAnsi="Verdana"/>
          <w:b/>
          <w:sz w:val="20"/>
          <w:szCs w:val="20"/>
          <w:lang w:val="es-MX"/>
        </w:rPr>
      </w:pPr>
      <w:r w:rsidRPr="001C0925">
        <w:rPr>
          <w:rFonts w:ascii="Verdana" w:hAnsi="Verdana"/>
          <w:b/>
          <w:sz w:val="20"/>
          <w:szCs w:val="20"/>
          <w:lang w:val="es-MX"/>
        </w:rPr>
        <w:t>Comentarios sobre las visitas realizadas</w:t>
      </w:r>
    </w:p>
    <w:p w14:paraId="3407F540" w14:textId="77777777" w:rsidR="001C0925" w:rsidRPr="001C0925" w:rsidRDefault="001C0925" w:rsidP="001C0925">
      <w:pPr>
        <w:pStyle w:val="Prrafodelista"/>
        <w:rPr>
          <w:rFonts w:ascii="Verdana" w:hAnsi="Verdana"/>
          <w:b/>
          <w:sz w:val="20"/>
          <w:szCs w:val="20"/>
          <w:lang w:val="es-MX"/>
        </w:rPr>
      </w:pPr>
    </w:p>
    <w:p w14:paraId="30586DF8" w14:textId="77777777" w:rsidR="001C0925" w:rsidRPr="001C0925" w:rsidRDefault="001C0925" w:rsidP="001C0925">
      <w:pPr>
        <w:pStyle w:val="Prrafodelista"/>
        <w:widowControl/>
        <w:numPr>
          <w:ilvl w:val="0"/>
          <w:numId w:val="6"/>
        </w:numPr>
        <w:autoSpaceDE/>
        <w:autoSpaceDN/>
        <w:spacing w:after="160" w:line="259" w:lineRule="auto"/>
        <w:contextualSpacing/>
        <w:jc w:val="both"/>
        <w:rPr>
          <w:rFonts w:ascii="Verdana" w:hAnsi="Verdana"/>
          <w:b/>
          <w:sz w:val="20"/>
          <w:szCs w:val="20"/>
          <w:lang w:val="es-MX"/>
        </w:rPr>
      </w:pPr>
      <w:r w:rsidRPr="001C0925">
        <w:rPr>
          <w:rFonts w:ascii="Verdana" w:hAnsi="Verdana"/>
          <w:b/>
          <w:sz w:val="20"/>
          <w:szCs w:val="20"/>
          <w:lang w:val="es-MX"/>
        </w:rPr>
        <w:t>Seguimiento al plan de recuperación</w:t>
      </w:r>
    </w:p>
    <w:p w14:paraId="4B7F9524" w14:textId="77777777" w:rsidR="001C0925" w:rsidRPr="001C0925" w:rsidRDefault="001C0925" w:rsidP="001C0925">
      <w:pPr>
        <w:pStyle w:val="Prrafodelista"/>
        <w:rPr>
          <w:rFonts w:ascii="Verdana" w:hAnsi="Verdana"/>
          <w:b/>
          <w:sz w:val="20"/>
          <w:szCs w:val="20"/>
          <w:lang w:val="es-MX"/>
        </w:rPr>
      </w:pPr>
    </w:p>
    <w:p w14:paraId="78895BF1" w14:textId="77777777" w:rsidR="001C0925" w:rsidRPr="001C0925" w:rsidRDefault="001C0925" w:rsidP="001C0925">
      <w:pPr>
        <w:pStyle w:val="Prrafodelista"/>
        <w:widowControl/>
        <w:numPr>
          <w:ilvl w:val="0"/>
          <w:numId w:val="6"/>
        </w:numPr>
        <w:autoSpaceDE/>
        <w:autoSpaceDN/>
        <w:spacing w:after="160" w:line="259" w:lineRule="auto"/>
        <w:contextualSpacing/>
        <w:jc w:val="both"/>
        <w:rPr>
          <w:rFonts w:ascii="Verdana" w:hAnsi="Verdana"/>
          <w:b/>
          <w:sz w:val="20"/>
          <w:szCs w:val="20"/>
          <w:lang w:val="es-MX"/>
        </w:rPr>
      </w:pPr>
      <w:r w:rsidRPr="001C0925">
        <w:rPr>
          <w:rFonts w:ascii="Verdana" w:hAnsi="Verdana"/>
          <w:b/>
          <w:sz w:val="20"/>
          <w:szCs w:val="20"/>
          <w:lang w:val="es-MX"/>
        </w:rPr>
        <w:t xml:space="preserve">Evaluación de la respuesta </w:t>
      </w:r>
      <w:proofErr w:type="spellStart"/>
      <w:r w:rsidRPr="001C0925">
        <w:rPr>
          <w:rFonts w:ascii="Verdana" w:hAnsi="Verdana"/>
          <w:b/>
          <w:sz w:val="20"/>
          <w:szCs w:val="20"/>
          <w:lang w:val="es-MX"/>
        </w:rPr>
        <w:t>extrasitu</w:t>
      </w:r>
      <w:proofErr w:type="spellEnd"/>
      <w:r w:rsidRPr="001C0925">
        <w:rPr>
          <w:rFonts w:ascii="Verdana" w:hAnsi="Verdana"/>
          <w:b/>
          <w:sz w:val="20"/>
          <w:szCs w:val="20"/>
          <w:lang w:val="es-MX"/>
        </w:rPr>
        <w:t xml:space="preserve"> anterior</w:t>
      </w:r>
    </w:p>
    <w:p w14:paraId="489932E6" w14:textId="77777777" w:rsidR="001C0925" w:rsidRPr="001C0925" w:rsidRDefault="001C0925" w:rsidP="001C0925">
      <w:pPr>
        <w:pStyle w:val="Prrafodelista"/>
        <w:rPr>
          <w:rFonts w:ascii="Verdana" w:hAnsi="Verdana"/>
          <w:b/>
          <w:sz w:val="20"/>
          <w:szCs w:val="20"/>
          <w:lang w:val="es-MX"/>
        </w:rPr>
      </w:pPr>
    </w:p>
    <w:p w14:paraId="38426F42" w14:textId="77777777" w:rsidR="001C0925" w:rsidRPr="001C0925" w:rsidRDefault="001C0925" w:rsidP="001C0925">
      <w:pPr>
        <w:pStyle w:val="Prrafodelista"/>
        <w:widowControl/>
        <w:numPr>
          <w:ilvl w:val="0"/>
          <w:numId w:val="6"/>
        </w:numPr>
        <w:autoSpaceDE/>
        <w:autoSpaceDN/>
        <w:spacing w:after="160" w:line="259" w:lineRule="auto"/>
        <w:contextualSpacing/>
        <w:jc w:val="both"/>
        <w:rPr>
          <w:rFonts w:ascii="Verdana" w:hAnsi="Verdana"/>
          <w:b/>
          <w:sz w:val="20"/>
          <w:szCs w:val="20"/>
          <w:lang w:val="es-MX"/>
        </w:rPr>
      </w:pPr>
      <w:r w:rsidRPr="001C0925">
        <w:rPr>
          <w:rFonts w:ascii="Verdana" w:hAnsi="Verdana"/>
          <w:b/>
          <w:sz w:val="20"/>
          <w:szCs w:val="20"/>
          <w:lang w:val="es-MX"/>
        </w:rPr>
        <w:t xml:space="preserve">Glosas que se realizarán en la evaluación actual </w:t>
      </w:r>
    </w:p>
    <w:p w14:paraId="67B2F850" w14:textId="77777777" w:rsidR="001C0925" w:rsidRPr="001C0925" w:rsidRDefault="001C0925" w:rsidP="001C0925">
      <w:pPr>
        <w:pStyle w:val="Prrafodelista"/>
        <w:ind w:left="360"/>
        <w:jc w:val="both"/>
        <w:rPr>
          <w:rFonts w:ascii="Verdana" w:hAnsi="Verdana"/>
          <w:b/>
          <w:sz w:val="20"/>
          <w:szCs w:val="20"/>
          <w:lang w:val="es-MX"/>
        </w:rPr>
      </w:pPr>
    </w:p>
    <w:p w14:paraId="57ECFDE3" w14:textId="77777777" w:rsidR="001C0925" w:rsidRPr="001C0925" w:rsidRDefault="001C0925" w:rsidP="001C0925">
      <w:pPr>
        <w:pStyle w:val="Prrafodelista"/>
        <w:widowControl/>
        <w:numPr>
          <w:ilvl w:val="0"/>
          <w:numId w:val="6"/>
        </w:numPr>
        <w:autoSpaceDE/>
        <w:autoSpaceDN/>
        <w:spacing w:after="160" w:line="259" w:lineRule="auto"/>
        <w:contextualSpacing/>
        <w:jc w:val="both"/>
        <w:rPr>
          <w:rFonts w:ascii="Verdana" w:hAnsi="Verdana"/>
          <w:b/>
          <w:bCs/>
          <w:sz w:val="20"/>
          <w:szCs w:val="20"/>
        </w:rPr>
      </w:pPr>
      <w:r w:rsidRPr="001C0925">
        <w:rPr>
          <w:rFonts w:ascii="Verdana" w:hAnsi="Verdana"/>
          <w:b/>
          <w:sz w:val="20"/>
          <w:szCs w:val="20"/>
          <w:lang w:val="es-MX"/>
        </w:rPr>
        <w:t xml:space="preserve">Concepto del supervisor – Conclusión  </w:t>
      </w:r>
    </w:p>
    <w:p w14:paraId="4904E800" w14:textId="77777777" w:rsidR="000669FA" w:rsidRPr="001C0925" w:rsidRDefault="000669FA" w:rsidP="000669FA">
      <w:pPr>
        <w:pStyle w:val="Prrafodelista"/>
        <w:jc w:val="both"/>
        <w:rPr>
          <w:rFonts w:ascii="Verdana" w:hAnsi="Verdana"/>
          <w:b/>
          <w:bCs/>
          <w:sz w:val="20"/>
          <w:szCs w:val="20"/>
        </w:rPr>
      </w:pPr>
    </w:p>
    <w:p w14:paraId="5C452908" w14:textId="5B0F9B66" w:rsidR="006946E4" w:rsidRDefault="006946E4" w:rsidP="000669FA">
      <w:pPr>
        <w:pStyle w:val="Prrafodelista"/>
        <w:jc w:val="both"/>
        <w:rPr>
          <w:rFonts w:ascii="Verdana" w:hAnsi="Verdana"/>
          <w:b/>
          <w:bCs/>
          <w:sz w:val="20"/>
          <w:szCs w:val="20"/>
        </w:rPr>
      </w:pPr>
    </w:p>
    <w:p w14:paraId="00C98B86" w14:textId="4EFA43A2" w:rsidR="001C0925" w:rsidRDefault="001C0925" w:rsidP="000669FA">
      <w:pPr>
        <w:pStyle w:val="Prrafodelista"/>
        <w:jc w:val="both"/>
        <w:rPr>
          <w:rFonts w:ascii="Verdana" w:hAnsi="Verdana"/>
          <w:b/>
          <w:bCs/>
          <w:sz w:val="20"/>
          <w:szCs w:val="20"/>
        </w:rPr>
      </w:pPr>
    </w:p>
    <w:p w14:paraId="72018148" w14:textId="3EC98DE2" w:rsidR="001C0925" w:rsidRDefault="001C0925" w:rsidP="000669FA">
      <w:pPr>
        <w:pStyle w:val="Prrafodelista"/>
        <w:jc w:val="both"/>
        <w:rPr>
          <w:rFonts w:ascii="Verdana" w:hAnsi="Verdana"/>
          <w:b/>
          <w:bCs/>
          <w:sz w:val="20"/>
          <w:szCs w:val="20"/>
        </w:rPr>
      </w:pPr>
    </w:p>
    <w:p w14:paraId="5554F223" w14:textId="36DA1D27" w:rsidR="001C0925" w:rsidRDefault="001C0925" w:rsidP="000669FA">
      <w:pPr>
        <w:pStyle w:val="Prrafodelista"/>
        <w:jc w:val="both"/>
        <w:rPr>
          <w:rFonts w:ascii="Verdana" w:hAnsi="Verdana"/>
          <w:b/>
          <w:bCs/>
          <w:sz w:val="20"/>
          <w:szCs w:val="20"/>
        </w:rPr>
      </w:pPr>
    </w:p>
    <w:p w14:paraId="689D4558" w14:textId="747A3B8C" w:rsidR="001C0925" w:rsidRDefault="001C0925" w:rsidP="000669FA">
      <w:pPr>
        <w:pStyle w:val="Prrafodelista"/>
        <w:jc w:val="both"/>
        <w:rPr>
          <w:rFonts w:ascii="Verdana" w:hAnsi="Verdana"/>
          <w:b/>
          <w:bCs/>
          <w:sz w:val="20"/>
          <w:szCs w:val="20"/>
        </w:rPr>
      </w:pPr>
    </w:p>
    <w:p w14:paraId="104B705C" w14:textId="39222EB2" w:rsidR="001C0925" w:rsidRDefault="001C0925" w:rsidP="000669FA">
      <w:pPr>
        <w:pStyle w:val="Prrafodelista"/>
        <w:jc w:val="both"/>
        <w:rPr>
          <w:rFonts w:ascii="Verdana" w:hAnsi="Verdana"/>
          <w:b/>
          <w:bCs/>
          <w:sz w:val="20"/>
          <w:szCs w:val="20"/>
        </w:rPr>
      </w:pPr>
    </w:p>
    <w:p w14:paraId="6F66421F" w14:textId="410388D6" w:rsidR="001C0925" w:rsidRDefault="001C0925" w:rsidP="000669FA">
      <w:pPr>
        <w:pStyle w:val="Prrafodelista"/>
        <w:jc w:val="both"/>
        <w:rPr>
          <w:rFonts w:ascii="Verdana" w:hAnsi="Verdana"/>
          <w:b/>
          <w:bCs/>
          <w:sz w:val="20"/>
          <w:szCs w:val="20"/>
        </w:rPr>
      </w:pPr>
    </w:p>
    <w:p w14:paraId="3FA55109" w14:textId="44229133" w:rsidR="001C0925" w:rsidRDefault="001C0925" w:rsidP="000669FA">
      <w:pPr>
        <w:pStyle w:val="Prrafodelista"/>
        <w:jc w:val="both"/>
        <w:rPr>
          <w:rFonts w:ascii="Verdana" w:hAnsi="Verdana"/>
          <w:b/>
          <w:bCs/>
          <w:sz w:val="20"/>
          <w:szCs w:val="20"/>
        </w:rPr>
      </w:pPr>
    </w:p>
    <w:p w14:paraId="7D291D93" w14:textId="2D609E9E" w:rsidR="001C0925" w:rsidRDefault="001C0925" w:rsidP="000669FA">
      <w:pPr>
        <w:pStyle w:val="Prrafodelista"/>
        <w:jc w:val="both"/>
        <w:rPr>
          <w:rFonts w:ascii="Verdana" w:hAnsi="Verdana"/>
          <w:b/>
          <w:bCs/>
          <w:sz w:val="20"/>
          <w:szCs w:val="20"/>
        </w:rPr>
      </w:pPr>
    </w:p>
    <w:p w14:paraId="6EB1E3F2" w14:textId="39829EDE" w:rsidR="001C0925" w:rsidRDefault="001C0925" w:rsidP="000669FA">
      <w:pPr>
        <w:pStyle w:val="Prrafodelista"/>
        <w:jc w:val="both"/>
        <w:rPr>
          <w:rFonts w:ascii="Verdana" w:hAnsi="Verdana"/>
          <w:b/>
          <w:bCs/>
          <w:sz w:val="20"/>
          <w:szCs w:val="20"/>
        </w:rPr>
      </w:pPr>
    </w:p>
    <w:p w14:paraId="63159079" w14:textId="4D546C64" w:rsidR="001C0925" w:rsidRDefault="001C0925" w:rsidP="000669FA">
      <w:pPr>
        <w:pStyle w:val="Prrafodelista"/>
        <w:jc w:val="both"/>
        <w:rPr>
          <w:rFonts w:ascii="Verdana" w:hAnsi="Verdana"/>
          <w:b/>
          <w:bCs/>
          <w:sz w:val="20"/>
          <w:szCs w:val="20"/>
        </w:rPr>
      </w:pPr>
    </w:p>
    <w:p w14:paraId="3ACF0A86" w14:textId="33D39A7C" w:rsidR="001C0925" w:rsidRDefault="001C0925" w:rsidP="000669FA">
      <w:pPr>
        <w:pStyle w:val="Prrafodelista"/>
        <w:jc w:val="both"/>
        <w:rPr>
          <w:rFonts w:ascii="Verdana" w:hAnsi="Verdana"/>
          <w:b/>
          <w:bCs/>
          <w:sz w:val="20"/>
          <w:szCs w:val="20"/>
        </w:rPr>
      </w:pPr>
    </w:p>
    <w:p w14:paraId="57DA5EC9" w14:textId="6F7339C1" w:rsidR="001C0925" w:rsidRDefault="001C0925" w:rsidP="000669FA">
      <w:pPr>
        <w:pStyle w:val="Prrafodelista"/>
        <w:jc w:val="both"/>
        <w:rPr>
          <w:rFonts w:ascii="Verdana" w:hAnsi="Verdana"/>
          <w:b/>
          <w:bCs/>
          <w:sz w:val="20"/>
          <w:szCs w:val="20"/>
        </w:rPr>
      </w:pPr>
    </w:p>
    <w:p w14:paraId="327BA12B" w14:textId="4BE2B26E" w:rsidR="001C0925" w:rsidRDefault="001C0925" w:rsidP="000669FA">
      <w:pPr>
        <w:pStyle w:val="Prrafodelista"/>
        <w:jc w:val="both"/>
        <w:rPr>
          <w:rFonts w:ascii="Verdana" w:hAnsi="Verdana"/>
          <w:b/>
          <w:bCs/>
          <w:sz w:val="20"/>
          <w:szCs w:val="20"/>
        </w:rPr>
      </w:pPr>
    </w:p>
    <w:p w14:paraId="52E40E8F" w14:textId="120F73AC" w:rsidR="001C0925" w:rsidRDefault="001C0925" w:rsidP="000669FA">
      <w:pPr>
        <w:pStyle w:val="Prrafodelista"/>
        <w:jc w:val="both"/>
        <w:rPr>
          <w:rFonts w:ascii="Verdana" w:hAnsi="Verdana"/>
          <w:b/>
          <w:bCs/>
          <w:sz w:val="20"/>
          <w:szCs w:val="20"/>
        </w:rPr>
      </w:pPr>
    </w:p>
    <w:p w14:paraId="75D53A4A" w14:textId="102A1A8D" w:rsidR="001C0925" w:rsidRDefault="001C0925" w:rsidP="000669FA">
      <w:pPr>
        <w:pStyle w:val="Prrafodelista"/>
        <w:jc w:val="both"/>
        <w:rPr>
          <w:rFonts w:ascii="Verdana" w:hAnsi="Verdana"/>
          <w:b/>
          <w:bCs/>
          <w:sz w:val="20"/>
          <w:szCs w:val="20"/>
        </w:rPr>
      </w:pPr>
    </w:p>
    <w:p w14:paraId="3A495BD4" w14:textId="77777777" w:rsidR="001C0925" w:rsidRPr="001C0925" w:rsidRDefault="001C0925" w:rsidP="000669FA">
      <w:pPr>
        <w:pStyle w:val="Prrafodelista"/>
        <w:jc w:val="both"/>
        <w:rPr>
          <w:rFonts w:ascii="Verdana" w:hAnsi="Verdana"/>
          <w:b/>
          <w:bCs/>
          <w:sz w:val="20"/>
          <w:szCs w:val="20"/>
        </w:rPr>
      </w:pPr>
    </w:p>
    <w:p w14:paraId="6443FA5C" w14:textId="77777777" w:rsidR="00832B2C" w:rsidRPr="001C0925" w:rsidRDefault="00832B2C">
      <w:pPr>
        <w:rPr>
          <w:rFonts w:ascii="Verdana" w:hAnsi="Verdana"/>
          <w:sz w:val="20"/>
          <w:szCs w:val="20"/>
        </w:rPr>
      </w:pPr>
    </w:p>
    <w:p w14:paraId="1EE88F30" w14:textId="77777777" w:rsidR="00067B7E" w:rsidRPr="001C0925" w:rsidRDefault="00067B7E" w:rsidP="00067B7E">
      <w:pPr>
        <w:pStyle w:val="Ttulo1"/>
        <w:ind w:left="720"/>
        <w:rPr>
          <w:rFonts w:ascii="Verdana" w:hAnsi="Verdana" w:cs="Arial"/>
          <w:sz w:val="20"/>
          <w:szCs w:val="20"/>
        </w:rPr>
      </w:pPr>
      <w:r w:rsidRPr="001C0925">
        <w:rPr>
          <w:rFonts w:ascii="Verdana" w:hAnsi="Verdana" w:cs="Arial"/>
          <w:sz w:val="20"/>
          <w:szCs w:val="20"/>
        </w:rPr>
        <w:t>HISTORIAL DE CAMBIOS</w:t>
      </w:r>
    </w:p>
    <w:p w14:paraId="5AC9F043" w14:textId="77777777" w:rsidR="00067B7E" w:rsidRPr="001C0925" w:rsidRDefault="00067B7E" w:rsidP="00067B7E">
      <w:pPr>
        <w:rPr>
          <w:rFonts w:ascii="Verdana" w:hAnsi="Verdana"/>
          <w:sz w:val="20"/>
          <w:szCs w:val="20"/>
        </w:rPr>
      </w:pPr>
    </w:p>
    <w:tbl>
      <w:tblPr>
        <w:tblW w:w="10410" w:type="dxa"/>
        <w:jc w:val="center"/>
        <w:tblBorders>
          <w:top w:val="single" w:sz="4" w:space="0" w:color="243B57"/>
          <w:left w:val="single" w:sz="4" w:space="0" w:color="243B57"/>
          <w:bottom w:val="single" w:sz="4" w:space="0" w:color="243B57"/>
          <w:right w:val="single" w:sz="4" w:space="0" w:color="243B57"/>
          <w:insideH w:val="single" w:sz="4" w:space="0" w:color="243B57"/>
          <w:insideV w:val="single" w:sz="4" w:space="0" w:color="243B57"/>
        </w:tblBorders>
        <w:tblLayout w:type="fixed"/>
        <w:tblLook w:val="0000" w:firstRow="0" w:lastRow="0" w:firstColumn="0" w:lastColumn="0" w:noHBand="0" w:noVBand="0"/>
      </w:tblPr>
      <w:tblGrid>
        <w:gridCol w:w="1110"/>
        <w:gridCol w:w="1980"/>
        <w:gridCol w:w="7320"/>
      </w:tblGrid>
      <w:tr w:rsidR="00067B7E" w:rsidRPr="001C0925" w14:paraId="416E25A9" w14:textId="77777777" w:rsidTr="009F04A8">
        <w:trPr>
          <w:trHeight w:val="510"/>
          <w:jc w:val="center"/>
        </w:trPr>
        <w:tc>
          <w:tcPr>
            <w:tcW w:w="1110" w:type="dxa"/>
            <w:shd w:val="clear" w:color="auto" w:fill="243B57"/>
            <w:vAlign w:val="center"/>
          </w:tcPr>
          <w:p w14:paraId="101333A7" w14:textId="77777777" w:rsidR="00067B7E" w:rsidRPr="001C0925" w:rsidRDefault="00067B7E" w:rsidP="009F04A8">
            <w:pPr>
              <w:ind w:hanging="2"/>
              <w:jc w:val="center"/>
              <w:rPr>
                <w:rFonts w:ascii="Verdana" w:hAnsi="Verdana"/>
                <w:color w:val="FFFFFF"/>
                <w:sz w:val="20"/>
                <w:szCs w:val="20"/>
              </w:rPr>
            </w:pPr>
            <w:r w:rsidRPr="001C0925">
              <w:rPr>
                <w:rFonts w:ascii="Verdana" w:hAnsi="Verdana"/>
                <w:b/>
                <w:color w:val="FFFFFF"/>
                <w:sz w:val="20"/>
                <w:szCs w:val="20"/>
              </w:rPr>
              <w:t>VERSIÓN</w:t>
            </w:r>
          </w:p>
        </w:tc>
        <w:tc>
          <w:tcPr>
            <w:tcW w:w="1980" w:type="dxa"/>
            <w:shd w:val="clear" w:color="auto" w:fill="243B57"/>
            <w:vAlign w:val="center"/>
          </w:tcPr>
          <w:p w14:paraId="4BB14411" w14:textId="77777777" w:rsidR="00067B7E" w:rsidRPr="001C0925" w:rsidRDefault="00067B7E" w:rsidP="009F04A8">
            <w:pPr>
              <w:ind w:hanging="2"/>
              <w:jc w:val="center"/>
              <w:rPr>
                <w:rFonts w:ascii="Verdana" w:hAnsi="Verdana"/>
                <w:color w:val="FFFFFF"/>
                <w:sz w:val="20"/>
                <w:szCs w:val="20"/>
              </w:rPr>
            </w:pPr>
            <w:r w:rsidRPr="001C0925">
              <w:rPr>
                <w:rFonts w:ascii="Verdana" w:hAnsi="Verdana"/>
                <w:b/>
                <w:color w:val="FFFFFF"/>
                <w:sz w:val="20"/>
                <w:szCs w:val="20"/>
              </w:rPr>
              <w:t>FECHA</w:t>
            </w:r>
          </w:p>
        </w:tc>
        <w:tc>
          <w:tcPr>
            <w:tcW w:w="7320" w:type="dxa"/>
            <w:shd w:val="clear" w:color="auto" w:fill="243B57"/>
            <w:vAlign w:val="center"/>
          </w:tcPr>
          <w:p w14:paraId="6A8D1511" w14:textId="77777777" w:rsidR="00067B7E" w:rsidRPr="001C0925" w:rsidRDefault="00067B7E" w:rsidP="009F04A8">
            <w:pPr>
              <w:ind w:hanging="2"/>
              <w:jc w:val="center"/>
              <w:rPr>
                <w:rFonts w:ascii="Verdana" w:hAnsi="Verdana"/>
                <w:color w:val="FFFFFF"/>
                <w:sz w:val="20"/>
                <w:szCs w:val="20"/>
              </w:rPr>
            </w:pPr>
            <w:r w:rsidRPr="001C0925">
              <w:rPr>
                <w:rFonts w:ascii="Verdana" w:hAnsi="Verdana"/>
                <w:b/>
                <w:color w:val="FFFFFF"/>
                <w:sz w:val="20"/>
                <w:szCs w:val="20"/>
              </w:rPr>
              <w:t>RAZÓN DE LA ACTUALIZACIÓN</w:t>
            </w:r>
          </w:p>
        </w:tc>
      </w:tr>
      <w:tr w:rsidR="000669FA" w:rsidRPr="001C0925" w14:paraId="2972BAF6" w14:textId="77777777" w:rsidTr="009F04A8">
        <w:trPr>
          <w:trHeight w:val="255"/>
          <w:jc w:val="center"/>
        </w:trPr>
        <w:tc>
          <w:tcPr>
            <w:tcW w:w="1110" w:type="dxa"/>
            <w:vAlign w:val="center"/>
          </w:tcPr>
          <w:p w14:paraId="39A7A13B" w14:textId="77777777" w:rsidR="000669FA" w:rsidRPr="001C0925" w:rsidRDefault="000669FA" w:rsidP="000669FA">
            <w:pPr>
              <w:ind w:hanging="2"/>
              <w:jc w:val="center"/>
              <w:rPr>
                <w:rFonts w:ascii="Verdana" w:eastAsia="Calibri" w:hAnsi="Verdana"/>
                <w:sz w:val="20"/>
                <w:szCs w:val="20"/>
              </w:rPr>
            </w:pPr>
            <w:r w:rsidRPr="001C0925">
              <w:rPr>
                <w:rFonts w:ascii="Verdana" w:eastAsia="Calibri" w:hAnsi="Verdana"/>
                <w:sz w:val="20"/>
                <w:szCs w:val="20"/>
              </w:rPr>
              <w:t>0</w:t>
            </w:r>
          </w:p>
        </w:tc>
        <w:tc>
          <w:tcPr>
            <w:tcW w:w="1980" w:type="dxa"/>
            <w:vAlign w:val="center"/>
          </w:tcPr>
          <w:p w14:paraId="6EE1304B" w14:textId="77777777" w:rsidR="000669FA" w:rsidRPr="001C0925" w:rsidRDefault="000669FA" w:rsidP="000669FA">
            <w:pPr>
              <w:ind w:hanging="2"/>
              <w:jc w:val="center"/>
              <w:rPr>
                <w:rFonts w:ascii="Verdana" w:eastAsia="Calibri" w:hAnsi="Verdana"/>
                <w:sz w:val="20"/>
                <w:szCs w:val="20"/>
              </w:rPr>
            </w:pPr>
            <w:r w:rsidRPr="001C0925">
              <w:rPr>
                <w:rFonts w:ascii="Verdana" w:eastAsia="Calibri" w:hAnsi="Verdana"/>
                <w:sz w:val="20"/>
                <w:szCs w:val="20"/>
              </w:rPr>
              <w:t>Marzo 2025</w:t>
            </w:r>
          </w:p>
        </w:tc>
        <w:tc>
          <w:tcPr>
            <w:tcW w:w="7320" w:type="dxa"/>
            <w:vAlign w:val="center"/>
          </w:tcPr>
          <w:p w14:paraId="5006A19C" w14:textId="77777777" w:rsidR="000669FA" w:rsidRPr="001C0925" w:rsidRDefault="000669FA" w:rsidP="000669FA">
            <w:pPr>
              <w:ind w:hanging="2"/>
              <w:jc w:val="center"/>
              <w:rPr>
                <w:rFonts w:ascii="Verdana" w:eastAsia="Calibri" w:hAnsi="Verdana"/>
                <w:sz w:val="20"/>
                <w:szCs w:val="20"/>
              </w:rPr>
            </w:pPr>
            <w:r w:rsidRPr="001C0925">
              <w:rPr>
                <w:rFonts w:ascii="Verdana" w:eastAsia="Calibri" w:hAnsi="Verdana"/>
                <w:sz w:val="20"/>
                <w:szCs w:val="20"/>
              </w:rPr>
              <w:t>Elaboración del documento, primera versión del documento</w:t>
            </w:r>
          </w:p>
        </w:tc>
      </w:tr>
      <w:tr w:rsidR="00067B7E" w:rsidRPr="001C0925" w14:paraId="4998889F" w14:textId="77777777" w:rsidTr="009F04A8">
        <w:trPr>
          <w:trHeight w:val="255"/>
          <w:jc w:val="center"/>
        </w:trPr>
        <w:tc>
          <w:tcPr>
            <w:tcW w:w="1110" w:type="dxa"/>
            <w:vAlign w:val="center"/>
          </w:tcPr>
          <w:p w14:paraId="317B2850" w14:textId="77777777" w:rsidR="00067B7E" w:rsidRPr="001C0925" w:rsidRDefault="00067B7E" w:rsidP="009F04A8">
            <w:pPr>
              <w:ind w:hanging="2"/>
              <w:jc w:val="center"/>
              <w:rPr>
                <w:rFonts w:ascii="Verdana" w:hAnsi="Verdana"/>
                <w:sz w:val="20"/>
                <w:szCs w:val="20"/>
                <w:lang w:val="es-CO"/>
              </w:rPr>
            </w:pPr>
          </w:p>
        </w:tc>
        <w:tc>
          <w:tcPr>
            <w:tcW w:w="1980" w:type="dxa"/>
            <w:vAlign w:val="center"/>
          </w:tcPr>
          <w:p w14:paraId="5CC660B3" w14:textId="77777777" w:rsidR="00067B7E" w:rsidRPr="001C0925" w:rsidRDefault="00067B7E" w:rsidP="009F04A8">
            <w:pPr>
              <w:ind w:hanging="2"/>
              <w:jc w:val="center"/>
              <w:rPr>
                <w:rFonts w:ascii="Verdana" w:hAnsi="Verdana"/>
                <w:color w:val="222B35"/>
                <w:sz w:val="20"/>
                <w:szCs w:val="20"/>
              </w:rPr>
            </w:pPr>
          </w:p>
        </w:tc>
        <w:tc>
          <w:tcPr>
            <w:tcW w:w="7320" w:type="dxa"/>
            <w:vAlign w:val="center"/>
          </w:tcPr>
          <w:p w14:paraId="4178927C" w14:textId="77777777" w:rsidR="00067B7E" w:rsidRPr="001C0925" w:rsidRDefault="00067B7E" w:rsidP="009F04A8">
            <w:pPr>
              <w:jc w:val="center"/>
              <w:rPr>
                <w:rFonts w:ascii="Verdana" w:hAnsi="Verdana"/>
                <w:color w:val="222B35"/>
                <w:sz w:val="20"/>
                <w:szCs w:val="20"/>
              </w:rPr>
            </w:pPr>
          </w:p>
        </w:tc>
      </w:tr>
      <w:tr w:rsidR="00067B7E" w:rsidRPr="001C0925" w14:paraId="5445E062" w14:textId="77777777" w:rsidTr="009F04A8">
        <w:trPr>
          <w:trHeight w:val="255"/>
          <w:jc w:val="center"/>
        </w:trPr>
        <w:tc>
          <w:tcPr>
            <w:tcW w:w="1110" w:type="dxa"/>
            <w:vAlign w:val="center"/>
          </w:tcPr>
          <w:p w14:paraId="7BBE12FA" w14:textId="77777777" w:rsidR="00067B7E" w:rsidRPr="001C0925" w:rsidRDefault="00067B7E" w:rsidP="009F04A8">
            <w:pPr>
              <w:ind w:hanging="2"/>
              <w:jc w:val="center"/>
              <w:rPr>
                <w:rFonts w:ascii="Verdana" w:hAnsi="Verdana"/>
                <w:color w:val="F79646"/>
                <w:sz w:val="20"/>
                <w:szCs w:val="20"/>
              </w:rPr>
            </w:pPr>
          </w:p>
        </w:tc>
        <w:tc>
          <w:tcPr>
            <w:tcW w:w="1980" w:type="dxa"/>
            <w:vAlign w:val="center"/>
          </w:tcPr>
          <w:p w14:paraId="45EAEB25" w14:textId="77777777" w:rsidR="00067B7E" w:rsidRPr="001C0925" w:rsidRDefault="00067B7E" w:rsidP="009F04A8">
            <w:pPr>
              <w:ind w:hanging="2"/>
              <w:jc w:val="center"/>
              <w:rPr>
                <w:rFonts w:ascii="Verdana" w:hAnsi="Verdana"/>
                <w:color w:val="F79646"/>
                <w:sz w:val="20"/>
                <w:szCs w:val="20"/>
              </w:rPr>
            </w:pPr>
          </w:p>
        </w:tc>
        <w:tc>
          <w:tcPr>
            <w:tcW w:w="7320" w:type="dxa"/>
            <w:vAlign w:val="center"/>
          </w:tcPr>
          <w:p w14:paraId="604BBAB0" w14:textId="77777777" w:rsidR="00067B7E" w:rsidRPr="001C0925" w:rsidRDefault="00067B7E" w:rsidP="009F04A8">
            <w:pPr>
              <w:jc w:val="center"/>
              <w:rPr>
                <w:rFonts w:ascii="Verdana" w:hAnsi="Verdana"/>
                <w:color w:val="F79646"/>
                <w:sz w:val="20"/>
                <w:szCs w:val="20"/>
              </w:rPr>
            </w:pPr>
          </w:p>
        </w:tc>
      </w:tr>
      <w:tr w:rsidR="00067B7E" w:rsidRPr="001C0925" w14:paraId="257417A3" w14:textId="77777777" w:rsidTr="009F04A8">
        <w:trPr>
          <w:trHeight w:val="255"/>
          <w:jc w:val="center"/>
        </w:trPr>
        <w:tc>
          <w:tcPr>
            <w:tcW w:w="1110" w:type="dxa"/>
            <w:vAlign w:val="center"/>
          </w:tcPr>
          <w:p w14:paraId="17BDDF67" w14:textId="77777777" w:rsidR="00067B7E" w:rsidRPr="001C0925" w:rsidRDefault="00067B7E" w:rsidP="009F04A8">
            <w:pPr>
              <w:ind w:hanging="2"/>
              <w:jc w:val="center"/>
              <w:rPr>
                <w:rFonts w:ascii="Verdana" w:hAnsi="Verdana"/>
                <w:color w:val="F79646"/>
                <w:sz w:val="20"/>
                <w:szCs w:val="20"/>
              </w:rPr>
            </w:pPr>
          </w:p>
        </w:tc>
        <w:tc>
          <w:tcPr>
            <w:tcW w:w="1980" w:type="dxa"/>
            <w:vAlign w:val="center"/>
          </w:tcPr>
          <w:p w14:paraId="6A30370D" w14:textId="77777777" w:rsidR="00067B7E" w:rsidRPr="001C0925" w:rsidRDefault="00067B7E" w:rsidP="009F04A8">
            <w:pPr>
              <w:ind w:hanging="2"/>
              <w:jc w:val="center"/>
              <w:rPr>
                <w:rFonts w:ascii="Verdana" w:hAnsi="Verdana"/>
                <w:color w:val="F79646"/>
                <w:sz w:val="20"/>
                <w:szCs w:val="20"/>
              </w:rPr>
            </w:pPr>
          </w:p>
        </w:tc>
        <w:tc>
          <w:tcPr>
            <w:tcW w:w="7320" w:type="dxa"/>
            <w:vAlign w:val="center"/>
          </w:tcPr>
          <w:p w14:paraId="56BCD63F" w14:textId="77777777" w:rsidR="00067B7E" w:rsidRPr="001C0925" w:rsidRDefault="00067B7E" w:rsidP="009F04A8">
            <w:pPr>
              <w:jc w:val="center"/>
              <w:rPr>
                <w:rFonts w:ascii="Verdana" w:hAnsi="Verdana"/>
                <w:color w:val="F79646"/>
                <w:sz w:val="20"/>
                <w:szCs w:val="20"/>
              </w:rPr>
            </w:pPr>
          </w:p>
        </w:tc>
      </w:tr>
      <w:tr w:rsidR="00067B7E" w:rsidRPr="001C0925" w14:paraId="6ED9AEFA" w14:textId="77777777" w:rsidTr="009F04A8">
        <w:trPr>
          <w:trHeight w:val="255"/>
          <w:jc w:val="center"/>
        </w:trPr>
        <w:tc>
          <w:tcPr>
            <w:tcW w:w="1110" w:type="dxa"/>
            <w:vAlign w:val="center"/>
          </w:tcPr>
          <w:p w14:paraId="71BB9F81" w14:textId="77777777" w:rsidR="00067B7E" w:rsidRPr="001C0925" w:rsidRDefault="00067B7E" w:rsidP="009F04A8">
            <w:pPr>
              <w:ind w:hanging="2"/>
              <w:jc w:val="center"/>
              <w:rPr>
                <w:rFonts w:ascii="Verdana" w:hAnsi="Verdana"/>
                <w:color w:val="F79646"/>
                <w:sz w:val="20"/>
                <w:szCs w:val="20"/>
              </w:rPr>
            </w:pPr>
          </w:p>
        </w:tc>
        <w:tc>
          <w:tcPr>
            <w:tcW w:w="1980" w:type="dxa"/>
            <w:vAlign w:val="center"/>
          </w:tcPr>
          <w:p w14:paraId="45E30928" w14:textId="77777777" w:rsidR="00067B7E" w:rsidRPr="001C0925" w:rsidRDefault="00067B7E" w:rsidP="009F04A8">
            <w:pPr>
              <w:ind w:hanging="2"/>
              <w:jc w:val="center"/>
              <w:rPr>
                <w:rFonts w:ascii="Verdana" w:hAnsi="Verdana"/>
                <w:color w:val="F79646"/>
                <w:sz w:val="20"/>
                <w:szCs w:val="20"/>
              </w:rPr>
            </w:pPr>
          </w:p>
        </w:tc>
        <w:tc>
          <w:tcPr>
            <w:tcW w:w="7320" w:type="dxa"/>
            <w:vAlign w:val="center"/>
          </w:tcPr>
          <w:p w14:paraId="31E30F96" w14:textId="77777777" w:rsidR="00067B7E" w:rsidRPr="001C0925" w:rsidRDefault="00067B7E" w:rsidP="009F04A8">
            <w:pPr>
              <w:jc w:val="center"/>
              <w:rPr>
                <w:rFonts w:ascii="Verdana" w:hAnsi="Verdana"/>
                <w:color w:val="F79646"/>
                <w:sz w:val="20"/>
                <w:szCs w:val="20"/>
              </w:rPr>
            </w:pPr>
          </w:p>
        </w:tc>
      </w:tr>
    </w:tbl>
    <w:p w14:paraId="301AA395" w14:textId="77777777" w:rsidR="00067B7E" w:rsidRPr="001C0925" w:rsidRDefault="00067B7E">
      <w:pPr>
        <w:rPr>
          <w:rFonts w:ascii="Verdana" w:hAnsi="Verdana"/>
          <w:sz w:val="20"/>
          <w:szCs w:val="20"/>
        </w:rPr>
      </w:pPr>
    </w:p>
    <w:sectPr w:rsidR="00067B7E" w:rsidRPr="001C0925">
      <w:headerReference w:type="default" r:id="rId8"/>
      <w:footerReference w:type="default" r:id="rId9"/>
      <w:type w:val="continuous"/>
      <w:pgSz w:w="11910" w:h="16840"/>
      <w:pgMar w:top="660" w:right="88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D22F3" w14:textId="77777777" w:rsidR="00E240AF" w:rsidRDefault="00E240AF" w:rsidP="00CD0C60">
      <w:r>
        <w:separator/>
      </w:r>
    </w:p>
  </w:endnote>
  <w:endnote w:type="continuationSeparator" w:id="0">
    <w:p w14:paraId="1A387C69" w14:textId="77777777" w:rsidR="00E240AF" w:rsidRDefault="00E240AF" w:rsidP="00CD0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555BC" w14:textId="77777777" w:rsidR="00D20752" w:rsidRDefault="00D20752">
    <w:pPr>
      <w:pStyle w:val="Piedepgina"/>
      <w:rPr>
        <w:lang w:val="es-CO"/>
      </w:rPr>
    </w:pPr>
  </w:p>
  <w:tbl>
    <w:tblPr>
      <w:tblW w:w="10718" w:type="dxa"/>
      <w:jc w:val="center"/>
      <w:tblBorders>
        <w:top w:val="single" w:sz="4" w:space="0" w:color="243B57"/>
        <w:left w:val="single" w:sz="4" w:space="0" w:color="243B57"/>
        <w:bottom w:val="single" w:sz="4" w:space="0" w:color="243B57"/>
        <w:right w:val="single" w:sz="4" w:space="0" w:color="243B57"/>
        <w:insideH w:val="single" w:sz="4" w:space="0" w:color="243B57"/>
        <w:insideV w:val="single" w:sz="4" w:space="0" w:color="243B57"/>
      </w:tblBorders>
      <w:tblLayout w:type="fixed"/>
      <w:tblLook w:val="0000" w:firstRow="0" w:lastRow="0" w:firstColumn="0" w:lastColumn="0" w:noHBand="0" w:noVBand="0"/>
    </w:tblPr>
    <w:tblGrid>
      <w:gridCol w:w="3572"/>
      <w:gridCol w:w="3573"/>
      <w:gridCol w:w="3573"/>
    </w:tblGrid>
    <w:tr w:rsidR="00CD0C60" w:rsidRPr="00916CF8" w14:paraId="6BD784EC" w14:textId="77777777" w:rsidTr="00AF7A9D">
      <w:trPr>
        <w:trHeight w:val="255"/>
        <w:jc w:val="center"/>
      </w:trPr>
      <w:tc>
        <w:tcPr>
          <w:tcW w:w="3572" w:type="dxa"/>
          <w:shd w:val="clear" w:color="auto" w:fill="FFFFFF"/>
          <w:vAlign w:val="center"/>
        </w:tcPr>
        <w:p w14:paraId="6FE6E64F" w14:textId="77777777" w:rsidR="00CD0C60" w:rsidRPr="00916CF8" w:rsidRDefault="00CD0C60" w:rsidP="00AF7A9D">
          <w:pPr>
            <w:ind w:hanging="2"/>
            <w:rPr>
              <w:rFonts w:ascii="Verdana" w:hAnsi="Verdana"/>
              <w:color w:val="243B57"/>
              <w:sz w:val="18"/>
              <w:szCs w:val="18"/>
            </w:rPr>
          </w:pPr>
          <w:r w:rsidRPr="00916CF8">
            <w:rPr>
              <w:rFonts w:ascii="Verdana" w:hAnsi="Verdana"/>
              <w:b/>
              <w:color w:val="243B57"/>
              <w:sz w:val="18"/>
              <w:szCs w:val="18"/>
            </w:rPr>
            <w:t>ELABORADO POR</w:t>
          </w:r>
        </w:p>
      </w:tc>
      <w:tc>
        <w:tcPr>
          <w:tcW w:w="3573" w:type="dxa"/>
          <w:shd w:val="clear" w:color="auto" w:fill="FFFFFF"/>
          <w:vAlign w:val="center"/>
        </w:tcPr>
        <w:p w14:paraId="081E5CD0" w14:textId="77777777" w:rsidR="00CD0C60" w:rsidRPr="00916CF8" w:rsidRDefault="00CD0C60" w:rsidP="00AF7A9D">
          <w:pPr>
            <w:ind w:hanging="2"/>
            <w:rPr>
              <w:rFonts w:ascii="Verdana" w:hAnsi="Verdana"/>
              <w:color w:val="243B57"/>
              <w:sz w:val="18"/>
              <w:szCs w:val="18"/>
            </w:rPr>
          </w:pPr>
          <w:r w:rsidRPr="00916CF8">
            <w:rPr>
              <w:rFonts w:ascii="Verdana" w:hAnsi="Verdana"/>
              <w:b/>
              <w:color w:val="243B57"/>
              <w:sz w:val="18"/>
              <w:szCs w:val="18"/>
            </w:rPr>
            <w:t>REVISADO POR</w:t>
          </w:r>
        </w:p>
      </w:tc>
      <w:tc>
        <w:tcPr>
          <w:tcW w:w="3573" w:type="dxa"/>
          <w:shd w:val="clear" w:color="auto" w:fill="FFFFFF"/>
          <w:vAlign w:val="center"/>
        </w:tcPr>
        <w:p w14:paraId="0FDB51A3" w14:textId="77777777" w:rsidR="00CD0C60" w:rsidRPr="00916CF8" w:rsidRDefault="00CD0C60" w:rsidP="00AF7A9D">
          <w:pPr>
            <w:ind w:hanging="2"/>
            <w:rPr>
              <w:rFonts w:ascii="Verdana" w:hAnsi="Verdana"/>
              <w:color w:val="243B57"/>
              <w:sz w:val="18"/>
              <w:szCs w:val="18"/>
            </w:rPr>
          </w:pPr>
          <w:r w:rsidRPr="00916CF8">
            <w:rPr>
              <w:rFonts w:ascii="Verdana" w:hAnsi="Verdana"/>
              <w:b/>
              <w:color w:val="243B57"/>
              <w:sz w:val="18"/>
              <w:szCs w:val="18"/>
            </w:rPr>
            <w:t>APROBADO POR</w:t>
          </w:r>
        </w:p>
      </w:tc>
    </w:tr>
    <w:tr w:rsidR="00F375C6" w:rsidRPr="00916CF8" w14:paraId="72B52EEB" w14:textId="77777777" w:rsidTr="00AF7A9D">
      <w:trPr>
        <w:trHeight w:val="283"/>
        <w:jc w:val="center"/>
      </w:trPr>
      <w:tc>
        <w:tcPr>
          <w:tcW w:w="3572" w:type="dxa"/>
          <w:vAlign w:val="center"/>
        </w:tcPr>
        <w:p w14:paraId="4613401B" w14:textId="7CA8DB2F" w:rsidR="00F375C6" w:rsidRPr="00916CF8" w:rsidRDefault="00F375C6" w:rsidP="00F375C6">
          <w:pPr>
            <w:rPr>
              <w:rFonts w:ascii="Verdana" w:hAnsi="Verdana"/>
              <w:color w:val="243B57"/>
              <w:sz w:val="14"/>
              <w:szCs w:val="14"/>
            </w:rPr>
          </w:pPr>
          <w:r w:rsidRPr="003B3D3C">
            <w:rPr>
              <w:rFonts w:ascii="Verdana" w:hAnsi="Verdana"/>
              <w:b/>
              <w:color w:val="243B57"/>
              <w:sz w:val="16"/>
              <w:szCs w:val="16"/>
            </w:rPr>
            <w:t xml:space="preserve">Nombre: </w:t>
          </w:r>
          <w:proofErr w:type="spellStart"/>
          <w:r w:rsidRPr="009865BC">
            <w:rPr>
              <w:rFonts w:ascii="Verdana" w:hAnsi="Verdana"/>
              <w:color w:val="000000"/>
              <w:sz w:val="16"/>
              <w:szCs w:val="16"/>
              <w:lang w:val="es-CO" w:eastAsia="es-CO"/>
            </w:rPr>
            <w:t>Marelvi</w:t>
          </w:r>
          <w:proofErr w:type="spellEnd"/>
          <w:r w:rsidRPr="009865BC">
            <w:rPr>
              <w:rFonts w:ascii="Verdana" w:hAnsi="Verdana"/>
              <w:color w:val="000000"/>
              <w:sz w:val="16"/>
              <w:szCs w:val="16"/>
              <w:lang w:val="es-CO" w:eastAsia="es-CO"/>
            </w:rPr>
            <w:t xml:space="preserve"> Bernal </w:t>
          </w:r>
          <w:proofErr w:type="spellStart"/>
          <w:r w:rsidRPr="009865BC">
            <w:rPr>
              <w:rFonts w:ascii="Verdana" w:hAnsi="Verdana"/>
              <w:color w:val="000000"/>
              <w:sz w:val="16"/>
              <w:szCs w:val="16"/>
              <w:lang w:val="es-CO" w:eastAsia="es-CO"/>
            </w:rPr>
            <w:t>Nempeque</w:t>
          </w:r>
          <w:proofErr w:type="spellEnd"/>
          <w:r w:rsidRPr="009865BC">
            <w:rPr>
              <w:rFonts w:ascii="Verdana" w:hAnsi="Verdana"/>
              <w:color w:val="000000"/>
              <w:sz w:val="16"/>
              <w:szCs w:val="16"/>
              <w:lang w:val="es-CO" w:eastAsia="es-CO"/>
            </w:rPr>
            <w:t>.</w:t>
          </w:r>
          <w:r w:rsidRPr="003B3D3C">
            <w:rPr>
              <w:rFonts w:ascii="Verdana" w:hAnsi="Verdana"/>
              <w:b/>
              <w:color w:val="243B57"/>
              <w:sz w:val="16"/>
              <w:szCs w:val="16"/>
            </w:rPr>
            <w:br/>
            <w:t xml:space="preserve">Cargo: </w:t>
          </w:r>
          <w:r w:rsidRPr="009865BC">
            <w:rPr>
              <w:rFonts w:ascii="Verdana" w:hAnsi="Verdana"/>
              <w:color w:val="000000"/>
              <w:sz w:val="16"/>
              <w:szCs w:val="16"/>
              <w:lang w:val="es-CO" w:eastAsia="es-CO"/>
            </w:rPr>
            <w:t>Intendenta Delegatura Financiera</w:t>
          </w:r>
          <w:r w:rsidRPr="000A63A1">
            <w:rPr>
              <w:rFonts w:ascii="Verdana" w:hAnsi="Verdana"/>
              <w:color w:val="F79646"/>
              <w:sz w:val="16"/>
              <w:szCs w:val="16"/>
              <w:lang w:val="es-CO" w:eastAsia="es-CO"/>
            </w:rPr>
            <w:t xml:space="preserve"> </w:t>
          </w:r>
        </w:p>
      </w:tc>
      <w:tc>
        <w:tcPr>
          <w:tcW w:w="3573" w:type="dxa"/>
          <w:vAlign w:val="center"/>
        </w:tcPr>
        <w:p w14:paraId="6B8F14B6" w14:textId="5A83A4B1" w:rsidR="00F375C6" w:rsidRPr="00916CF8" w:rsidRDefault="00F375C6" w:rsidP="00F375C6">
          <w:pPr>
            <w:rPr>
              <w:rFonts w:ascii="Verdana" w:hAnsi="Verdana"/>
              <w:color w:val="243B57"/>
              <w:sz w:val="14"/>
              <w:szCs w:val="14"/>
            </w:rPr>
          </w:pPr>
          <w:r w:rsidRPr="003B3D3C">
            <w:rPr>
              <w:rFonts w:ascii="Verdana" w:hAnsi="Verdana"/>
              <w:b/>
              <w:color w:val="243B57"/>
              <w:sz w:val="16"/>
              <w:szCs w:val="16"/>
            </w:rPr>
            <w:t>Nombre</w:t>
          </w:r>
          <w:r w:rsidRPr="000A63A1">
            <w:rPr>
              <w:rFonts w:ascii="Verdana" w:hAnsi="Verdana"/>
              <w:color w:val="F79646"/>
              <w:sz w:val="16"/>
              <w:szCs w:val="16"/>
              <w:lang w:val="es-CO" w:eastAsia="es-CO"/>
            </w:rPr>
            <w:t xml:space="preserve"> </w:t>
          </w:r>
          <w:r w:rsidRPr="009865BC">
            <w:rPr>
              <w:rFonts w:ascii="Verdana" w:hAnsi="Verdana"/>
              <w:color w:val="000000"/>
              <w:sz w:val="16"/>
              <w:szCs w:val="16"/>
              <w:lang w:val="es-CO" w:eastAsia="es-CO"/>
            </w:rPr>
            <w:t>Beatriz Leonela Lizcano Castro</w:t>
          </w:r>
          <w:r w:rsidRPr="000A63A1">
            <w:rPr>
              <w:rFonts w:ascii="Verdana" w:hAnsi="Verdana"/>
              <w:color w:val="F79646"/>
              <w:sz w:val="16"/>
              <w:szCs w:val="16"/>
              <w:lang w:val="es-CO" w:eastAsia="es-CO"/>
            </w:rPr>
            <w:t>.</w:t>
          </w:r>
          <w:r w:rsidRPr="003B3D3C">
            <w:rPr>
              <w:rFonts w:ascii="Verdana" w:hAnsi="Verdana"/>
              <w:b/>
              <w:color w:val="243B57"/>
              <w:sz w:val="16"/>
              <w:szCs w:val="16"/>
            </w:rPr>
            <w:br/>
            <w:t xml:space="preserve">Cargo: </w:t>
          </w:r>
          <w:r w:rsidRPr="009865BC">
            <w:rPr>
              <w:rFonts w:ascii="Verdana" w:hAnsi="Verdana"/>
              <w:color w:val="000000"/>
              <w:sz w:val="16"/>
              <w:szCs w:val="16"/>
              <w:lang w:val="es-CO" w:eastAsia="es-CO"/>
            </w:rPr>
            <w:t xml:space="preserve">Superintendenta </w:t>
          </w:r>
          <w:proofErr w:type="gramStart"/>
          <w:r w:rsidRPr="009865BC">
            <w:rPr>
              <w:rFonts w:ascii="Verdana" w:hAnsi="Verdana"/>
              <w:color w:val="000000"/>
              <w:sz w:val="16"/>
              <w:szCs w:val="16"/>
              <w:lang w:val="es-CO" w:eastAsia="es-CO"/>
            </w:rPr>
            <w:t>Delegada</w:t>
          </w:r>
          <w:proofErr w:type="gramEnd"/>
          <w:r w:rsidRPr="009865BC">
            <w:rPr>
              <w:rFonts w:ascii="Verdana" w:hAnsi="Verdana"/>
              <w:color w:val="000000"/>
              <w:sz w:val="16"/>
              <w:szCs w:val="16"/>
              <w:lang w:val="es-CO" w:eastAsia="es-CO"/>
            </w:rPr>
            <w:t xml:space="preserve"> - Delegatura Financiera</w:t>
          </w:r>
        </w:p>
      </w:tc>
      <w:tc>
        <w:tcPr>
          <w:tcW w:w="3573" w:type="dxa"/>
          <w:vAlign w:val="center"/>
        </w:tcPr>
        <w:p w14:paraId="6B1A8034" w14:textId="72B5E535" w:rsidR="00F375C6" w:rsidRPr="00916CF8" w:rsidRDefault="00F375C6" w:rsidP="00F375C6">
          <w:pPr>
            <w:rPr>
              <w:rFonts w:ascii="Verdana" w:hAnsi="Verdana"/>
              <w:color w:val="243B57"/>
              <w:sz w:val="14"/>
              <w:szCs w:val="14"/>
            </w:rPr>
          </w:pPr>
          <w:r w:rsidRPr="003B3D3C">
            <w:rPr>
              <w:rFonts w:ascii="Verdana" w:hAnsi="Verdana"/>
              <w:b/>
              <w:color w:val="243B57"/>
              <w:sz w:val="16"/>
              <w:szCs w:val="16"/>
            </w:rPr>
            <w:t>Nombre</w:t>
          </w:r>
          <w:r w:rsidRPr="000A63A1">
            <w:rPr>
              <w:rFonts w:ascii="Verdana" w:hAnsi="Verdana"/>
              <w:color w:val="F79646"/>
              <w:sz w:val="16"/>
              <w:szCs w:val="16"/>
              <w:lang w:val="es-CO" w:eastAsia="es-CO"/>
            </w:rPr>
            <w:t xml:space="preserve"> </w:t>
          </w:r>
          <w:r w:rsidRPr="009865BC">
            <w:rPr>
              <w:rFonts w:ascii="Verdana" w:hAnsi="Verdana"/>
              <w:color w:val="000000"/>
              <w:sz w:val="16"/>
              <w:szCs w:val="16"/>
              <w:lang w:val="es-CO" w:eastAsia="es-CO"/>
            </w:rPr>
            <w:t>Beatriz Leonela Lizcano Castro.</w:t>
          </w:r>
          <w:r w:rsidRPr="003B3D3C">
            <w:rPr>
              <w:rFonts w:ascii="Verdana" w:hAnsi="Verdana"/>
              <w:b/>
              <w:color w:val="243B57"/>
              <w:sz w:val="16"/>
              <w:szCs w:val="16"/>
            </w:rPr>
            <w:br/>
            <w:t xml:space="preserve">Cargo: </w:t>
          </w:r>
          <w:r w:rsidRPr="009865BC">
            <w:rPr>
              <w:rFonts w:ascii="Verdana" w:hAnsi="Verdana"/>
              <w:color w:val="000000"/>
              <w:sz w:val="16"/>
              <w:szCs w:val="16"/>
              <w:lang w:val="es-CO" w:eastAsia="es-CO"/>
            </w:rPr>
            <w:t xml:space="preserve">Superintendenta </w:t>
          </w:r>
          <w:proofErr w:type="gramStart"/>
          <w:r w:rsidRPr="009865BC">
            <w:rPr>
              <w:rFonts w:ascii="Verdana" w:hAnsi="Verdana"/>
              <w:color w:val="000000"/>
              <w:sz w:val="16"/>
              <w:szCs w:val="16"/>
              <w:lang w:val="es-CO" w:eastAsia="es-CO"/>
            </w:rPr>
            <w:t>Delegada</w:t>
          </w:r>
          <w:proofErr w:type="gramEnd"/>
          <w:r w:rsidRPr="009865BC">
            <w:rPr>
              <w:rFonts w:ascii="Verdana" w:hAnsi="Verdana"/>
              <w:color w:val="000000"/>
              <w:sz w:val="16"/>
              <w:szCs w:val="16"/>
              <w:lang w:val="es-CO" w:eastAsia="es-CO"/>
            </w:rPr>
            <w:t xml:space="preserve"> - Delegatura Financiera</w:t>
          </w:r>
        </w:p>
      </w:tc>
    </w:tr>
  </w:tbl>
  <w:p w14:paraId="2BD5DA18" w14:textId="77777777" w:rsidR="00CD0C60" w:rsidRPr="00CD0C60" w:rsidRDefault="00CD0C60">
    <w:pPr>
      <w:pStyle w:val="Piedepgina"/>
      <w:rPr>
        <w:sz w:val="8"/>
        <w:szCs w:val="8"/>
        <w:lang w:val="es-C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85007" w14:textId="77777777" w:rsidR="00E240AF" w:rsidRDefault="00E240AF" w:rsidP="00CD0C60">
      <w:r>
        <w:separator/>
      </w:r>
    </w:p>
  </w:footnote>
  <w:footnote w:type="continuationSeparator" w:id="0">
    <w:p w14:paraId="766744D5" w14:textId="77777777" w:rsidR="00E240AF" w:rsidRDefault="00E240AF" w:rsidP="00CD0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0" w:type="auto"/>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70"/>
      <w:gridCol w:w="4582"/>
      <w:gridCol w:w="1935"/>
    </w:tblGrid>
    <w:tr w:rsidR="00CD0C60" w:rsidRPr="00916CF8" w14:paraId="2385B1C3" w14:textId="77777777" w:rsidTr="00296167">
      <w:trPr>
        <w:trHeight w:val="822"/>
      </w:trPr>
      <w:tc>
        <w:tcPr>
          <w:tcW w:w="3270" w:type="dxa"/>
        </w:tcPr>
        <w:p w14:paraId="7F8E2E74" w14:textId="0B99E5D9" w:rsidR="00CD0C60" w:rsidRPr="00916CF8" w:rsidRDefault="00F375C6" w:rsidP="00AF7A9D">
          <w:pPr>
            <w:pStyle w:val="TableParagraph"/>
            <w:rPr>
              <w:rFonts w:ascii="Verdana" w:hAnsi="Verdana"/>
              <w:sz w:val="7"/>
            </w:rPr>
          </w:pPr>
          <w:r w:rsidRPr="00916CF8">
            <w:rPr>
              <w:rFonts w:ascii="Verdana" w:hAnsi="Verdana"/>
              <w:noProof/>
              <w:lang w:val="es-CO" w:eastAsia="es-CO"/>
            </w:rPr>
            <w:drawing>
              <wp:anchor distT="0" distB="0" distL="114300" distR="114300" simplePos="0" relativeHeight="251658240" behindDoc="0" locked="0" layoutInCell="1" allowOverlap="1" wp14:anchorId="1BE3ACA5" wp14:editId="7A7822B8">
                <wp:simplePos x="0" y="0"/>
                <wp:positionH relativeFrom="column">
                  <wp:posOffset>468630</wp:posOffset>
                </wp:positionH>
                <wp:positionV relativeFrom="paragraph">
                  <wp:posOffset>-31750</wp:posOffset>
                </wp:positionV>
                <wp:extent cx="1183640" cy="686317"/>
                <wp:effectExtent l="0" t="0" r="0" b="0"/>
                <wp:wrapNone/>
                <wp:docPr id="1" name="Imagen 1" descr="C:\Users\frodriguez\Downloads\Logo_color_supersolidaria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odriguez\Downloads\Logo_color_supersolidaria_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3640" cy="68631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990F0E" w14:textId="55CBEEED" w:rsidR="00CD0C60" w:rsidRPr="00916CF8" w:rsidRDefault="00CD0C60" w:rsidP="00AF7A9D">
          <w:pPr>
            <w:pStyle w:val="TableParagraph"/>
            <w:ind w:left="103"/>
            <w:rPr>
              <w:rFonts w:ascii="Verdana" w:hAnsi="Verdana"/>
              <w:sz w:val="20"/>
            </w:rPr>
          </w:pPr>
        </w:p>
        <w:p w14:paraId="66E349C0" w14:textId="77777777" w:rsidR="00D20752" w:rsidRPr="00916CF8" w:rsidRDefault="00D20752" w:rsidP="00AF7A9D">
          <w:pPr>
            <w:pStyle w:val="TableParagraph"/>
            <w:ind w:left="103"/>
            <w:rPr>
              <w:rFonts w:ascii="Verdana" w:hAnsi="Verdana"/>
              <w:sz w:val="20"/>
            </w:rPr>
          </w:pPr>
        </w:p>
      </w:tc>
      <w:tc>
        <w:tcPr>
          <w:tcW w:w="4582" w:type="dxa"/>
          <w:vAlign w:val="center"/>
        </w:tcPr>
        <w:p w14:paraId="38913766" w14:textId="77777777" w:rsidR="00D20752" w:rsidRPr="00916CF8" w:rsidRDefault="00CD0C60" w:rsidP="00296167">
          <w:pPr>
            <w:pStyle w:val="TableParagraph"/>
            <w:spacing w:before="134" w:line="268" w:lineRule="auto"/>
            <w:ind w:left="1236" w:right="886" w:hanging="300"/>
            <w:jc w:val="center"/>
            <w:rPr>
              <w:rFonts w:ascii="Verdana" w:hAnsi="Verdana"/>
            </w:rPr>
          </w:pPr>
          <w:r w:rsidRPr="00916CF8">
            <w:rPr>
              <w:rFonts w:ascii="Verdana" w:hAnsi="Verdana"/>
              <w:b/>
            </w:rPr>
            <w:t xml:space="preserve">FORMATO </w:t>
          </w:r>
          <w:r w:rsidR="000669FA">
            <w:rPr>
              <w:rFonts w:ascii="Verdana" w:hAnsi="Verdana"/>
              <w:b/>
            </w:rPr>
            <w:t>CONCEPTO DE ANÁLISIS</w:t>
          </w:r>
        </w:p>
      </w:tc>
      <w:tc>
        <w:tcPr>
          <w:tcW w:w="1935" w:type="dxa"/>
          <w:vAlign w:val="center"/>
        </w:tcPr>
        <w:p w14:paraId="36070611" w14:textId="77777777" w:rsidR="00CD0C60" w:rsidRPr="00916CF8" w:rsidRDefault="00CD0C60" w:rsidP="00AF7A9D">
          <w:pPr>
            <w:pStyle w:val="TableParagraph"/>
            <w:spacing w:before="1"/>
            <w:ind w:left="153" w:right="129"/>
            <w:jc w:val="center"/>
            <w:rPr>
              <w:rFonts w:ascii="Verdana" w:hAnsi="Verdana"/>
              <w:b/>
              <w:sz w:val="16"/>
            </w:rPr>
          </w:pPr>
          <w:r w:rsidRPr="00916CF8">
            <w:rPr>
              <w:rFonts w:ascii="Verdana" w:hAnsi="Verdana"/>
              <w:b/>
              <w:sz w:val="16"/>
            </w:rPr>
            <w:t>Código:</w:t>
          </w:r>
        </w:p>
        <w:p w14:paraId="468094FD" w14:textId="79F49E8A" w:rsidR="00CD0C60" w:rsidRPr="00916CF8" w:rsidRDefault="00CD0C60" w:rsidP="00AF7A9D">
          <w:pPr>
            <w:pStyle w:val="TableParagraph"/>
            <w:spacing w:before="1"/>
            <w:ind w:left="153" w:right="129"/>
            <w:jc w:val="center"/>
            <w:rPr>
              <w:rFonts w:ascii="Verdana" w:hAnsi="Verdana"/>
              <w:sz w:val="16"/>
            </w:rPr>
          </w:pPr>
          <w:r w:rsidRPr="00916CF8">
            <w:rPr>
              <w:rFonts w:ascii="Verdana" w:hAnsi="Verdana"/>
              <w:sz w:val="16"/>
            </w:rPr>
            <w:t>FT-</w:t>
          </w:r>
          <w:r w:rsidR="00F375C6">
            <w:rPr>
              <w:rFonts w:ascii="Verdana" w:hAnsi="Verdana"/>
              <w:sz w:val="16"/>
            </w:rPr>
            <w:t>SUPE-089</w:t>
          </w:r>
        </w:p>
        <w:p w14:paraId="4DE08D71" w14:textId="7ED9D750" w:rsidR="007B5EEE" w:rsidRPr="00916CF8" w:rsidRDefault="007B5EEE" w:rsidP="00AF7A9D">
          <w:pPr>
            <w:pStyle w:val="TableParagraph"/>
            <w:spacing w:before="27"/>
            <w:ind w:left="153" w:right="125"/>
            <w:jc w:val="center"/>
            <w:rPr>
              <w:rFonts w:ascii="Verdana" w:hAnsi="Verdana"/>
              <w:sz w:val="16"/>
            </w:rPr>
          </w:pPr>
          <w:r w:rsidRPr="00916CF8">
            <w:rPr>
              <w:rFonts w:ascii="Verdana" w:hAnsi="Verdana"/>
              <w:sz w:val="16"/>
            </w:rPr>
            <w:t>M</w:t>
          </w:r>
          <w:r w:rsidR="00F375C6">
            <w:rPr>
              <w:rFonts w:ascii="Verdana" w:hAnsi="Verdana"/>
              <w:sz w:val="16"/>
            </w:rPr>
            <w:t>arzo 2025</w:t>
          </w:r>
        </w:p>
        <w:p w14:paraId="3A9F1898" w14:textId="77777777" w:rsidR="00CD0C60" w:rsidRPr="00916CF8" w:rsidRDefault="00CD0C60" w:rsidP="00AF7A9D">
          <w:pPr>
            <w:pStyle w:val="TableParagraph"/>
            <w:spacing w:before="27"/>
            <w:ind w:left="153" w:right="125"/>
            <w:jc w:val="center"/>
            <w:rPr>
              <w:rFonts w:ascii="Verdana" w:hAnsi="Verdana"/>
              <w:sz w:val="16"/>
            </w:rPr>
          </w:pPr>
          <w:r w:rsidRPr="00916CF8">
            <w:rPr>
              <w:rFonts w:ascii="Verdana" w:hAnsi="Verdana"/>
              <w:b/>
              <w:sz w:val="16"/>
            </w:rPr>
            <w:t xml:space="preserve">Versión: </w:t>
          </w:r>
          <w:r w:rsidRPr="00916CF8">
            <w:rPr>
              <w:rFonts w:ascii="Verdana" w:hAnsi="Verdana"/>
              <w:sz w:val="16"/>
            </w:rPr>
            <w:t>00</w:t>
          </w:r>
        </w:p>
        <w:p w14:paraId="047F5251" w14:textId="469D1430" w:rsidR="00D20752" w:rsidRPr="00916CF8" w:rsidRDefault="00D20752" w:rsidP="00AF7A9D">
          <w:pPr>
            <w:pStyle w:val="TableParagraph"/>
            <w:spacing w:before="27"/>
            <w:ind w:left="153" w:right="125"/>
            <w:jc w:val="center"/>
            <w:rPr>
              <w:rFonts w:ascii="Verdana" w:hAnsi="Verdana"/>
              <w:sz w:val="16"/>
            </w:rPr>
          </w:pPr>
        </w:p>
      </w:tc>
    </w:tr>
  </w:tbl>
  <w:p w14:paraId="5B01527D" w14:textId="77777777" w:rsidR="00CD0C60" w:rsidRDefault="00CD0C6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D031C"/>
    <w:multiLevelType w:val="multilevel"/>
    <w:tmpl w:val="1B46D1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3AD4CEB"/>
    <w:multiLevelType w:val="hybridMultilevel"/>
    <w:tmpl w:val="1D06BDF8"/>
    <w:lvl w:ilvl="0" w:tplc="240A0001">
      <w:start w:val="1"/>
      <w:numFmt w:val="bullet"/>
      <w:lvlText w:val=""/>
      <w:lvlJc w:val="left"/>
      <w:pPr>
        <w:ind w:left="1108" w:hanging="360"/>
      </w:pPr>
      <w:rPr>
        <w:rFonts w:ascii="Symbol" w:hAnsi="Symbol" w:hint="default"/>
      </w:rPr>
    </w:lvl>
    <w:lvl w:ilvl="1" w:tplc="240A0003" w:tentative="1">
      <w:start w:val="1"/>
      <w:numFmt w:val="bullet"/>
      <w:lvlText w:val="o"/>
      <w:lvlJc w:val="left"/>
      <w:pPr>
        <w:ind w:left="1828" w:hanging="360"/>
      </w:pPr>
      <w:rPr>
        <w:rFonts w:ascii="Courier New" w:hAnsi="Courier New" w:cs="Courier New" w:hint="default"/>
      </w:rPr>
    </w:lvl>
    <w:lvl w:ilvl="2" w:tplc="240A0005" w:tentative="1">
      <w:start w:val="1"/>
      <w:numFmt w:val="bullet"/>
      <w:lvlText w:val=""/>
      <w:lvlJc w:val="left"/>
      <w:pPr>
        <w:ind w:left="2548" w:hanging="360"/>
      </w:pPr>
      <w:rPr>
        <w:rFonts w:ascii="Wingdings" w:hAnsi="Wingdings" w:hint="default"/>
      </w:rPr>
    </w:lvl>
    <w:lvl w:ilvl="3" w:tplc="240A0001" w:tentative="1">
      <w:start w:val="1"/>
      <w:numFmt w:val="bullet"/>
      <w:lvlText w:val=""/>
      <w:lvlJc w:val="left"/>
      <w:pPr>
        <w:ind w:left="3268" w:hanging="360"/>
      </w:pPr>
      <w:rPr>
        <w:rFonts w:ascii="Symbol" w:hAnsi="Symbol" w:hint="default"/>
      </w:rPr>
    </w:lvl>
    <w:lvl w:ilvl="4" w:tplc="240A0003" w:tentative="1">
      <w:start w:val="1"/>
      <w:numFmt w:val="bullet"/>
      <w:lvlText w:val="o"/>
      <w:lvlJc w:val="left"/>
      <w:pPr>
        <w:ind w:left="3988" w:hanging="360"/>
      </w:pPr>
      <w:rPr>
        <w:rFonts w:ascii="Courier New" w:hAnsi="Courier New" w:cs="Courier New" w:hint="default"/>
      </w:rPr>
    </w:lvl>
    <w:lvl w:ilvl="5" w:tplc="240A0005" w:tentative="1">
      <w:start w:val="1"/>
      <w:numFmt w:val="bullet"/>
      <w:lvlText w:val=""/>
      <w:lvlJc w:val="left"/>
      <w:pPr>
        <w:ind w:left="4708" w:hanging="360"/>
      </w:pPr>
      <w:rPr>
        <w:rFonts w:ascii="Wingdings" w:hAnsi="Wingdings" w:hint="default"/>
      </w:rPr>
    </w:lvl>
    <w:lvl w:ilvl="6" w:tplc="240A0001" w:tentative="1">
      <w:start w:val="1"/>
      <w:numFmt w:val="bullet"/>
      <w:lvlText w:val=""/>
      <w:lvlJc w:val="left"/>
      <w:pPr>
        <w:ind w:left="5428" w:hanging="360"/>
      </w:pPr>
      <w:rPr>
        <w:rFonts w:ascii="Symbol" w:hAnsi="Symbol" w:hint="default"/>
      </w:rPr>
    </w:lvl>
    <w:lvl w:ilvl="7" w:tplc="240A0003" w:tentative="1">
      <w:start w:val="1"/>
      <w:numFmt w:val="bullet"/>
      <w:lvlText w:val="o"/>
      <w:lvlJc w:val="left"/>
      <w:pPr>
        <w:ind w:left="6148" w:hanging="360"/>
      </w:pPr>
      <w:rPr>
        <w:rFonts w:ascii="Courier New" w:hAnsi="Courier New" w:cs="Courier New" w:hint="default"/>
      </w:rPr>
    </w:lvl>
    <w:lvl w:ilvl="8" w:tplc="240A0005" w:tentative="1">
      <w:start w:val="1"/>
      <w:numFmt w:val="bullet"/>
      <w:lvlText w:val=""/>
      <w:lvlJc w:val="left"/>
      <w:pPr>
        <w:ind w:left="6868" w:hanging="360"/>
      </w:pPr>
      <w:rPr>
        <w:rFonts w:ascii="Wingdings" w:hAnsi="Wingdings" w:hint="default"/>
      </w:rPr>
    </w:lvl>
  </w:abstractNum>
  <w:abstractNum w:abstractNumId="2" w15:restartNumberingAfterBreak="0">
    <w:nsid w:val="34071BB3"/>
    <w:multiLevelType w:val="hybridMultilevel"/>
    <w:tmpl w:val="67EC5648"/>
    <w:lvl w:ilvl="0" w:tplc="4680178A">
      <w:start w:val="1"/>
      <w:numFmt w:val="bullet"/>
      <w:lvlText w:val=""/>
      <w:lvlJc w:val="left"/>
      <w:pPr>
        <w:ind w:left="720" w:hanging="360"/>
      </w:pPr>
      <w:rPr>
        <w:rFonts w:ascii="Symbol" w:eastAsiaTheme="minorHAnsi" w:hAnsi="Symbol"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5994943"/>
    <w:multiLevelType w:val="multilevel"/>
    <w:tmpl w:val="240A001F"/>
    <w:lvl w:ilvl="0">
      <w:start w:val="1"/>
      <w:numFmt w:val="decimal"/>
      <w:lvlText w:val="%1."/>
      <w:lvlJc w:val="left"/>
      <w:pPr>
        <w:ind w:left="360" w:hanging="360"/>
      </w:pPr>
    </w:lvl>
    <w:lvl w:ilvl="1">
      <w:start w:val="1"/>
      <w:numFmt w:val="decimal"/>
      <w:lvlText w:val="%1.%2."/>
      <w:lvlJc w:val="left"/>
      <w:pPr>
        <w:ind w:left="114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4533ED8"/>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FEE67FA"/>
    <w:multiLevelType w:val="multilevel"/>
    <w:tmpl w:val="240A001F"/>
    <w:lvl w:ilvl="0">
      <w:start w:val="1"/>
      <w:numFmt w:val="decimal"/>
      <w:lvlText w:val="%1."/>
      <w:lvlJc w:val="left"/>
      <w:pPr>
        <w:ind w:left="360" w:hanging="360"/>
      </w:pPr>
    </w:lvl>
    <w:lvl w:ilvl="1">
      <w:start w:val="1"/>
      <w:numFmt w:val="decimal"/>
      <w:lvlText w:val="%1.%2."/>
      <w:lvlJc w:val="left"/>
      <w:pPr>
        <w:ind w:left="114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6A06572"/>
    <w:multiLevelType w:val="hybridMultilevel"/>
    <w:tmpl w:val="809674CE"/>
    <w:lvl w:ilvl="0" w:tplc="12E2E234">
      <w:start w:val="1"/>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319358552">
    <w:abstractNumId w:val="0"/>
  </w:num>
  <w:num w:numId="2" w16cid:durableId="2087532928">
    <w:abstractNumId w:val="2"/>
  </w:num>
  <w:num w:numId="3" w16cid:durableId="1346857985">
    <w:abstractNumId w:val="6"/>
  </w:num>
  <w:num w:numId="4" w16cid:durableId="563414333">
    <w:abstractNumId w:val="1"/>
  </w:num>
  <w:num w:numId="5" w16cid:durableId="943267121">
    <w:abstractNumId w:val="5"/>
  </w:num>
  <w:num w:numId="6" w16cid:durableId="103383035">
    <w:abstractNumId w:val="4"/>
  </w:num>
  <w:num w:numId="7" w16cid:durableId="10374353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8C9"/>
    <w:rsid w:val="00000882"/>
    <w:rsid w:val="000669FA"/>
    <w:rsid w:val="00067B7E"/>
    <w:rsid w:val="000E391F"/>
    <w:rsid w:val="00185CA6"/>
    <w:rsid w:val="001B1D2B"/>
    <w:rsid w:val="001B5D08"/>
    <w:rsid w:val="001C0925"/>
    <w:rsid w:val="001E59BC"/>
    <w:rsid w:val="00226065"/>
    <w:rsid w:val="00296167"/>
    <w:rsid w:val="003130DE"/>
    <w:rsid w:val="00326D12"/>
    <w:rsid w:val="003638C9"/>
    <w:rsid w:val="003956DF"/>
    <w:rsid w:val="003B61CC"/>
    <w:rsid w:val="004E29F6"/>
    <w:rsid w:val="00646B6A"/>
    <w:rsid w:val="0065403E"/>
    <w:rsid w:val="006946E4"/>
    <w:rsid w:val="006C5A46"/>
    <w:rsid w:val="00746A0D"/>
    <w:rsid w:val="007B5EEE"/>
    <w:rsid w:val="00832B2C"/>
    <w:rsid w:val="00882903"/>
    <w:rsid w:val="008938B2"/>
    <w:rsid w:val="008A62C3"/>
    <w:rsid w:val="008D757C"/>
    <w:rsid w:val="00916CF8"/>
    <w:rsid w:val="00931D07"/>
    <w:rsid w:val="00A05F59"/>
    <w:rsid w:val="00AD3208"/>
    <w:rsid w:val="00B42643"/>
    <w:rsid w:val="00B60BB0"/>
    <w:rsid w:val="00C229CD"/>
    <w:rsid w:val="00CD0C60"/>
    <w:rsid w:val="00CD1CBA"/>
    <w:rsid w:val="00D20752"/>
    <w:rsid w:val="00D34CC4"/>
    <w:rsid w:val="00D7042D"/>
    <w:rsid w:val="00D8484A"/>
    <w:rsid w:val="00DF48D6"/>
    <w:rsid w:val="00E240AF"/>
    <w:rsid w:val="00E6564F"/>
    <w:rsid w:val="00F375C6"/>
    <w:rsid w:val="00FF0F6B"/>
    <w:rsid w:val="00FF3AD7"/>
    <w:rsid w:val="00FF43A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0C65A"/>
  <w15:docId w15:val="{AB9C4159-2097-4AA2-AA3A-5A088008D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s-ES"/>
    </w:rPr>
  </w:style>
  <w:style w:type="paragraph" w:styleId="Ttulo1">
    <w:name w:val="heading 1"/>
    <w:basedOn w:val="Normal"/>
    <w:next w:val="Normal"/>
    <w:link w:val="Ttulo1Car"/>
    <w:qFormat/>
    <w:rsid w:val="00067B7E"/>
    <w:pPr>
      <w:keepNext/>
      <w:widowControl/>
      <w:autoSpaceDE/>
      <w:autoSpaceDN/>
      <w:spacing w:before="240" w:after="60"/>
      <w:outlineLvl w:val="0"/>
    </w:pPr>
    <w:rPr>
      <w:rFonts w:ascii="Cambria" w:eastAsia="Times New Roman" w:hAnsi="Cambria" w:cs="Times New Roman"/>
      <w:b/>
      <w:bCs/>
      <w:kern w:val="32"/>
      <w:sz w:val="32"/>
      <w:szCs w:val="3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
    <w:qFormat/>
    <w:pPr>
      <w:spacing w:before="134"/>
      <w:ind w:left="172" w:right="1998"/>
    </w:p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C229CD"/>
    <w:rPr>
      <w:rFonts w:ascii="Tahoma" w:hAnsi="Tahoma" w:cs="Tahoma"/>
      <w:sz w:val="16"/>
      <w:szCs w:val="16"/>
    </w:rPr>
  </w:style>
  <w:style w:type="character" w:customStyle="1" w:styleId="TextodegloboCar">
    <w:name w:val="Texto de globo Car"/>
    <w:basedOn w:val="Fuentedeprrafopredeter"/>
    <w:link w:val="Textodeglobo"/>
    <w:uiPriority w:val="99"/>
    <w:semiHidden/>
    <w:rsid w:val="00C229CD"/>
    <w:rPr>
      <w:rFonts w:ascii="Tahoma" w:eastAsia="Arial" w:hAnsi="Tahoma" w:cs="Tahoma"/>
      <w:sz w:val="16"/>
      <w:szCs w:val="16"/>
      <w:lang w:val="es-ES"/>
    </w:rPr>
  </w:style>
  <w:style w:type="paragraph" w:styleId="Encabezado">
    <w:name w:val="header"/>
    <w:basedOn w:val="Normal"/>
    <w:link w:val="EncabezadoCar"/>
    <w:uiPriority w:val="99"/>
    <w:unhideWhenUsed/>
    <w:rsid w:val="00CD0C60"/>
    <w:pPr>
      <w:tabs>
        <w:tab w:val="center" w:pos="4419"/>
        <w:tab w:val="right" w:pos="8838"/>
      </w:tabs>
    </w:pPr>
  </w:style>
  <w:style w:type="character" w:customStyle="1" w:styleId="EncabezadoCar">
    <w:name w:val="Encabezado Car"/>
    <w:basedOn w:val="Fuentedeprrafopredeter"/>
    <w:link w:val="Encabezado"/>
    <w:uiPriority w:val="99"/>
    <w:rsid w:val="00CD0C60"/>
    <w:rPr>
      <w:rFonts w:ascii="Arial" w:eastAsia="Arial" w:hAnsi="Arial" w:cs="Arial"/>
      <w:lang w:val="es-ES"/>
    </w:rPr>
  </w:style>
  <w:style w:type="paragraph" w:styleId="Piedepgina">
    <w:name w:val="footer"/>
    <w:basedOn w:val="Normal"/>
    <w:link w:val="PiedepginaCar"/>
    <w:uiPriority w:val="99"/>
    <w:unhideWhenUsed/>
    <w:rsid w:val="00CD0C60"/>
    <w:pPr>
      <w:tabs>
        <w:tab w:val="center" w:pos="4419"/>
        <w:tab w:val="right" w:pos="8838"/>
      </w:tabs>
    </w:pPr>
  </w:style>
  <w:style w:type="character" w:customStyle="1" w:styleId="PiedepginaCar">
    <w:name w:val="Pie de página Car"/>
    <w:basedOn w:val="Fuentedeprrafopredeter"/>
    <w:link w:val="Piedepgina"/>
    <w:uiPriority w:val="99"/>
    <w:rsid w:val="00CD0C60"/>
    <w:rPr>
      <w:rFonts w:ascii="Arial" w:eastAsia="Arial" w:hAnsi="Arial" w:cs="Arial"/>
      <w:lang w:val="es-ES"/>
    </w:rPr>
  </w:style>
  <w:style w:type="character" w:customStyle="1" w:styleId="Ttulo1Car">
    <w:name w:val="Título 1 Car"/>
    <w:basedOn w:val="Fuentedeprrafopredeter"/>
    <w:link w:val="Ttulo1"/>
    <w:rsid w:val="00067B7E"/>
    <w:rPr>
      <w:rFonts w:ascii="Cambria" w:eastAsia="Times New Roman" w:hAnsi="Cambria" w:cs="Times New Roman"/>
      <w:b/>
      <w:bCs/>
      <w:kern w:val="32"/>
      <w:sz w:val="32"/>
      <w:szCs w:val="3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007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12F07-031B-4A59-B8F2-9BF3A392E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1621</Words>
  <Characters>8918</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Sandra Milena Andrade</cp:lastModifiedBy>
  <cp:revision>2</cp:revision>
  <cp:lastPrinted>2020-08-20T14:23:00Z</cp:lastPrinted>
  <dcterms:created xsi:type="dcterms:W3CDTF">2025-03-27T19:39:00Z</dcterms:created>
  <dcterms:modified xsi:type="dcterms:W3CDTF">2025-03-27T19:39:00Z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2020-03-05T00:00:00Z</vt:filetime>
  </property>
  <property fmtid="{D5CDD505-2E9C-101B-9397-08002B2CF9AE}" pid="3" name="Creator">
    <vt:lpwstr>Microsoft® Excel® 2016</vt:lpwstr>
  </property>
  <property fmtid="{D5CDD505-2E9C-101B-9397-08002B2CF9AE}" pid="4" name="LastSaved">
    <vt:filetime>2020-08-20T00:00:00Z</vt:filetime>
  </property>
</Properties>
</file>