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BA8F7" w14:textId="77777777" w:rsidR="00AD0830" w:rsidRPr="00DF10BE" w:rsidRDefault="00AD0830" w:rsidP="00DF10BE">
      <w:pPr>
        <w:rPr>
          <w:rFonts w:ascii="Arial" w:hAnsi="Arial" w:cs="Arial"/>
          <w:sz w:val="22"/>
          <w:szCs w:val="22"/>
        </w:rPr>
      </w:pPr>
      <w:bookmarkStart w:id="0" w:name="_GoBack"/>
      <w:bookmarkEnd w:id="0"/>
    </w:p>
    <w:p w14:paraId="5512C5AC" w14:textId="77777777" w:rsidR="00B44FD6" w:rsidRDefault="00B44FD6" w:rsidP="00DF10BE">
      <w:pPr>
        <w:jc w:val="center"/>
        <w:rPr>
          <w:rFonts w:ascii="Arial" w:hAnsi="Arial" w:cs="Arial"/>
          <w:b/>
          <w:sz w:val="30"/>
          <w:szCs w:val="30"/>
        </w:rPr>
      </w:pPr>
    </w:p>
    <w:p w14:paraId="767C812F" w14:textId="5F970548" w:rsidR="00D93870" w:rsidRPr="00DF10BE" w:rsidRDefault="00D93870" w:rsidP="005E0D05">
      <w:pPr>
        <w:spacing w:line="252" w:lineRule="auto"/>
        <w:jc w:val="center"/>
        <w:rPr>
          <w:rFonts w:ascii="Arial" w:hAnsi="Arial" w:cs="Arial"/>
          <w:b/>
          <w:sz w:val="30"/>
          <w:szCs w:val="30"/>
        </w:rPr>
      </w:pPr>
      <w:r w:rsidRPr="00DF10BE">
        <w:rPr>
          <w:rFonts w:ascii="Arial" w:hAnsi="Arial" w:cs="Arial"/>
          <w:b/>
          <w:sz w:val="30"/>
          <w:szCs w:val="30"/>
        </w:rPr>
        <w:t>CONCLUSIONES</w:t>
      </w:r>
      <w:r w:rsidR="00ED70A8">
        <w:rPr>
          <w:rFonts w:ascii="Arial" w:hAnsi="Arial" w:cs="Arial"/>
          <w:b/>
          <w:sz w:val="30"/>
          <w:szCs w:val="30"/>
        </w:rPr>
        <w:t xml:space="preserve"> Y EVALUACIÓN DE LA </w:t>
      </w:r>
      <w:r w:rsidRPr="00DF10BE">
        <w:rPr>
          <w:rFonts w:ascii="Arial" w:hAnsi="Arial" w:cs="Arial"/>
          <w:b/>
          <w:sz w:val="30"/>
          <w:szCs w:val="30"/>
        </w:rPr>
        <w:t xml:space="preserve"> AUDIENCIA PÚBLICA DEL SECTOR HACIENDA</w:t>
      </w:r>
      <w:r w:rsidRPr="00DF10BE">
        <w:rPr>
          <w:rFonts w:ascii="Arial" w:hAnsi="Arial" w:cs="Arial"/>
          <w:b/>
          <w:sz w:val="30"/>
          <w:szCs w:val="30"/>
        </w:rPr>
        <w:br/>
        <w:t>PERIODO: AGOSTO 201</w:t>
      </w:r>
      <w:r w:rsidR="00C43B9D" w:rsidRPr="00DF10BE">
        <w:rPr>
          <w:rFonts w:ascii="Arial" w:hAnsi="Arial" w:cs="Arial"/>
          <w:b/>
          <w:sz w:val="30"/>
          <w:szCs w:val="30"/>
        </w:rPr>
        <w:t>1</w:t>
      </w:r>
      <w:r w:rsidRPr="00DF10BE">
        <w:rPr>
          <w:rFonts w:ascii="Arial" w:hAnsi="Arial" w:cs="Arial"/>
          <w:b/>
          <w:sz w:val="30"/>
          <w:szCs w:val="30"/>
        </w:rPr>
        <w:t xml:space="preserve"> - AGOSTO 201</w:t>
      </w:r>
      <w:r w:rsidR="00C43B9D" w:rsidRPr="00DF10BE">
        <w:rPr>
          <w:rFonts w:ascii="Arial" w:hAnsi="Arial" w:cs="Arial"/>
          <w:b/>
          <w:sz w:val="30"/>
          <w:szCs w:val="30"/>
        </w:rPr>
        <w:t>2</w:t>
      </w:r>
    </w:p>
    <w:p w14:paraId="3358E58E" w14:textId="77777777" w:rsidR="00F00F7B" w:rsidRPr="00DF10BE" w:rsidRDefault="00F00F7B" w:rsidP="005E0D05">
      <w:pPr>
        <w:spacing w:line="252" w:lineRule="auto"/>
        <w:jc w:val="center"/>
        <w:rPr>
          <w:rFonts w:ascii="Arial" w:hAnsi="Arial" w:cs="Arial"/>
          <w:b/>
          <w:sz w:val="30"/>
          <w:szCs w:val="30"/>
        </w:rPr>
      </w:pPr>
    </w:p>
    <w:p w14:paraId="2174D6AC" w14:textId="77777777" w:rsidR="00D93870" w:rsidRPr="00DF10BE" w:rsidRDefault="00D93870" w:rsidP="005E0D05">
      <w:pPr>
        <w:spacing w:line="252" w:lineRule="auto"/>
        <w:jc w:val="center"/>
        <w:rPr>
          <w:rFonts w:ascii="Arial" w:hAnsi="Arial" w:cs="Arial"/>
          <w:b/>
          <w:sz w:val="30"/>
          <w:szCs w:val="30"/>
        </w:rPr>
      </w:pPr>
      <w:r w:rsidRPr="00DF10BE">
        <w:rPr>
          <w:rFonts w:ascii="Arial" w:hAnsi="Arial" w:cs="Arial"/>
          <w:b/>
          <w:sz w:val="30"/>
          <w:szCs w:val="30"/>
        </w:rPr>
        <w:t>MINISTERIO DE HACIENDA Y CRÉDITO PÚBLICO</w:t>
      </w:r>
    </w:p>
    <w:p w14:paraId="1A5C3BDC" w14:textId="4D117F99" w:rsidR="00D93870" w:rsidRPr="00DF10BE" w:rsidRDefault="00D93870" w:rsidP="005E0D05">
      <w:pPr>
        <w:spacing w:line="252" w:lineRule="auto"/>
        <w:jc w:val="center"/>
        <w:rPr>
          <w:rFonts w:ascii="Arial" w:hAnsi="Arial" w:cs="Arial"/>
          <w:sz w:val="30"/>
          <w:szCs w:val="30"/>
        </w:rPr>
      </w:pPr>
      <w:r w:rsidRPr="00DF10BE">
        <w:rPr>
          <w:rFonts w:ascii="Arial" w:hAnsi="Arial" w:cs="Arial"/>
          <w:b/>
          <w:sz w:val="30"/>
          <w:szCs w:val="30"/>
        </w:rPr>
        <w:t>2</w:t>
      </w:r>
      <w:r w:rsidR="00C43B9D" w:rsidRPr="00DF10BE">
        <w:rPr>
          <w:rFonts w:ascii="Arial" w:hAnsi="Arial" w:cs="Arial"/>
          <w:b/>
          <w:sz w:val="30"/>
          <w:szCs w:val="30"/>
        </w:rPr>
        <w:t>6</w:t>
      </w:r>
      <w:r w:rsidRPr="00DF10BE">
        <w:rPr>
          <w:rFonts w:ascii="Arial" w:hAnsi="Arial" w:cs="Arial"/>
          <w:b/>
          <w:sz w:val="30"/>
          <w:szCs w:val="30"/>
        </w:rPr>
        <w:t xml:space="preserve"> DE </w:t>
      </w:r>
      <w:r w:rsidR="00F00F7B" w:rsidRPr="00DF10BE">
        <w:rPr>
          <w:rFonts w:ascii="Arial" w:hAnsi="Arial" w:cs="Arial"/>
          <w:b/>
          <w:sz w:val="30"/>
          <w:szCs w:val="30"/>
        </w:rPr>
        <w:t>NOVIEMBRE DE 2012</w:t>
      </w:r>
    </w:p>
    <w:p w14:paraId="5F712350" w14:textId="77777777" w:rsidR="00D93870" w:rsidRPr="00DF10BE" w:rsidRDefault="00D93870" w:rsidP="005E0D05">
      <w:pPr>
        <w:spacing w:line="252" w:lineRule="auto"/>
        <w:rPr>
          <w:rFonts w:ascii="Arial" w:hAnsi="Arial" w:cs="Arial"/>
        </w:rPr>
      </w:pPr>
    </w:p>
    <w:p w14:paraId="12649D57" w14:textId="56677C20" w:rsidR="00D93870" w:rsidRPr="00DF10BE" w:rsidRDefault="00D93870" w:rsidP="005E0D05">
      <w:pPr>
        <w:spacing w:line="252" w:lineRule="auto"/>
        <w:jc w:val="both"/>
        <w:rPr>
          <w:rFonts w:ascii="Arial" w:hAnsi="Arial" w:cs="Arial"/>
        </w:rPr>
      </w:pPr>
      <w:r w:rsidRPr="00DF10BE">
        <w:rPr>
          <w:rFonts w:ascii="Arial" w:hAnsi="Arial" w:cs="Arial"/>
        </w:rPr>
        <w:t>El Ministerio de Hacienda y Crédito Público – MHCP y 1</w:t>
      </w:r>
      <w:r w:rsidR="00213B6D" w:rsidRPr="00DF10BE">
        <w:rPr>
          <w:rFonts w:ascii="Arial" w:hAnsi="Arial" w:cs="Arial"/>
        </w:rPr>
        <w:t>9</w:t>
      </w:r>
      <w:r w:rsidRPr="00DF10BE">
        <w:rPr>
          <w:rFonts w:ascii="Arial" w:hAnsi="Arial" w:cs="Arial"/>
        </w:rPr>
        <w:t xml:space="preserve"> (</w:t>
      </w:r>
      <w:r w:rsidR="00213B6D" w:rsidRPr="00DF10BE">
        <w:rPr>
          <w:rFonts w:ascii="Arial" w:hAnsi="Arial" w:cs="Arial"/>
        </w:rPr>
        <w:t>diecinueve</w:t>
      </w:r>
      <w:r w:rsidRPr="00DF10BE">
        <w:rPr>
          <w:rFonts w:ascii="Arial" w:hAnsi="Arial" w:cs="Arial"/>
        </w:rPr>
        <w:t xml:space="preserve">) entidades Adscritas y Vinculadas al Sector, realizaron </w:t>
      </w:r>
      <w:r w:rsidR="00ED70A8">
        <w:rPr>
          <w:rFonts w:ascii="Arial" w:hAnsi="Arial" w:cs="Arial"/>
        </w:rPr>
        <w:t xml:space="preserve">una </w:t>
      </w:r>
      <w:r w:rsidRPr="00DF10BE">
        <w:rPr>
          <w:rFonts w:ascii="Arial" w:hAnsi="Arial" w:cs="Arial"/>
        </w:rPr>
        <w:t xml:space="preserve">Audiencia Pública el </w:t>
      </w:r>
      <w:r w:rsidR="00FA7873" w:rsidRPr="00DF10BE">
        <w:rPr>
          <w:rFonts w:ascii="Arial" w:hAnsi="Arial" w:cs="Arial"/>
        </w:rPr>
        <w:t>lunes</w:t>
      </w:r>
      <w:r w:rsidRPr="00DF10BE">
        <w:rPr>
          <w:rFonts w:ascii="Arial" w:hAnsi="Arial" w:cs="Arial"/>
        </w:rPr>
        <w:t xml:space="preserve"> 2</w:t>
      </w:r>
      <w:r w:rsidR="00FA7873" w:rsidRPr="00DF10BE">
        <w:rPr>
          <w:rFonts w:ascii="Arial" w:hAnsi="Arial" w:cs="Arial"/>
        </w:rPr>
        <w:t>6</w:t>
      </w:r>
      <w:r w:rsidRPr="00DF10BE">
        <w:rPr>
          <w:rFonts w:ascii="Arial" w:hAnsi="Arial" w:cs="Arial"/>
        </w:rPr>
        <w:t xml:space="preserve"> de </w:t>
      </w:r>
      <w:r w:rsidR="00FA7873" w:rsidRPr="00DF10BE">
        <w:rPr>
          <w:rFonts w:ascii="Arial" w:hAnsi="Arial" w:cs="Arial"/>
        </w:rPr>
        <w:t>noviembre</w:t>
      </w:r>
      <w:r w:rsidRPr="00DF10BE">
        <w:rPr>
          <w:rFonts w:ascii="Arial" w:hAnsi="Arial" w:cs="Arial"/>
        </w:rPr>
        <w:t xml:space="preserve"> de 201</w:t>
      </w:r>
      <w:r w:rsidR="00FA7873" w:rsidRPr="00DF10BE">
        <w:rPr>
          <w:rFonts w:ascii="Arial" w:hAnsi="Arial" w:cs="Arial"/>
        </w:rPr>
        <w:t>2</w:t>
      </w:r>
      <w:r w:rsidR="00E673C3" w:rsidRPr="00DF10BE">
        <w:rPr>
          <w:rFonts w:ascii="Arial" w:hAnsi="Arial" w:cs="Arial"/>
        </w:rPr>
        <w:t xml:space="preserve"> entre la</w:t>
      </w:r>
      <w:r w:rsidRPr="00DF10BE">
        <w:rPr>
          <w:rFonts w:ascii="Arial" w:hAnsi="Arial" w:cs="Arial"/>
        </w:rPr>
        <w:t xml:space="preserve"> </w:t>
      </w:r>
      <w:r w:rsidR="00E673C3" w:rsidRPr="00DF10BE">
        <w:rPr>
          <w:rFonts w:ascii="Arial" w:hAnsi="Arial" w:cs="Arial"/>
        </w:rPr>
        <w:t>1</w:t>
      </w:r>
      <w:r w:rsidRPr="00DF10BE">
        <w:rPr>
          <w:rFonts w:ascii="Arial" w:hAnsi="Arial" w:cs="Arial"/>
        </w:rPr>
        <w:t>:</w:t>
      </w:r>
      <w:r w:rsidR="00E673C3" w:rsidRPr="00DF10BE">
        <w:rPr>
          <w:rFonts w:ascii="Arial" w:hAnsi="Arial" w:cs="Arial"/>
        </w:rPr>
        <w:t>0</w:t>
      </w:r>
      <w:r w:rsidRPr="00DF10BE">
        <w:rPr>
          <w:rFonts w:ascii="Arial" w:hAnsi="Arial" w:cs="Arial"/>
        </w:rPr>
        <w:t xml:space="preserve">0 y la </w:t>
      </w:r>
      <w:r w:rsidR="00E673C3" w:rsidRPr="00DF10BE">
        <w:rPr>
          <w:rFonts w:ascii="Arial" w:hAnsi="Arial" w:cs="Arial"/>
        </w:rPr>
        <w:t>5</w:t>
      </w:r>
      <w:r w:rsidRPr="00DF10BE">
        <w:rPr>
          <w:rFonts w:ascii="Arial" w:hAnsi="Arial" w:cs="Arial"/>
        </w:rPr>
        <w:t>:</w:t>
      </w:r>
      <w:r w:rsidR="00E673C3" w:rsidRPr="00DF10BE">
        <w:rPr>
          <w:rFonts w:ascii="Arial" w:hAnsi="Arial" w:cs="Arial"/>
        </w:rPr>
        <w:t>15</w:t>
      </w:r>
      <w:r w:rsidRPr="00DF10BE">
        <w:rPr>
          <w:rFonts w:ascii="Arial" w:hAnsi="Arial" w:cs="Arial"/>
        </w:rPr>
        <w:t xml:space="preserve"> de la tarde, en el auditorio de la Biblioteca Luis </w:t>
      </w:r>
      <w:r w:rsidR="006B745E" w:rsidRPr="00DF10BE">
        <w:rPr>
          <w:rFonts w:ascii="Arial" w:hAnsi="Arial" w:cs="Arial"/>
        </w:rPr>
        <w:t>Ángel</w:t>
      </w:r>
      <w:r w:rsidRPr="00DF10BE">
        <w:rPr>
          <w:rFonts w:ascii="Arial" w:hAnsi="Arial" w:cs="Arial"/>
        </w:rPr>
        <w:t xml:space="preserve"> Arango, con el fin de hacer Rendición de Cuentas a la ciudadanía de la gestión del Sector Hacienda, del periodo comprendido entre agosto de 201</w:t>
      </w:r>
      <w:r w:rsidR="004A62D2" w:rsidRPr="00DF10BE">
        <w:rPr>
          <w:rFonts w:ascii="Arial" w:hAnsi="Arial" w:cs="Arial"/>
        </w:rPr>
        <w:t>1</w:t>
      </w:r>
      <w:r w:rsidRPr="00DF10BE">
        <w:rPr>
          <w:rFonts w:ascii="Arial" w:hAnsi="Arial" w:cs="Arial"/>
        </w:rPr>
        <w:t xml:space="preserve"> y agosto de 201</w:t>
      </w:r>
      <w:r w:rsidR="004A62D2" w:rsidRPr="00DF10BE">
        <w:rPr>
          <w:rFonts w:ascii="Arial" w:hAnsi="Arial" w:cs="Arial"/>
        </w:rPr>
        <w:t>2</w:t>
      </w:r>
      <w:r w:rsidRPr="00DF10BE">
        <w:rPr>
          <w:rFonts w:ascii="Arial" w:hAnsi="Arial" w:cs="Arial"/>
        </w:rPr>
        <w:t>, en cumplimiento a lo dispuesto en los artículos 32 y 33 de la Ley 489 de 1998, la cual se llevó a cabo de la siguiente manera:</w:t>
      </w:r>
    </w:p>
    <w:p w14:paraId="38F4CDF3" w14:textId="77777777" w:rsidR="00D93870" w:rsidRDefault="00D93870" w:rsidP="005E0D05">
      <w:pPr>
        <w:spacing w:line="252" w:lineRule="auto"/>
        <w:rPr>
          <w:rFonts w:ascii="Arial" w:hAnsi="Arial" w:cs="Arial"/>
        </w:rPr>
      </w:pPr>
    </w:p>
    <w:p w14:paraId="6CB77510" w14:textId="77777777" w:rsidR="00B44FD6" w:rsidRPr="00DF10BE" w:rsidRDefault="00B44FD6" w:rsidP="005E0D05">
      <w:pPr>
        <w:spacing w:line="252" w:lineRule="auto"/>
        <w:rPr>
          <w:rFonts w:ascii="Arial" w:hAnsi="Arial" w:cs="Arial"/>
        </w:rPr>
      </w:pPr>
    </w:p>
    <w:p w14:paraId="228DB7B9" w14:textId="77777777" w:rsidR="00D93870" w:rsidRPr="00371446" w:rsidRDefault="00D93870" w:rsidP="005E0D05">
      <w:pPr>
        <w:pStyle w:val="Prrafodelista"/>
        <w:numPr>
          <w:ilvl w:val="0"/>
          <w:numId w:val="8"/>
        </w:numPr>
        <w:spacing w:line="252" w:lineRule="auto"/>
        <w:rPr>
          <w:rFonts w:ascii="Arial" w:hAnsi="Arial" w:cs="Arial"/>
          <w:b/>
          <w:sz w:val="28"/>
        </w:rPr>
      </w:pPr>
      <w:r w:rsidRPr="00371446">
        <w:rPr>
          <w:rFonts w:ascii="Arial" w:hAnsi="Arial" w:cs="Arial"/>
          <w:b/>
          <w:sz w:val="28"/>
        </w:rPr>
        <w:t>GESTION PREVIA</w:t>
      </w:r>
    </w:p>
    <w:p w14:paraId="31CE02E2" w14:textId="77777777" w:rsidR="00D93870" w:rsidRPr="00DF10BE" w:rsidRDefault="00D93870" w:rsidP="005E0D05">
      <w:pPr>
        <w:spacing w:line="252" w:lineRule="auto"/>
        <w:rPr>
          <w:rFonts w:ascii="Arial" w:hAnsi="Arial" w:cs="Arial"/>
        </w:rPr>
      </w:pPr>
    </w:p>
    <w:p w14:paraId="4751674D" w14:textId="2EBC3729" w:rsidR="00D93870" w:rsidRPr="00DF10BE" w:rsidRDefault="00D93870" w:rsidP="005E0D05">
      <w:pPr>
        <w:spacing w:line="252" w:lineRule="auto"/>
        <w:jc w:val="both"/>
        <w:rPr>
          <w:rFonts w:ascii="Arial" w:hAnsi="Arial" w:cs="Arial"/>
        </w:rPr>
      </w:pPr>
      <w:r w:rsidRPr="00DF10BE">
        <w:rPr>
          <w:rFonts w:ascii="Arial" w:hAnsi="Arial" w:cs="Arial"/>
        </w:rPr>
        <w:t xml:space="preserve">Con el liderazgo de la Oficina Asesora de Planeación se conformó un </w:t>
      </w:r>
      <w:r w:rsidR="00371446">
        <w:rPr>
          <w:rFonts w:ascii="Arial" w:hAnsi="Arial" w:cs="Arial"/>
        </w:rPr>
        <w:t>Grupo</w:t>
      </w:r>
      <w:r w:rsidRPr="00DF10BE">
        <w:rPr>
          <w:rFonts w:ascii="Arial" w:hAnsi="Arial" w:cs="Arial"/>
        </w:rPr>
        <w:t xml:space="preserve"> de </w:t>
      </w:r>
      <w:r w:rsidR="00ED70A8">
        <w:rPr>
          <w:rFonts w:ascii="Arial" w:hAnsi="Arial" w:cs="Arial"/>
        </w:rPr>
        <w:t xml:space="preserve">Gestión </w:t>
      </w:r>
      <w:r w:rsidRPr="00DF10BE">
        <w:rPr>
          <w:rFonts w:ascii="Arial" w:hAnsi="Arial" w:cs="Arial"/>
        </w:rPr>
        <w:t xml:space="preserve">integrado por representantes de: Oficina Asesora de Planeación, Oficina Asesora de comunicaciones, Dirección de Tecnología, Dirección administrativa y Oficina de Control Interno; este </w:t>
      </w:r>
      <w:r w:rsidR="00FE1EBA">
        <w:rPr>
          <w:rFonts w:ascii="Arial" w:hAnsi="Arial" w:cs="Arial"/>
        </w:rPr>
        <w:t>Grupo</w:t>
      </w:r>
      <w:r w:rsidRPr="00DF10BE">
        <w:rPr>
          <w:rFonts w:ascii="Arial" w:hAnsi="Arial" w:cs="Arial"/>
        </w:rPr>
        <w:t xml:space="preserve"> realizó una planeación pormenorizada de la Audiencia de Rendición de Cuentas. Así mismo, se generó un documento denominado “Manual Audiencia de Rendición de Cuentas Sector Hacienda”, el cual se constituyó en el referente a tener en cuenta por todas las entidades participantes para la efectiva realización del ejercicio de Rendición de Cuentas.</w:t>
      </w:r>
    </w:p>
    <w:p w14:paraId="18F4CE97" w14:textId="77777777" w:rsidR="00D93870" w:rsidRPr="00DF10BE" w:rsidRDefault="00D93870" w:rsidP="005E0D05">
      <w:pPr>
        <w:spacing w:line="252" w:lineRule="auto"/>
        <w:rPr>
          <w:rFonts w:ascii="Arial" w:hAnsi="Arial" w:cs="Arial"/>
        </w:rPr>
      </w:pPr>
    </w:p>
    <w:p w14:paraId="02A633A0" w14:textId="6D572A51" w:rsidR="00D93870" w:rsidRPr="00DF10BE" w:rsidRDefault="00D93870" w:rsidP="005E0D05">
      <w:pPr>
        <w:spacing w:line="252" w:lineRule="auto"/>
        <w:jc w:val="both"/>
        <w:rPr>
          <w:rFonts w:ascii="Arial" w:hAnsi="Arial" w:cs="Arial"/>
        </w:rPr>
      </w:pPr>
      <w:r w:rsidRPr="00DF10BE">
        <w:rPr>
          <w:rFonts w:ascii="Arial" w:hAnsi="Arial" w:cs="Arial"/>
        </w:rPr>
        <w:t xml:space="preserve">Como parte de las tareas, el </w:t>
      </w:r>
      <w:r w:rsidR="00FE1EBA">
        <w:rPr>
          <w:rFonts w:ascii="Arial" w:hAnsi="Arial" w:cs="Arial"/>
        </w:rPr>
        <w:t>Grupo</w:t>
      </w:r>
      <w:r w:rsidRPr="00DF10BE">
        <w:rPr>
          <w:rFonts w:ascii="Arial" w:hAnsi="Arial" w:cs="Arial"/>
        </w:rPr>
        <w:t xml:space="preserve"> obtuvo los documentos de gestión del MHCP y de cada una de las entidades adscritas y vinculadas, los cuales fueron publicados en la página web del Ministerio con un mes de anticipación.</w:t>
      </w:r>
    </w:p>
    <w:p w14:paraId="3D174084" w14:textId="77777777" w:rsidR="00D93870" w:rsidRPr="00DF10BE" w:rsidRDefault="00D93870" w:rsidP="005E0D05">
      <w:pPr>
        <w:spacing w:line="252" w:lineRule="auto"/>
        <w:rPr>
          <w:rFonts w:ascii="Arial" w:hAnsi="Arial" w:cs="Arial"/>
        </w:rPr>
      </w:pPr>
    </w:p>
    <w:p w14:paraId="4012D50F" w14:textId="7BF9613F" w:rsidR="00D93870" w:rsidRPr="00ED70A8" w:rsidRDefault="00ED70A8" w:rsidP="005E0D05">
      <w:pPr>
        <w:spacing w:line="252" w:lineRule="auto"/>
        <w:rPr>
          <w:rFonts w:ascii="Arial" w:hAnsi="Arial" w:cs="Arial"/>
          <w:b/>
        </w:rPr>
      </w:pPr>
      <w:r w:rsidRPr="00ED70A8">
        <w:rPr>
          <w:rFonts w:ascii="Arial" w:hAnsi="Arial" w:cs="Arial"/>
          <w:b/>
        </w:rPr>
        <w:t>M</w:t>
      </w:r>
      <w:r w:rsidR="00D93870" w:rsidRPr="00ED70A8">
        <w:rPr>
          <w:rFonts w:ascii="Arial" w:hAnsi="Arial" w:cs="Arial"/>
          <w:b/>
        </w:rPr>
        <w:t xml:space="preserve">ecanismos de divulgación: </w:t>
      </w:r>
    </w:p>
    <w:p w14:paraId="2D846768" w14:textId="77777777" w:rsidR="00D93870" w:rsidRPr="00DF10BE" w:rsidRDefault="00D93870" w:rsidP="005E0D05">
      <w:pPr>
        <w:spacing w:line="252" w:lineRule="auto"/>
        <w:rPr>
          <w:rFonts w:ascii="Arial" w:hAnsi="Arial" w:cs="Arial"/>
        </w:rPr>
      </w:pPr>
    </w:p>
    <w:p w14:paraId="4B7FDB25" w14:textId="0B6660E2" w:rsidR="00D93870" w:rsidRPr="00DF10BE" w:rsidRDefault="00D93870" w:rsidP="005E0D05">
      <w:pPr>
        <w:numPr>
          <w:ilvl w:val="0"/>
          <w:numId w:val="1"/>
        </w:numPr>
        <w:spacing w:after="120" w:line="252" w:lineRule="auto"/>
        <w:ind w:left="357" w:hanging="357"/>
        <w:jc w:val="both"/>
        <w:rPr>
          <w:rFonts w:ascii="Arial" w:hAnsi="Arial" w:cs="Arial"/>
        </w:rPr>
      </w:pPr>
      <w:r w:rsidRPr="00DF10BE">
        <w:rPr>
          <w:rFonts w:ascii="Arial" w:hAnsi="Arial" w:cs="Arial"/>
        </w:rPr>
        <w:t>Diseño de piezas comunicativas que se entregaron a cada una de las entidades adscritas y vinculadas para su publicación y divulgación: aviso de prensa compartido, aviso de prensa Ministerio de Hacienda, Banner Botón Audiencia Pública Rendición de Cuentas, Tarjetas de invitación por correo físico, banner animado p</w:t>
      </w:r>
      <w:r w:rsidR="001E765A" w:rsidRPr="00DF10BE">
        <w:rPr>
          <w:rFonts w:ascii="Arial" w:hAnsi="Arial" w:cs="Arial"/>
        </w:rPr>
        <w:t xml:space="preserve">ara la página web y la </w:t>
      </w:r>
      <w:r w:rsidR="00ED70A8">
        <w:rPr>
          <w:rFonts w:ascii="Arial" w:hAnsi="Arial" w:cs="Arial"/>
        </w:rPr>
        <w:t>I</w:t>
      </w:r>
      <w:r w:rsidR="001E765A" w:rsidRPr="00DF10BE">
        <w:rPr>
          <w:rFonts w:ascii="Arial" w:hAnsi="Arial" w:cs="Arial"/>
        </w:rPr>
        <w:t>ntranet</w:t>
      </w:r>
      <w:r w:rsidR="00ED70A8">
        <w:rPr>
          <w:rFonts w:ascii="Arial" w:hAnsi="Arial" w:cs="Arial"/>
        </w:rPr>
        <w:t xml:space="preserve"> del MHCP</w:t>
      </w:r>
      <w:r w:rsidRPr="00DF10BE">
        <w:rPr>
          <w:rFonts w:ascii="Arial" w:hAnsi="Arial" w:cs="Arial"/>
        </w:rPr>
        <w:t>.</w:t>
      </w:r>
    </w:p>
    <w:p w14:paraId="0306F688" w14:textId="77777777" w:rsidR="00D93870" w:rsidRPr="00DF10BE" w:rsidRDefault="00D93870" w:rsidP="00ED70A8">
      <w:pPr>
        <w:numPr>
          <w:ilvl w:val="0"/>
          <w:numId w:val="1"/>
        </w:numPr>
        <w:spacing w:after="120"/>
        <w:ind w:left="357" w:hanging="357"/>
        <w:jc w:val="both"/>
        <w:rPr>
          <w:rFonts w:ascii="Arial" w:hAnsi="Arial" w:cs="Arial"/>
        </w:rPr>
      </w:pPr>
      <w:r w:rsidRPr="00DF10BE">
        <w:rPr>
          <w:rFonts w:ascii="Arial" w:hAnsi="Arial" w:cs="Arial"/>
        </w:rPr>
        <w:lastRenderedPageBreak/>
        <w:t>Se creó una página web accesible desde un link de la web principal del Ministerio, de la intranet del MHCP y desde cada una de las entidades adscritas y vinculadas.</w:t>
      </w:r>
    </w:p>
    <w:p w14:paraId="3D2C7BF3" w14:textId="77777777" w:rsidR="00D93870" w:rsidRPr="00DF10BE" w:rsidRDefault="00D93870" w:rsidP="00B44FD6">
      <w:pPr>
        <w:numPr>
          <w:ilvl w:val="0"/>
          <w:numId w:val="1"/>
        </w:numPr>
        <w:spacing w:after="120" w:line="264" w:lineRule="auto"/>
        <w:ind w:left="357" w:hanging="357"/>
        <w:jc w:val="both"/>
        <w:rPr>
          <w:rFonts w:ascii="Arial" w:hAnsi="Arial" w:cs="Arial"/>
        </w:rPr>
      </w:pPr>
      <w:r w:rsidRPr="00DF10BE">
        <w:rPr>
          <w:rFonts w:ascii="Arial" w:hAnsi="Arial" w:cs="Arial"/>
        </w:rPr>
        <w:t>En el convenio con RTVC se incluyó la divulgación de la realización de la Audiencia a través del Canal Institucional y Canales Estatales.</w:t>
      </w:r>
    </w:p>
    <w:p w14:paraId="6E9BEA20" w14:textId="77777777" w:rsidR="00D93870" w:rsidRPr="00DF10BE" w:rsidRDefault="00D93870" w:rsidP="00B44FD6">
      <w:pPr>
        <w:numPr>
          <w:ilvl w:val="0"/>
          <w:numId w:val="1"/>
        </w:numPr>
        <w:spacing w:after="120" w:line="264" w:lineRule="auto"/>
        <w:ind w:left="357" w:hanging="357"/>
        <w:jc w:val="both"/>
        <w:rPr>
          <w:rFonts w:ascii="Arial" w:hAnsi="Arial" w:cs="Arial"/>
        </w:rPr>
      </w:pPr>
      <w:r w:rsidRPr="00DF10BE">
        <w:rPr>
          <w:rFonts w:ascii="Arial" w:hAnsi="Arial" w:cs="Arial"/>
        </w:rPr>
        <w:t>Avisos de prensa en los principales medios de comunicación de circulación nacional por parte del MHCP y de algunas de las Entidades Adscritas y Vinculadas.</w:t>
      </w:r>
    </w:p>
    <w:p w14:paraId="6E71BE17" w14:textId="7A25BA8B" w:rsidR="00D93870" w:rsidRPr="00DF10BE" w:rsidRDefault="00D93870" w:rsidP="00B44FD6">
      <w:pPr>
        <w:numPr>
          <w:ilvl w:val="0"/>
          <w:numId w:val="1"/>
        </w:numPr>
        <w:spacing w:after="120" w:line="264" w:lineRule="auto"/>
        <w:ind w:left="357" w:hanging="357"/>
        <w:jc w:val="both"/>
        <w:rPr>
          <w:rFonts w:ascii="Arial" w:hAnsi="Arial" w:cs="Arial"/>
        </w:rPr>
      </w:pPr>
      <w:r w:rsidRPr="00DF10BE">
        <w:rPr>
          <w:rFonts w:ascii="Arial" w:hAnsi="Arial" w:cs="Arial"/>
        </w:rPr>
        <w:t>El Ministerio de Hacienda y Crédito Público envió por correo electrónico y físico una invitación a participar en la Audiencia Pública de Rendición de Cuentas, a todos sus s de interés como analistas, gremios económicos, Ministerios, Universidades, Congreso de la República, Gobernadores, Alcaldes, Periodistas Nacionales y Regionales. De esta manera</w:t>
      </w:r>
      <w:r w:rsidR="00ED70A8">
        <w:rPr>
          <w:rFonts w:ascii="Arial" w:hAnsi="Arial" w:cs="Arial"/>
        </w:rPr>
        <w:t>,</w:t>
      </w:r>
      <w:r w:rsidRPr="00DF10BE">
        <w:rPr>
          <w:rFonts w:ascii="Arial" w:hAnsi="Arial" w:cs="Arial"/>
        </w:rPr>
        <w:t xml:space="preserve"> también lo realizaron las Entidades Adscritas y Vinculadas.</w:t>
      </w:r>
    </w:p>
    <w:p w14:paraId="1C966AEC" w14:textId="09A7D9FB" w:rsidR="00D93870" w:rsidRPr="00DF10BE" w:rsidRDefault="00D93870" w:rsidP="00B44FD6">
      <w:pPr>
        <w:numPr>
          <w:ilvl w:val="0"/>
          <w:numId w:val="1"/>
        </w:numPr>
        <w:spacing w:after="120" w:line="264" w:lineRule="auto"/>
        <w:ind w:left="357" w:hanging="357"/>
        <w:jc w:val="both"/>
        <w:rPr>
          <w:rFonts w:ascii="Arial" w:hAnsi="Arial" w:cs="Arial"/>
        </w:rPr>
      </w:pPr>
      <w:r w:rsidRPr="00DF10BE">
        <w:rPr>
          <w:rFonts w:ascii="Arial" w:hAnsi="Arial" w:cs="Arial"/>
        </w:rPr>
        <w:t>Desde el 2</w:t>
      </w:r>
      <w:r w:rsidR="001E765A" w:rsidRPr="00DF10BE">
        <w:rPr>
          <w:rFonts w:ascii="Arial" w:hAnsi="Arial" w:cs="Arial"/>
        </w:rPr>
        <w:t>6</w:t>
      </w:r>
      <w:r w:rsidRPr="00DF10BE">
        <w:rPr>
          <w:rFonts w:ascii="Arial" w:hAnsi="Arial" w:cs="Arial"/>
        </w:rPr>
        <w:t xml:space="preserve"> de </w:t>
      </w:r>
      <w:r w:rsidR="001C687E" w:rsidRPr="00DF10BE">
        <w:rPr>
          <w:rFonts w:ascii="Arial" w:hAnsi="Arial" w:cs="Arial"/>
        </w:rPr>
        <w:t>octubre</w:t>
      </w:r>
      <w:r w:rsidRPr="00DF10BE">
        <w:rPr>
          <w:rFonts w:ascii="Arial" w:hAnsi="Arial" w:cs="Arial"/>
        </w:rPr>
        <w:t xml:space="preserve"> de 2011 hasta la realización de la Audiencia Pública de Rendición de Cuentas, el Ministerio de Hacienda y Crédito Público informó a la ciudadanía sobre el evento</w:t>
      </w:r>
      <w:r w:rsidR="00ED70A8">
        <w:rPr>
          <w:rFonts w:ascii="Arial" w:hAnsi="Arial" w:cs="Arial"/>
        </w:rPr>
        <w:t>,</w:t>
      </w:r>
      <w:r w:rsidRPr="00DF10BE">
        <w:rPr>
          <w:rFonts w:ascii="Arial" w:hAnsi="Arial" w:cs="Arial"/>
        </w:rPr>
        <w:t xml:space="preserve"> mediante mensajes grabados a través de la línea del conmutador indicando el sitio donde se podía consultar el informe de Gestión del Ministerio de Hacienda y sus Entidades Adscritas y Vinculadas, y la fecha y lugar donde se iba a realizar la Audiencia Pública.</w:t>
      </w:r>
    </w:p>
    <w:p w14:paraId="5190AF3C" w14:textId="14724EB9" w:rsidR="00D93870" w:rsidRPr="00DF10BE" w:rsidRDefault="00D93870" w:rsidP="00B44FD6">
      <w:pPr>
        <w:numPr>
          <w:ilvl w:val="0"/>
          <w:numId w:val="1"/>
        </w:numPr>
        <w:spacing w:after="120" w:line="264" w:lineRule="auto"/>
        <w:ind w:left="357" w:hanging="357"/>
        <w:jc w:val="both"/>
        <w:rPr>
          <w:rFonts w:ascii="Arial" w:hAnsi="Arial" w:cs="Arial"/>
        </w:rPr>
      </w:pPr>
      <w:r w:rsidRPr="00DF10BE">
        <w:rPr>
          <w:rFonts w:ascii="Arial" w:hAnsi="Arial" w:cs="Arial"/>
        </w:rPr>
        <w:t>Invitación a los periodistas de los distintos medios de comunicación para que asist</w:t>
      </w:r>
      <w:r w:rsidR="00ED70A8">
        <w:rPr>
          <w:rFonts w:ascii="Arial" w:hAnsi="Arial" w:cs="Arial"/>
        </w:rPr>
        <w:t>ieran</w:t>
      </w:r>
      <w:r w:rsidRPr="00DF10BE">
        <w:rPr>
          <w:rFonts w:ascii="Arial" w:hAnsi="Arial" w:cs="Arial"/>
        </w:rPr>
        <w:t xml:space="preserve"> e inform</w:t>
      </w:r>
      <w:r w:rsidR="00ED70A8">
        <w:rPr>
          <w:rFonts w:ascii="Arial" w:hAnsi="Arial" w:cs="Arial"/>
        </w:rPr>
        <w:t>aran</w:t>
      </w:r>
      <w:r w:rsidRPr="00DF10BE">
        <w:rPr>
          <w:rFonts w:ascii="Arial" w:hAnsi="Arial" w:cs="Arial"/>
        </w:rPr>
        <w:t xml:space="preserve"> a la ciudadanía sobre la realización de la Audiencia Pública. Así mismo, se </w:t>
      </w:r>
      <w:r w:rsidR="00ED70A8">
        <w:rPr>
          <w:rFonts w:ascii="Arial" w:hAnsi="Arial" w:cs="Arial"/>
        </w:rPr>
        <w:t>elaboraron</w:t>
      </w:r>
      <w:r w:rsidRPr="00DF10BE">
        <w:rPr>
          <w:rFonts w:ascii="Arial" w:hAnsi="Arial" w:cs="Arial"/>
        </w:rPr>
        <w:t xml:space="preserve"> dos comunicados de prensa que se enviaron a los medios de comunicación nacional y regional, sobre la Audiencia y la participación del Ministro y el  Directivo del Ministerio.</w:t>
      </w:r>
    </w:p>
    <w:p w14:paraId="369F5FEC" w14:textId="77777777" w:rsidR="00D93870" w:rsidRPr="00DF10BE" w:rsidRDefault="00D93870" w:rsidP="00B44FD6">
      <w:pPr>
        <w:numPr>
          <w:ilvl w:val="0"/>
          <w:numId w:val="1"/>
        </w:numPr>
        <w:spacing w:line="264" w:lineRule="auto"/>
        <w:jc w:val="both"/>
        <w:rPr>
          <w:rFonts w:ascii="Arial" w:hAnsi="Arial" w:cs="Arial"/>
        </w:rPr>
      </w:pPr>
      <w:r w:rsidRPr="00DF10BE">
        <w:rPr>
          <w:rFonts w:ascii="Arial" w:hAnsi="Arial" w:cs="Arial"/>
        </w:rPr>
        <w:t>Invitación a la ciudadanía a través de la red social Twitter que utiliza el Ministerio de Hacienda y Crédito Público.</w:t>
      </w:r>
    </w:p>
    <w:p w14:paraId="1B2FB362" w14:textId="77777777" w:rsidR="00D93870" w:rsidRPr="00DF10BE" w:rsidRDefault="00D93870" w:rsidP="00B44FD6">
      <w:pPr>
        <w:spacing w:line="264" w:lineRule="auto"/>
        <w:rPr>
          <w:rFonts w:ascii="Arial" w:hAnsi="Arial" w:cs="Arial"/>
        </w:rPr>
      </w:pPr>
    </w:p>
    <w:p w14:paraId="2351DBCA" w14:textId="1648CCFC" w:rsidR="00D93870" w:rsidRPr="00DF10BE" w:rsidRDefault="00D93870" w:rsidP="00B44FD6">
      <w:pPr>
        <w:spacing w:line="264" w:lineRule="auto"/>
        <w:rPr>
          <w:rFonts w:ascii="Arial" w:hAnsi="Arial" w:cs="Arial"/>
          <w:b/>
        </w:rPr>
      </w:pPr>
      <w:r w:rsidRPr="00DF10BE">
        <w:rPr>
          <w:rFonts w:ascii="Arial" w:hAnsi="Arial" w:cs="Arial"/>
          <w:b/>
        </w:rPr>
        <w:t>Inscripción</w:t>
      </w:r>
      <w:r w:rsidR="001E765A" w:rsidRPr="00DF10BE">
        <w:rPr>
          <w:rFonts w:ascii="Arial" w:hAnsi="Arial" w:cs="Arial"/>
          <w:b/>
        </w:rPr>
        <w:t>,</w:t>
      </w:r>
      <w:r w:rsidRPr="00DF10BE">
        <w:rPr>
          <w:rFonts w:ascii="Arial" w:hAnsi="Arial" w:cs="Arial"/>
          <w:b/>
        </w:rPr>
        <w:t xml:space="preserve"> preguntas y respuestas</w:t>
      </w:r>
      <w:r w:rsidR="00ED70A8">
        <w:rPr>
          <w:rFonts w:ascii="Arial" w:hAnsi="Arial" w:cs="Arial"/>
          <w:b/>
        </w:rPr>
        <w:t>:</w:t>
      </w:r>
    </w:p>
    <w:p w14:paraId="1669A502" w14:textId="77777777" w:rsidR="00D93870" w:rsidRPr="00DF10BE" w:rsidRDefault="00D93870" w:rsidP="00B44FD6">
      <w:pPr>
        <w:spacing w:line="264" w:lineRule="auto"/>
        <w:rPr>
          <w:rFonts w:ascii="Arial" w:hAnsi="Arial" w:cs="Arial"/>
        </w:rPr>
      </w:pPr>
    </w:p>
    <w:p w14:paraId="6DEC0249" w14:textId="1DE2C27C" w:rsidR="00D93870" w:rsidRPr="00DF10BE" w:rsidRDefault="00D93870" w:rsidP="00B44FD6">
      <w:pPr>
        <w:spacing w:line="264" w:lineRule="auto"/>
        <w:jc w:val="both"/>
        <w:rPr>
          <w:rFonts w:ascii="Arial" w:hAnsi="Arial" w:cs="Arial"/>
        </w:rPr>
      </w:pPr>
      <w:r w:rsidRPr="00DF10BE">
        <w:rPr>
          <w:rFonts w:ascii="Arial" w:hAnsi="Arial" w:cs="Arial"/>
        </w:rPr>
        <w:t>Para los interesados e</w:t>
      </w:r>
      <w:r w:rsidR="00DE14BF" w:rsidRPr="00DF10BE">
        <w:rPr>
          <w:rFonts w:ascii="Arial" w:hAnsi="Arial" w:cs="Arial"/>
        </w:rPr>
        <w:t>n formular preguntas se habilitaron varias opciones: vía twitter</w:t>
      </w:r>
      <w:r w:rsidR="00E31676" w:rsidRPr="00DF10BE">
        <w:rPr>
          <w:rFonts w:ascii="Arial" w:hAnsi="Arial" w:cs="Arial"/>
        </w:rPr>
        <w:t>,</w:t>
      </w:r>
      <w:r w:rsidR="00DE14BF" w:rsidRPr="00DF10BE">
        <w:rPr>
          <w:rFonts w:ascii="Arial" w:hAnsi="Arial" w:cs="Arial"/>
        </w:rPr>
        <w:t xml:space="preserve"> </w:t>
      </w:r>
      <w:r w:rsidRPr="00DF10BE">
        <w:rPr>
          <w:rFonts w:ascii="Arial" w:hAnsi="Arial" w:cs="Arial"/>
        </w:rPr>
        <w:t xml:space="preserve"> un buzón con hipervínculo desde el  botón Audiencia Rendición de Cuentas en la web institucional, las cuales ingresaban a la dirección de correo electrónico,  </w:t>
      </w:r>
      <w:r w:rsidR="001E765A" w:rsidRPr="00DF10BE">
        <w:rPr>
          <w:rFonts w:ascii="Arial" w:hAnsi="Arial" w:cs="Arial"/>
        </w:rPr>
        <w:t>AudienciaPublicaSectorHacienda@ minhacienda.gov.co</w:t>
      </w:r>
    </w:p>
    <w:p w14:paraId="12208C14" w14:textId="77777777" w:rsidR="00D93870" w:rsidRPr="00DF10BE" w:rsidRDefault="00D93870" w:rsidP="00B44FD6">
      <w:pPr>
        <w:spacing w:line="264" w:lineRule="auto"/>
        <w:rPr>
          <w:rFonts w:ascii="Arial" w:hAnsi="Arial" w:cs="Arial"/>
        </w:rPr>
      </w:pPr>
    </w:p>
    <w:p w14:paraId="72B95B39" w14:textId="59DDA4B1" w:rsidR="001E765A" w:rsidRPr="00DF10BE" w:rsidRDefault="00D93870" w:rsidP="00B44FD6">
      <w:pPr>
        <w:spacing w:line="264" w:lineRule="auto"/>
        <w:jc w:val="both"/>
        <w:rPr>
          <w:rFonts w:ascii="Arial" w:hAnsi="Arial" w:cs="Arial"/>
        </w:rPr>
      </w:pPr>
      <w:r w:rsidRPr="00DF10BE">
        <w:rPr>
          <w:rFonts w:ascii="Arial" w:hAnsi="Arial" w:cs="Arial"/>
        </w:rPr>
        <w:t xml:space="preserve">Las personas interesadas en formular las preguntas, propuestas, observaciones o sugerencias directamente, lo podían hacer en el formato para presentación de propuestas publicado en www.minhacienda.gov.co. Diligenciados los formatos se podían entregar en el Ministerio de Hacienda en la Cr 8 N. 6 c- 38 (Oficina de Planeación)  o a través del </w:t>
      </w:r>
      <w:r w:rsidR="001E765A" w:rsidRPr="00DF10BE">
        <w:rPr>
          <w:rFonts w:ascii="Arial" w:hAnsi="Arial" w:cs="Arial"/>
        </w:rPr>
        <w:t>correo electrónico,  AudienciaPublicaSectorHacienda@ minhacienda.gov.co</w:t>
      </w:r>
    </w:p>
    <w:p w14:paraId="0CF0A94C" w14:textId="77777777" w:rsidR="00D93870" w:rsidRPr="00371446" w:rsidRDefault="00D93870" w:rsidP="00ED70A8">
      <w:pPr>
        <w:pStyle w:val="Prrafodelista"/>
        <w:numPr>
          <w:ilvl w:val="0"/>
          <w:numId w:val="8"/>
        </w:numPr>
        <w:rPr>
          <w:rFonts w:ascii="Arial" w:hAnsi="Arial" w:cs="Arial"/>
          <w:b/>
          <w:sz w:val="28"/>
        </w:rPr>
      </w:pPr>
      <w:r w:rsidRPr="00371446">
        <w:rPr>
          <w:rFonts w:ascii="Arial" w:hAnsi="Arial" w:cs="Arial"/>
          <w:b/>
          <w:sz w:val="28"/>
        </w:rPr>
        <w:lastRenderedPageBreak/>
        <w:t>DESARROLLO DE LA AUDIENCIA PÚBLICA</w:t>
      </w:r>
    </w:p>
    <w:p w14:paraId="079B8827" w14:textId="77777777" w:rsidR="00D93870" w:rsidRPr="00DF10BE" w:rsidRDefault="00D93870" w:rsidP="00DF10BE">
      <w:pPr>
        <w:rPr>
          <w:rFonts w:ascii="Arial" w:hAnsi="Arial" w:cs="Arial"/>
          <w:b/>
        </w:rPr>
      </w:pPr>
    </w:p>
    <w:p w14:paraId="74C2F4D7" w14:textId="727BD0BD" w:rsidR="00D93870" w:rsidRDefault="00D93870" w:rsidP="00DF10BE">
      <w:pPr>
        <w:jc w:val="both"/>
        <w:rPr>
          <w:rFonts w:ascii="Arial" w:hAnsi="Arial" w:cs="Arial"/>
        </w:rPr>
      </w:pPr>
      <w:r w:rsidRPr="00DF10BE">
        <w:rPr>
          <w:rFonts w:ascii="Arial" w:hAnsi="Arial" w:cs="Arial"/>
        </w:rPr>
        <w:t>La Oficina de Control Interno manifiesta que éste no pretende ser un documento técnico que contenga la ge</w:t>
      </w:r>
      <w:r w:rsidR="00E31676" w:rsidRPr="00DF10BE">
        <w:rPr>
          <w:rFonts w:ascii="Arial" w:hAnsi="Arial" w:cs="Arial"/>
        </w:rPr>
        <w:t>stión, logros y retos del MHCP y las entidades del sector,</w:t>
      </w:r>
      <w:r w:rsidRPr="00DF10BE">
        <w:rPr>
          <w:rFonts w:ascii="Arial" w:hAnsi="Arial" w:cs="Arial"/>
        </w:rPr>
        <w:t xml:space="preserve"> el objetivo es hacer una referencia a los temas tratados en la audiencia como parte del informe de conclusión del evento desde la perspectiva de elemento de control, toda vez que el tratamiento a fondo de los temas están contenidos en documentos oficiales titulados “</w:t>
      </w:r>
      <w:r w:rsidRPr="00DF10BE">
        <w:rPr>
          <w:rFonts w:ascii="Arial" w:hAnsi="Arial" w:cs="Arial"/>
          <w:i/>
        </w:rPr>
        <w:t xml:space="preserve">Informe de gestión institucional </w:t>
      </w:r>
      <w:r w:rsidR="00E31676" w:rsidRPr="00DF10BE">
        <w:rPr>
          <w:rFonts w:ascii="Arial" w:hAnsi="Arial" w:cs="Arial"/>
          <w:i/>
        </w:rPr>
        <w:t>2012</w:t>
      </w:r>
      <w:r w:rsidRPr="00DF10BE">
        <w:rPr>
          <w:rFonts w:ascii="Arial" w:hAnsi="Arial" w:cs="Arial"/>
        </w:rPr>
        <w:t xml:space="preserve">” disponibles en la página web institucional; en el caso de los informes de cada Entidad Adscrita o Vinculada al sector, </w:t>
      </w:r>
      <w:r w:rsidR="00D46BD4" w:rsidRPr="00DF10BE">
        <w:rPr>
          <w:rFonts w:ascii="Arial" w:hAnsi="Arial" w:cs="Arial"/>
        </w:rPr>
        <w:t xml:space="preserve">igualmente será </w:t>
      </w:r>
      <w:r w:rsidRPr="00DF10BE">
        <w:rPr>
          <w:rFonts w:ascii="Arial" w:hAnsi="Arial" w:cs="Arial"/>
        </w:rPr>
        <w:t>publicado en su portal institucional</w:t>
      </w:r>
      <w:r w:rsidR="00D46BD4" w:rsidRPr="00DF10BE">
        <w:rPr>
          <w:rFonts w:ascii="Arial" w:hAnsi="Arial" w:cs="Arial"/>
        </w:rPr>
        <w:t>, y contará con informe específico de la audiencia pública de rendición de cuentas realizado por cada Oficina de Control Interno</w:t>
      </w:r>
      <w:r w:rsidRPr="00DF10BE">
        <w:rPr>
          <w:rFonts w:ascii="Arial" w:hAnsi="Arial" w:cs="Arial"/>
        </w:rPr>
        <w:t>.</w:t>
      </w:r>
    </w:p>
    <w:p w14:paraId="0A80AB39" w14:textId="77777777" w:rsidR="00B44FD6" w:rsidRPr="00DF10BE" w:rsidRDefault="00B44FD6" w:rsidP="00DF10BE">
      <w:pPr>
        <w:jc w:val="both"/>
        <w:rPr>
          <w:rFonts w:ascii="Arial" w:hAnsi="Arial" w:cs="Arial"/>
        </w:rPr>
      </w:pPr>
    </w:p>
    <w:p w14:paraId="7637D08B" w14:textId="6825402C" w:rsidR="00D93870" w:rsidRPr="00DF10BE" w:rsidRDefault="00D93870" w:rsidP="00DF10BE">
      <w:pPr>
        <w:jc w:val="both"/>
        <w:rPr>
          <w:rFonts w:ascii="Arial" w:hAnsi="Arial" w:cs="Arial"/>
        </w:rPr>
      </w:pPr>
      <w:r w:rsidRPr="00DF10BE">
        <w:rPr>
          <w:rFonts w:ascii="Arial" w:hAnsi="Arial" w:cs="Arial"/>
        </w:rPr>
        <w:t xml:space="preserve">La Audiencia Pública de Rendición de Cuentas fue transmitida en directo por el Canal Institucional y a través del sistema streaming desde la página web del Ministerio de Hacienda: </w:t>
      </w:r>
      <w:hyperlink r:id="rId13" w:history="1">
        <w:r w:rsidRPr="00DF10BE">
          <w:rPr>
            <w:rStyle w:val="Hipervnculo"/>
            <w:rFonts w:ascii="Arial" w:hAnsi="Arial" w:cs="Arial"/>
          </w:rPr>
          <w:t>www.minhacienda.gov.co</w:t>
        </w:r>
      </w:hyperlink>
      <w:r w:rsidRPr="00DF10BE">
        <w:rPr>
          <w:rFonts w:ascii="Arial" w:hAnsi="Arial" w:cs="Arial"/>
        </w:rPr>
        <w:t xml:space="preserve">, fue instaurada por parte del señor Ministro de Hacienda y Crédito Público, doctor </w:t>
      </w:r>
      <w:r w:rsidR="004A62D2" w:rsidRPr="00DF10BE">
        <w:rPr>
          <w:rFonts w:ascii="Arial" w:hAnsi="Arial" w:cs="Arial"/>
        </w:rPr>
        <w:t>Mauricio Cárdenas Santamaría</w:t>
      </w:r>
      <w:r w:rsidRPr="00DF10BE">
        <w:rPr>
          <w:rFonts w:ascii="Arial" w:hAnsi="Arial" w:cs="Arial"/>
        </w:rPr>
        <w:t xml:space="preserve">, </w:t>
      </w:r>
      <w:r w:rsidR="00B44FD6">
        <w:rPr>
          <w:rFonts w:ascii="Arial" w:hAnsi="Arial" w:cs="Arial"/>
        </w:rPr>
        <w:t>quien saludó</w:t>
      </w:r>
      <w:r w:rsidR="0039533C" w:rsidRPr="00DF10BE">
        <w:rPr>
          <w:rFonts w:ascii="Arial" w:hAnsi="Arial" w:cs="Arial"/>
        </w:rPr>
        <w:t xml:space="preserve"> </w:t>
      </w:r>
      <w:r w:rsidR="001514D5" w:rsidRPr="00DF10BE">
        <w:rPr>
          <w:rFonts w:ascii="Arial" w:hAnsi="Arial" w:cs="Arial"/>
        </w:rPr>
        <w:t xml:space="preserve">y </w:t>
      </w:r>
      <w:r w:rsidR="005E0D05" w:rsidRPr="00DF10BE">
        <w:rPr>
          <w:rFonts w:ascii="Arial" w:hAnsi="Arial" w:cs="Arial"/>
        </w:rPr>
        <w:t>d</w:t>
      </w:r>
      <w:r w:rsidR="005E0D05">
        <w:rPr>
          <w:rFonts w:ascii="Arial" w:hAnsi="Arial" w:cs="Arial"/>
        </w:rPr>
        <w:t>io</w:t>
      </w:r>
      <w:r w:rsidR="0039533C" w:rsidRPr="00DF10BE">
        <w:rPr>
          <w:rFonts w:ascii="Arial" w:hAnsi="Arial" w:cs="Arial"/>
        </w:rPr>
        <w:t xml:space="preserve"> la bienvenida</w:t>
      </w:r>
      <w:r w:rsidR="001514D5" w:rsidRPr="00DF10BE">
        <w:rPr>
          <w:rFonts w:ascii="Arial" w:hAnsi="Arial" w:cs="Arial"/>
        </w:rPr>
        <w:t>,</w:t>
      </w:r>
      <w:r w:rsidR="0039533C" w:rsidRPr="00DF10BE">
        <w:rPr>
          <w:rFonts w:ascii="Arial" w:hAnsi="Arial" w:cs="Arial"/>
        </w:rPr>
        <w:t xml:space="preserve"> </w:t>
      </w:r>
      <w:r w:rsidR="005E0D05">
        <w:rPr>
          <w:rFonts w:ascii="Arial" w:hAnsi="Arial" w:cs="Arial"/>
        </w:rPr>
        <w:t>destacó</w:t>
      </w:r>
      <w:r w:rsidR="0039533C" w:rsidRPr="00DF10BE">
        <w:rPr>
          <w:rFonts w:ascii="Arial" w:hAnsi="Arial" w:cs="Arial"/>
        </w:rPr>
        <w:t xml:space="preserve"> la importancia de la audiencia pública como ejercicio de transparencia </w:t>
      </w:r>
      <w:r w:rsidR="001514D5" w:rsidRPr="00DF10BE">
        <w:rPr>
          <w:rFonts w:ascii="Arial" w:hAnsi="Arial" w:cs="Arial"/>
        </w:rPr>
        <w:t xml:space="preserve">y </w:t>
      </w:r>
      <w:r w:rsidR="0039533C" w:rsidRPr="00DF10BE">
        <w:rPr>
          <w:rFonts w:ascii="Arial" w:hAnsi="Arial" w:cs="Arial"/>
        </w:rPr>
        <w:t>de resp</w:t>
      </w:r>
      <w:r w:rsidR="001514D5" w:rsidRPr="00DF10BE">
        <w:rPr>
          <w:rFonts w:ascii="Arial" w:hAnsi="Arial" w:cs="Arial"/>
        </w:rPr>
        <w:t>uesta</w:t>
      </w:r>
      <w:r w:rsidR="0039533C" w:rsidRPr="00DF10BE">
        <w:rPr>
          <w:rFonts w:ascii="Arial" w:hAnsi="Arial" w:cs="Arial"/>
        </w:rPr>
        <w:t xml:space="preserve"> a la comunidad</w:t>
      </w:r>
      <w:r w:rsidR="005E0D05">
        <w:rPr>
          <w:rFonts w:ascii="Arial" w:hAnsi="Arial" w:cs="Arial"/>
        </w:rPr>
        <w:t>, además informó</w:t>
      </w:r>
      <w:r w:rsidR="001514D5" w:rsidRPr="00DF10BE">
        <w:rPr>
          <w:rFonts w:ascii="Arial" w:hAnsi="Arial" w:cs="Arial"/>
        </w:rPr>
        <w:t xml:space="preserve"> la metodología de realización del evento.</w:t>
      </w:r>
    </w:p>
    <w:p w14:paraId="67BFCAAB" w14:textId="77777777" w:rsidR="001514D5" w:rsidRPr="00DF10BE" w:rsidRDefault="001514D5" w:rsidP="00DF10BE">
      <w:pPr>
        <w:rPr>
          <w:rFonts w:ascii="Arial" w:hAnsi="Arial" w:cs="Arial"/>
        </w:rPr>
      </w:pPr>
    </w:p>
    <w:p w14:paraId="700CB54E" w14:textId="77777777" w:rsidR="005E0D05" w:rsidRDefault="001514D5" w:rsidP="00DF10BE">
      <w:pPr>
        <w:jc w:val="both"/>
        <w:rPr>
          <w:rFonts w:ascii="Arial" w:eastAsia="Times New Roman" w:hAnsi="Arial" w:cs="Arial"/>
          <w:lang w:val="es-AR" w:eastAsia="es-CO"/>
        </w:rPr>
      </w:pPr>
      <w:r w:rsidRPr="00DF10BE">
        <w:rPr>
          <w:rFonts w:ascii="Arial" w:eastAsia="Times New Roman" w:hAnsi="Arial" w:cs="Arial"/>
          <w:lang w:val="es-AR" w:eastAsia="es-CO"/>
        </w:rPr>
        <w:t>E</w:t>
      </w:r>
      <w:r w:rsidR="00D46BD4" w:rsidRPr="00DF10BE">
        <w:rPr>
          <w:rFonts w:ascii="Arial" w:eastAsia="Times New Roman" w:hAnsi="Arial" w:cs="Arial"/>
          <w:lang w:val="es-AR" w:eastAsia="es-CO"/>
        </w:rPr>
        <w:t>l</w:t>
      </w:r>
      <w:r w:rsidRPr="00DF10BE">
        <w:rPr>
          <w:rFonts w:ascii="Arial" w:eastAsia="Times New Roman" w:hAnsi="Arial" w:cs="Arial"/>
          <w:lang w:val="es-AR" w:eastAsia="es-CO"/>
        </w:rPr>
        <w:t xml:space="preserve"> señor Ministro resalt</w:t>
      </w:r>
      <w:r w:rsidR="005E0D05">
        <w:rPr>
          <w:rFonts w:ascii="Arial" w:eastAsia="Times New Roman" w:hAnsi="Arial" w:cs="Arial"/>
          <w:lang w:val="es-AR" w:eastAsia="es-CO"/>
        </w:rPr>
        <w:t>ó</w:t>
      </w:r>
      <w:r w:rsidRPr="00DF10BE">
        <w:rPr>
          <w:rFonts w:ascii="Arial" w:eastAsia="Times New Roman" w:hAnsi="Arial" w:cs="Arial"/>
          <w:lang w:val="es-AR" w:eastAsia="es-CO"/>
        </w:rPr>
        <w:t xml:space="preserve"> que</w:t>
      </w:r>
      <w:r w:rsidR="004D1DE6" w:rsidRPr="00DF10BE">
        <w:rPr>
          <w:rFonts w:ascii="Arial" w:eastAsia="Times New Roman" w:hAnsi="Arial" w:cs="Arial"/>
          <w:lang w:val="es-AR" w:eastAsia="es-CO"/>
        </w:rPr>
        <w:t xml:space="preserve"> la filosofía del Gobierno en el Sector Hacienda es que los recursos tengan impacto en la calidad de vida de los más necesitados, que </w:t>
      </w:r>
      <w:r w:rsidRPr="00DF10BE">
        <w:rPr>
          <w:rFonts w:ascii="Arial" w:eastAsia="Times New Roman" w:hAnsi="Arial" w:cs="Arial"/>
          <w:lang w:val="es-AR" w:eastAsia="es-CO"/>
        </w:rPr>
        <w:t xml:space="preserve">nuestro país es uno de los pocos que presenta </w:t>
      </w:r>
      <w:r w:rsidR="005E0D05">
        <w:rPr>
          <w:rFonts w:ascii="Arial" w:eastAsia="Times New Roman" w:hAnsi="Arial" w:cs="Arial"/>
          <w:lang w:val="es-AR" w:eastAsia="es-CO"/>
        </w:rPr>
        <w:t xml:space="preserve">un </w:t>
      </w:r>
      <w:r w:rsidRPr="00DF10BE">
        <w:rPr>
          <w:rFonts w:ascii="Arial" w:eastAsia="Times New Roman" w:hAnsi="Arial" w:cs="Arial"/>
          <w:lang w:val="es-AR" w:eastAsia="es-CO"/>
        </w:rPr>
        <w:t xml:space="preserve">crecimiento a diferencia de las tendencias de Europa y </w:t>
      </w:r>
      <w:r w:rsidR="00750688" w:rsidRPr="00DF10BE">
        <w:rPr>
          <w:rFonts w:ascii="Arial" w:eastAsia="Times New Roman" w:hAnsi="Arial" w:cs="Arial"/>
          <w:lang w:val="es-AR" w:eastAsia="es-CO"/>
        </w:rPr>
        <w:t>Asia</w:t>
      </w:r>
      <w:r w:rsidRPr="00DF10BE">
        <w:rPr>
          <w:rFonts w:ascii="Arial" w:eastAsia="Times New Roman" w:hAnsi="Arial" w:cs="Arial"/>
          <w:lang w:val="es-AR" w:eastAsia="es-CO"/>
        </w:rPr>
        <w:t xml:space="preserve">, </w:t>
      </w:r>
      <w:r w:rsidR="004D1DE6" w:rsidRPr="00DF10BE">
        <w:rPr>
          <w:rFonts w:ascii="Arial" w:eastAsia="Times New Roman" w:hAnsi="Arial" w:cs="Arial"/>
          <w:lang w:val="es-AR" w:eastAsia="es-CO"/>
        </w:rPr>
        <w:t>inform</w:t>
      </w:r>
      <w:r w:rsidR="005E0D05">
        <w:rPr>
          <w:rFonts w:ascii="Arial" w:eastAsia="Times New Roman" w:hAnsi="Arial" w:cs="Arial"/>
          <w:lang w:val="es-AR" w:eastAsia="es-CO"/>
        </w:rPr>
        <w:t>ó</w:t>
      </w:r>
      <w:r w:rsidR="004D1DE6" w:rsidRPr="00DF10BE">
        <w:rPr>
          <w:rFonts w:ascii="Arial" w:eastAsia="Times New Roman" w:hAnsi="Arial" w:cs="Arial"/>
          <w:lang w:val="es-AR" w:eastAsia="es-CO"/>
        </w:rPr>
        <w:t xml:space="preserve"> </w:t>
      </w:r>
      <w:r w:rsidRPr="00DF10BE">
        <w:rPr>
          <w:rFonts w:ascii="Arial" w:eastAsia="Times New Roman" w:hAnsi="Arial" w:cs="Arial"/>
          <w:lang w:val="es-AR" w:eastAsia="es-CO"/>
        </w:rPr>
        <w:t>que</w:t>
      </w:r>
      <w:r w:rsidR="004D1DE6" w:rsidRPr="00DF10BE">
        <w:rPr>
          <w:rFonts w:ascii="Arial" w:eastAsia="Times New Roman" w:hAnsi="Arial" w:cs="Arial"/>
          <w:lang w:val="es-AR" w:eastAsia="es-CO"/>
        </w:rPr>
        <w:t xml:space="preserve"> </w:t>
      </w:r>
      <w:r w:rsidR="00FC4AEE" w:rsidRPr="00DF10BE">
        <w:rPr>
          <w:rFonts w:ascii="Arial" w:eastAsia="Times New Roman" w:hAnsi="Arial" w:cs="Arial"/>
          <w:lang w:val="es-AR" w:eastAsia="es-CO"/>
        </w:rPr>
        <w:t xml:space="preserve">durante el primer semestre del año nos ubicamos en el puesto 14 entre todas las economías del </w:t>
      </w:r>
      <w:r w:rsidR="002B6822" w:rsidRPr="00DF10BE">
        <w:rPr>
          <w:rFonts w:ascii="Arial" w:eastAsia="Times New Roman" w:hAnsi="Arial" w:cs="Arial"/>
          <w:lang w:val="es-AR" w:eastAsia="es-CO"/>
        </w:rPr>
        <w:t xml:space="preserve">mundo </w:t>
      </w:r>
      <w:r w:rsidRPr="00DF10BE">
        <w:rPr>
          <w:rFonts w:ascii="Arial" w:eastAsia="Times New Roman" w:hAnsi="Arial" w:cs="Arial"/>
          <w:lang w:val="es-AR" w:eastAsia="es-CO"/>
        </w:rPr>
        <w:t xml:space="preserve">además de la baja inflación que se </w:t>
      </w:r>
      <w:r w:rsidR="006F64CB" w:rsidRPr="00DF10BE">
        <w:rPr>
          <w:rFonts w:ascii="Arial" w:eastAsia="Times New Roman" w:hAnsi="Arial" w:cs="Arial"/>
          <w:lang w:val="es-AR" w:eastAsia="es-CO"/>
        </w:rPr>
        <w:t xml:space="preserve">mantiene en menos del </w:t>
      </w:r>
      <w:r w:rsidRPr="00DF10BE">
        <w:rPr>
          <w:rFonts w:ascii="Arial" w:eastAsia="Times New Roman" w:hAnsi="Arial" w:cs="Arial"/>
          <w:lang w:val="es-AR" w:eastAsia="es-CO"/>
        </w:rPr>
        <w:t xml:space="preserve">3%, </w:t>
      </w:r>
      <w:r w:rsidR="005E0D05">
        <w:rPr>
          <w:rFonts w:ascii="Arial" w:eastAsia="Times New Roman" w:hAnsi="Arial" w:cs="Arial"/>
          <w:lang w:val="es-AR" w:eastAsia="es-CO"/>
        </w:rPr>
        <w:t xml:space="preserve">que </w:t>
      </w:r>
      <w:r w:rsidRPr="00DF10BE">
        <w:rPr>
          <w:rFonts w:ascii="Arial" w:eastAsia="Times New Roman" w:hAnsi="Arial" w:cs="Arial"/>
          <w:lang w:val="es-AR" w:eastAsia="es-CO"/>
        </w:rPr>
        <w:t xml:space="preserve">presentamos </w:t>
      </w:r>
      <w:r w:rsidR="005E0D05">
        <w:rPr>
          <w:rFonts w:ascii="Arial" w:eastAsia="Times New Roman" w:hAnsi="Arial" w:cs="Arial"/>
          <w:lang w:val="es-AR" w:eastAsia="es-CO"/>
        </w:rPr>
        <w:t xml:space="preserve">un </w:t>
      </w:r>
      <w:r w:rsidRPr="00DF10BE">
        <w:rPr>
          <w:rFonts w:ascii="Arial" w:eastAsia="Times New Roman" w:hAnsi="Arial" w:cs="Arial"/>
          <w:lang w:val="es-AR" w:eastAsia="es-CO"/>
        </w:rPr>
        <w:t>equilibrio fiscal</w:t>
      </w:r>
      <w:r w:rsidR="009D35E7" w:rsidRPr="00DF10BE">
        <w:rPr>
          <w:rFonts w:ascii="Arial" w:eastAsia="Times New Roman" w:hAnsi="Arial" w:cs="Arial"/>
          <w:lang w:val="es-AR" w:eastAsia="es-CO"/>
        </w:rPr>
        <w:t>,</w:t>
      </w:r>
      <w:r w:rsidRPr="00DF10BE">
        <w:rPr>
          <w:rFonts w:ascii="Arial" w:eastAsia="Times New Roman" w:hAnsi="Arial" w:cs="Arial"/>
          <w:lang w:val="es-AR" w:eastAsia="es-CO"/>
        </w:rPr>
        <w:t xml:space="preserve"> 1% de déficit como porcentaje del PIB, la deuda se ubica en el 35% del PIB. </w:t>
      </w:r>
    </w:p>
    <w:p w14:paraId="020001E4" w14:textId="77777777" w:rsidR="005E0D05" w:rsidRDefault="005E0D05" w:rsidP="00DF10BE">
      <w:pPr>
        <w:jc w:val="both"/>
        <w:rPr>
          <w:rFonts w:ascii="Arial" w:eastAsia="Times New Roman" w:hAnsi="Arial" w:cs="Arial"/>
          <w:lang w:val="es-AR" w:eastAsia="es-CO"/>
        </w:rPr>
      </w:pPr>
    </w:p>
    <w:p w14:paraId="73ADC8F5" w14:textId="2B3CA409" w:rsidR="001514D5" w:rsidRPr="00DF10BE" w:rsidRDefault="001514D5" w:rsidP="00DF10BE">
      <w:pPr>
        <w:jc w:val="both"/>
        <w:rPr>
          <w:rFonts w:ascii="Arial" w:eastAsia="Times New Roman" w:hAnsi="Arial" w:cs="Arial"/>
          <w:lang w:val="es-AR" w:eastAsia="es-CO"/>
        </w:rPr>
      </w:pPr>
      <w:r w:rsidRPr="00DF10BE">
        <w:rPr>
          <w:rFonts w:ascii="Arial" w:eastAsia="Times New Roman" w:hAnsi="Arial" w:cs="Arial"/>
          <w:lang w:val="es-AR" w:eastAsia="es-CO"/>
        </w:rPr>
        <w:t>Lo anterior se debe al importante recaudo que al inicio del periodo en el 2010 fue de 65 billones y en el 2012 se estima en 100 billones. Se han destinado 35 billones adicionales en reducir el déficit</w:t>
      </w:r>
      <w:r w:rsidR="00750688" w:rsidRPr="00DF10BE">
        <w:rPr>
          <w:rFonts w:ascii="Arial" w:eastAsia="Times New Roman" w:hAnsi="Arial" w:cs="Arial"/>
          <w:lang w:val="es-AR" w:eastAsia="es-CO"/>
        </w:rPr>
        <w:t>. Resalt</w:t>
      </w:r>
      <w:r w:rsidR="005E0D05">
        <w:rPr>
          <w:rFonts w:ascii="Arial" w:eastAsia="Times New Roman" w:hAnsi="Arial" w:cs="Arial"/>
          <w:lang w:val="es-AR" w:eastAsia="es-CO"/>
        </w:rPr>
        <w:t>ó</w:t>
      </w:r>
      <w:r w:rsidR="00750688" w:rsidRPr="00DF10BE">
        <w:rPr>
          <w:rFonts w:ascii="Arial" w:eastAsia="Times New Roman" w:hAnsi="Arial" w:cs="Arial"/>
          <w:lang w:val="es-AR" w:eastAsia="es-CO"/>
        </w:rPr>
        <w:t xml:space="preserve"> que Ecopetrol aporta mayores utilidades por mayor producción y mejor precio del petróleo, también que aument</w:t>
      </w:r>
      <w:r w:rsidR="005E0D05">
        <w:rPr>
          <w:rFonts w:ascii="Arial" w:eastAsia="Times New Roman" w:hAnsi="Arial" w:cs="Arial"/>
          <w:lang w:val="es-AR" w:eastAsia="es-CO"/>
        </w:rPr>
        <w:t>ó</w:t>
      </w:r>
      <w:r w:rsidR="00750688" w:rsidRPr="00DF10BE">
        <w:rPr>
          <w:rFonts w:ascii="Arial" w:eastAsia="Times New Roman" w:hAnsi="Arial" w:cs="Arial"/>
          <w:lang w:val="es-AR" w:eastAsia="es-CO"/>
        </w:rPr>
        <w:t xml:space="preserve"> la inversión pública en educación, subsidio a indigentes de la tercera edad, todo esto </w:t>
      </w:r>
      <w:r w:rsidR="005E0D05">
        <w:rPr>
          <w:rFonts w:ascii="Arial" w:eastAsia="Times New Roman" w:hAnsi="Arial" w:cs="Arial"/>
          <w:lang w:val="es-AR" w:eastAsia="es-CO"/>
        </w:rPr>
        <w:t xml:space="preserve">se </w:t>
      </w:r>
      <w:r w:rsidR="00750688" w:rsidRPr="00DF10BE">
        <w:rPr>
          <w:rFonts w:ascii="Arial" w:eastAsia="Times New Roman" w:hAnsi="Arial" w:cs="Arial"/>
          <w:lang w:val="es-AR" w:eastAsia="es-CO"/>
        </w:rPr>
        <w:t>traduce en prosperidad y bienestar, la filosofía es reducir la pobreza y la desigualdad, se han generado 2 millones de empleos. También resalt</w:t>
      </w:r>
      <w:r w:rsidR="005E0D05">
        <w:rPr>
          <w:rFonts w:ascii="Arial" w:eastAsia="Times New Roman" w:hAnsi="Arial" w:cs="Arial"/>
          <w:lang w:val="es-AR" w:eastAsia="es-CO"/>
        </w:rPr>
        <w:t>ó</w:t>
      </w:r>
      <w:r w:rsidR="00750688" w:rsidRPr="00DF10BE">
        <w:rPr>
          <w:rFonts w:ascii="Arial" w:eastAsia="Times New Roman" w:hAnsi="Arial" w:cs="Arial"/>
          <w:lang w:val="es-AR" w:eastAsia="es-CO"/>
        </w:rPr>
        <w:t xml:space="preserve"> el trámite de la reforma tributaria</w:t>
      </w:r>
      <w:r w:rsidR="005E0D05">
        <w:rPr>
          <w:rFonts w:ascii="Arial" w:eastAsia="Times New Roman" w:hAnsi="Arial" w:cs="Arial"/>
          <w:lang w:val="es-AR" w:eastAsia="es-CO"/>
        </w:rPr>
        <w:t>,</w:t>
      </w:r>
      <w:r w:rsidR="00750688" w:rsidRPr="00DF10BE">
        <w:rPr>
          <w:rFonts w:ascii="Arial" w:eastAsia="Times New Roman" w:hAnsi="Arial" w:cs="Arial"/>
          <w:lang w:val="es-AR" w:eastAsia="es-CO"/>
        </w:rPr>
        <w:t xml:space="preserve"> la cual busca reducir el impuesto al empleo. Coment</w:t>
      </w:r>
      <w:r w:rsidR="005E0D05">
        <w:rPr>
          <w:rFonts w:ascii="Arial" w:eastAsia="Times New Roman" w:hAnsi="Arial" w:cs="Arial"/>
          <w:lang w:val="es-AR" w:eastAsia="es-CO"/>
        </w:rPr>
        <w:t>ó</w:t>
      </w:r>
      <w:r w:rsidR="00750688" w:rsidRPr="00DF10BE">
        <w:rPr>
          <w:rFonts w:ascii="Arial" w:eastAsia="Times New Roman" w:hAnsi="Arial" w:cs="Arial"/>
          <w:lang w:val="es-AR" w:eastAsia="es-CO"/>
        </w:rPr>
        <w:t xml:space="preserve"> que se inici</w:t>
      </w:r>
      <w:r w:rsidR="005E0D05">
        <w:rPr>
          <w:rFonts w:ascii="Arial" w:eastAsia="Times New Roman" w:hAnsi="Arial" w:cs="Arial"/>
          <w:lang w:val="es-AR" w:eastAsia="es-CO"/>
        </w:rPr>
        <w:t>ó</w:t>
      </w:r>
      <w:r w:rsidR="00750688" w:rsidRPr="00DF10BE">
        <w:rPr>
          <w:rFonts w:ascii="Arial" w:eastAsia="Times New Roman" w:hAnsi="Arial" w:cs="Arial"/>
          <w:lang w:val="es-AR" w:eastAsia="es-CO"/>
        </w:rPr>
        <w:t xml:space="preserve"> </w:t>
      </w:r>
      <w:r w:rsidR="005E0D05">
        <w:rPr>
          <w:rFonts w:ascii="Arial" w:eastAsia="Times New Roman" w:hAnsi="Arial" w:cs="Arial"/>
          <w:lang w:val="es-AR" w:eastAsia="es-CO"/>
        </w:rPr>
        <w:t xml:space="preserve">la </w:t>
      </w:r>
      <w:r w:rsidR="00750688" w:rsidRPr="00DF10BE">
        <w:rPr>
          <w:rFonts w:ascii="Arial" w:eastAsia="Times New Roman" w:hAnsi="Arial" w:cs="Arial"/>
          <w:lang w:val="es-AR" w:eastAsia="es-CO"/>
        </w:rPr>
        <w:t xml:space="preserve">redistribución de </w:t>
      </w:r>
      <w:r w:rsidR="005E0D05">
        <w:rPr>
          <w:rFonts w:ascii="Arial" w:eastAsia="Times New Roman" w:hAnsi="Arial" w:cs="Arial"/>
          <w:lang w:val="es-AR" w:eastAsia="es-CO"/>
        </w:rPr>
        <w:t xml:space="preserve">las </w:t>
      </w:r>
      <w:r w:rsidR="00750688" w:rsidRPr="00DF10BE">
        <w:rPr>
          <w:rFonts w:ascii="Arial" w:eastAsia="Times New Roman" w:hAnsi="Arial" w:cs="Arial"/>
          <w:lang w:val="es-AR" w:eastAsia="es-CO"/>
        </w:rPr>
        <w:t>regalías.</w:t>
      </w:r>
    </w:p>
    <w:p w14:paraId="4B65E4C5" w14:textId="77777777" w:rsidR="00D93870" w:rsidRPr="00DF10BE" w:rsidRDefault="00D93870" w:rsidP="00DF10BE">
      <w:pPr>
        <w:rPr>
          <w:rFonts w:ascii="Arial" w:hAnsi="Arial" w:cs="Arial"/>
          <w:lang w:val="es-AR"/>
        </w:rPr>
      </w:pPr>
    </w:p>
    <w:p w14:paraId="1F0640E5" w14:textId="3160AC67" w:rsidR="00D93870" w:rsidRPr="00DF10BE" w:rsidRDefault="005E0D05" w:rsidP="00DF10BE">
      <w:pPr>
        <w:rPr>
          <w:rFonts w:ascii="Arial" w:hAnsi="Arial" w:cs="Arial"/>
          <w:lang w:val="es-AR"/>
        </w:rPr>
      </w:pPr>
      <w:r>
        <w:rPr>
          <w:rFonts w:ascii="Arial" w:hAnsi="Arial" w:cs="Arial"/>
          <w:lang w:val="es-AR"/>
        </w:rPr>
        <w:t>Es de resaltar que la</w:t>
      </w:r>
      <w:r w:rsidR="00D93870" w:rsidRPr="00DF10BE">
        <w:rPr>
          <w:rFonts w:ascii="Arial" w:hAnsi="Arial" w:cs="Arial"/>
          <w:lang w:val="es-AR"/>
        </w:rPr>
        <w:t xml:space="preserve"> Audiencia Pública se realizó con modalidad de panel</w:t>
      </w:r>
      <w:r>
        <w:rPr>
          <w:rFonts w:ascii="Arial" w:hAnsi="Arial" w:cs="Arial"/>
          <w:lang w:val="es-AR"/>
        </w:rPr>
        <w:t>, a saber:</w:t>
      </w:r>
    </w:p>
    <w:p w14:paraId="4DF4572D" w14:textId="77777777" w:rsidR="00D93870" w:rsidRPr="00DF10BE" w:rsidRDefault="00D93870" w:rsidP="00DF10BE">
      <w:pPr>
        <w:rPr>
          <w:rFonts w:ascii="Arial" w:eastAsia="Times New Roman" w:hAnsi="Arial" w:cs="Arial"/>
          <w:lang w:val="es-AR" w:eastAsia="es-CO"/>
        </w:rPr>
      </w:pPr>
    </w:p>
    <w:p w14:paraId="31C125DA" w14:textId="2B1546C2" w:rsidR="00D93870" w:rsidRPr="00DF10BE" w:rsidRDefault="00D93870" w:rsidP="00DF10BE">
      <w:pPr>
        <w:jc w:val="both"/>
        <w:rPr>
          <w:rFonts w:ascii="Arial" w:eastAsia="Times New Roman" w:hAnsi="Arial" w:cs="Arial"/>
          <w:lang w:val="es-AR" w:eastAsia="es-CO"/>
        </w:rPr>
      </w:pPr>
      <w:r w:rsidRPr="00DF10BE">
        <w:rPr>
          <w:rFonts w:ascii="Arial" w:eastAsia="Times New Roman" w:hAnsi="Arial" w:cs="Arial"/>
          <w:b/>
          <w:lang w:val="es-AR" w:eastAsia="es-CO"/>
        </w:rPr>
        <w:t>Panel No 1,</w:t>
      </w:r>
      <w:r w:rsidRPr="00DF10BE">
        <w:rPr>
          <w:rFonts w:ascii="Arial" w:eastAsia="Times New Roman" w:hAnsi="Arial" w:cs="Arial"/>
          <w:lang w:val="es-AR" w:eastAsia="es-CO"/>
        </w:rPr>
        <w:t xml:space="preserve"> con la participación de: Viceministr</w:t>
      </w:r>
      <w:r w:rsidR="009A40DD" w:rsidRPr="00DF10BE">
        <w:rPr>
          <w:rFonts w:ascii="Arial" w:eastAsia="Times New Roman" w:hAnsi="Arial" w:cs="Arial"/>
          <w:lang w:val="es-AR" w:eastAsia="es-CO"/>
        </w:rPr>
        <w:t>a</w:t>
      </w:r>
      <w:r w:rsidRPr="00DF10BE">
        <w:rPr>
          <w:rFonts w:ascii="Arial" w:eastAsia="Times New Roman" w:hAnsi="Arial" w:cs="Arial"/>
          <w:lang w:val="es-AR" w:eastAsia="es-CO"/>
        </w:rPr>
        <w:t xml:space="preserve"> Técnic</w:t>
      </w:r>
      <w:r w:rsidR="009A40DD" w:rsidRPr="00DF10BE">
        <w:rPr>
          <w:rFonts w:ascii="Arial" w:eastAsia="Times New Roman" w:hAnsi="Arial" w:cs="Arial"/>
          <w:lang w:val="es-AR" w:eastAsia="es-CO"/>
        </w:rPr>
        <w:t>a</w:t>
      </w:r>
      <w:r w:rsidRPr="00DF10BE">
        <w:rPr>
          <w:rFonts w:ascii="Arial" w:eastAsia="Times New Roman" w:hAnsi="Arial" w:cs="Arial"/>
          <w:lang w:val="es-AR" w:eastAsia="es-CO"/>
        </w:rPr>
        <w:t xml:space="preserve">, </w:t>
      </w:r>
      <w:r w:rsidR="0039533C" w:rsidRPr="00DF10BE">
        <w:rPr>
          <w:rFonts w:ascii="Arial" w:eastAsia="Times New Roman" w:hAnsi="Arial" w:cs="Arial"/>
          <w:lang w:val="es-AR" w:eastAsia="es-CO"/>
        </w:rPr>
        <w:t>D</w:t>
      </w:r>
      <w:r w:rsidR="00817ECD">
        <w:rPr>
          <w:rFonts w:ascii="Arial" w:eastAsia="Times New Roman" w:hAnsi="Arial" w:cs="Arial"/>
          <w:lang w:val="es-AR" w:eastAsia="es-CO"/>
        </w:rPr>
        <w:t>octora</w:t>
      </w:r>
      <w:r w:rsidR="0039533C" w:rsidRPr="00DF10BE">
        <w:rPr>
          <w:rFonts w:ascii="Arial" w:eastAsia="Times New Roman" w:hAnsi="Arial" w:cs="Arial"/>
          <w:lang w:val="es-AR" w:eastAsia="es-CO"/>
        </w:rPr>
        <w:t xml:space="preserve"> </w:t>
      </w:r>
      <w:r w:rsidR="009A40DD" w:rsidRPr="00DF10BE">
        <w:rPr>
          <w:rFonts w:ascii="Arial" w:eastAsia="Times New Roman" w:hAnsi="Arial" w:cs="Arial"/>
          <w:lang w:val="es-AR" w:eastAsia="es-CO"/>
        </w:rPr>
        <w:t>Ana Fernanda Maiguashca Olano</w:t>
      </w:r>
      <w:r w:rsidRPr="00DF10BE">
        <w:rPr>
          <w:rFonts w:ascii="Arial" w:eastAsia="Times New Roman" w:hAnsi="Arial" w:cs="Arial"/>
          <w:lang w:val="es-AR" w:eastAsia="es-CO"/>
        </w:rPr>
        <w:t xml:space="preserve">; Secretaria General, </w:t>
      </w:r>
      <w:r w:rsidR="009A40DD" w:rsidRPr="00DF10BE">
        <w:rPr>
          <w:rFonts w:ascii="Arial" w:eastAsia="Times New Roman" w:hAnsi="Arial" w:cs="Arial"/>
          <w:lang w:val="es-AR" w:eastAsia="es-CO"/>
        </w:rPr>
        <w:t>D</w:t>
      </w:r>
      <w:r w:rsidR="00817ECD">
        <w:rPr>
          <w:rFonts w:ascii="Arial" w:eastAsia="Times New Roman" w:hAnsi="Arial" w:cs="Arial"/>
          <w:lang w:val="es-AR" w:eastAsia="es-CO"/>
        </w:rPr>
        <w:t>octora</w:t>
      </w:r>
      <w:r w:rsidR="009A40DD" w:rsidRPr="00DF10BE">
        <w:rPr>
          <w:rFonts w:ascii="Arial" w:eastAsia="Times New Roman" w:hAnsi="Arial" w:cs="Arial"/>
          <w:lang w:val="es-AR" w:eastAsia="es-CO"/>
        </w:rPr>
        <w:t xml:space="preserve"> Claudia Isabel González Sánchez</w:t>
      </w:r>
      <w:r w:rsidRPr="00DF10BE">
        <w:rPr>
          <w:rFonts w:ascii="Arial" w:eastAsia="Times New Roman" w:hAnsi="Arial" w:cs="Arial"/>
          <w:lang w:val="es-AR" w:eastAsia="es-CO"/>
        </w:rPr>
        <w:t xml:space="preserve"> y </w:t>
      </w:r>
      <w:r w:rsidR="00817ECD">
        <w:rPr>
          <w:rFonts w:ascii="Arial" w:eastAsia="Times New Roman" w:hAnsi="Arial" w:cs="Arial"/>
          <w:lang w:val="es-AR" w:eastAsia="es-CO"/>
        </w:rPr>
        <w:t xml:space="preserve">el </w:t>
      </w:r>
      <w:r w:rsidRPr="00DF10BE">
        <w:rPr>
          <w:rFonts w:ascii="Arial" w:eastAsia="Times New Roman" w:hAnsi="Arial" w:cs="Arial"/>
          <w:lang w:val="es-AR" w:eastAsia="es-CO"/>
        </w:rPr>
        <w:t xml:space="preserve">Director </w:t>
      </w:r>
      <w:r w:rsidR="009A40DD" w:rsidRPr="00DF10BE">
        <w:rPr>
          <w:rFonts w:ascii="Arial" w:eastAsia="Times New Roman" w:hAnsi="Arial" w:cs="Arial"/>
          <w:lang w:val="es-AR" w:eastAsia="es-CO"/>
        </w:rPr>
        <w:t>General del</w:t>
      </w:r>
      <w:r w:rsidRPr="00DF10BE">
        <w:rPr>
          <w:rFonts w:ascii="Arial" w:eastAsia="Times New Roman" w:hAnsi="Arial" w:cs="Arial"/>
          <w:lang w:val="es-AR" w:eastAsia="es-CO"/>
        </w:rPr>
        <w:t xml:space="preserve"> </w:t>
      </w:r>
      <w:r w:rsidR="009A40DD" w:rsidRPr="00DF10BE">
        <w:rPr>
          <w:rFonts w:ascii="Arial" w:eastAsia="Times New Roman" w:hAnsi="Arial" w:cs="Arial"/>
          <w:lang w:val="es-AR" w:eastAsia="es-CO"/>
        </w:rPr>
        <w:t>Presupuesto Público Nacional</w:t>
      </w:r>
      <w:r w:rsidR="0039533C" w:rsidRPr="00DF10BE">
        <w:rPr>
          <w:rFonts w:ascii="Arial" w:eastAsia="Times New Roman" w:hAnsi="Arial" w:cs="Arial"/>
          <w:lang w:val="es-AR" w:eastAsia="es-CO"/>
        </w:rPr>
        <w:t>,</w:t>
      </w:r>
      <w:r w:rsidR="009A40DD" w:rsidRPr="00DF10BE">
        <w:rPr>
          <w:rFonts w:ascii="Arial" w:eastAsia="Times New Roman" w:hAnsi="Arial" w:cs="Arial"/>
          <w:lang w:val="es-AR" w:eastAsia="es-CO"/>
        </w:rPr>
        <w:t xml:space="preserve"> D</w:t>
      </w:r>
      <w:r w:rsidR="00817ECD">
        <w:rPr>
          <w:rFonts w:ascii="Arial" w:eastAsia="Times New Roman" w:hAnsi="Arial" w:cs="Arial"/>
          <w:lang w:val="es-AR" w:eastAsia="es-CO"/>
        </w:rPr>
        <w:t>octor</w:t>
      </w:r>
      <w:r w:rsidR="009A40DD" w:rsidRPr="00DF10BE">
        <w:rPr>
          <w:rFonts w:ascii="Arial" w:eastAsia="Times New Roman" w:hAnsi="Arial" w:cs="Arial"/>
          <w:lang w:val="es-AR" w:eastAsia="es-CO"/>
        </w:rPr>
        <w:t xml:space="preserve"> Fernando Jiménez Rodríguez</w:t>
      </w:r>
      <w:r w:rsidRPr="00DF10BE">
        <w:rPr>
          <w:rFonts w:ascii="Arial" w:eastAsia="Times New Roman" w:hAnsi="Arial" w:cs="Arial"/>
          <w:lang w:val="es-AR" w:eastAsia="es-CO"/>
        </w:rPr>
        <w:t>.</w:t>
      </w:r>
    </w:p>
    <w:p w14:paraId="59D5E121" w14:textId="77777777" w:rsidR="00D93870" w:rsidRPr="00DF10BE" w:rsidRDefault="00D93870" w:rsidP="00DF10BE">
      <w:pPr>
        <w:rPr>
          <w:rFonts w:ascii="Arial" w:eastAsia="Times New Roman" w:hAnsi="Arial" w:cs="Arial"/>
          <w:lang w:val="es-AR" w:eastAsia="es-CO"/>
        </w:rPr>
      </w:pPr>
    </w:p>
    <w:p w14:paraId="46455638" w14:textId="6402D544" w:rsidR="000576AB" w:rsidRPr="00DF10BE" w:rsidRDefault="000576AB" w:rsidP="00DF10BE">
      <w:pPr>
        <w:jc w:val="both"/>
        <w:rPr>
          <w:rFonts w:ascii="Arial" w:eastAsia="Times New Roman" w:hAnsi="Arial" w:cs="Arial"/>
          <w:lang w:val="es-AR" w:eastAsia="es-CO"/>
        </w:rPr>
      </w:pPr>
      <w:r w:rsidRPr="00DF10BE">
        <w:rPr>
          <w:rFonts w:ascii="Arial" w:eastAsia="Times New Roman" w:hAnsi="Arial" w:cs="Arial"/>
          <w:lang w:val="es-AR" w:eastAsia="es-CO"/>
        </w:rPr>
        <w:lastRenderedPageBreak/>
        <w:t xml:space="preserve">La </w:t>
      </w:r>
      <w:r w:rsidR="00750688" w:rsidRPr="00DF10BE">
        <w:rPr>
          <w:rFonts w:ascii="Arial" w:eastAsia="Times New Roman" w:hAnsi="Arial" w:cs="Arial"/>
          <w:lang w:val="es-AR" w:eastAsia="es-CO"/>
        </w:rPr>
        <w:t>Dra. Ana Fernanda Maiguashca Olano</w:t>
      </w:r>
      <w:r w:rsidRPr="00DF10BE">
        <w:rPr>
          <w:rFonts w:ascii="Arial" w:eastAsia="Times New Roman" w:hAnsi="Arial" w:cs="Arial"/>
          <w:lang w:val="es-AR" w:eastAsia="es-CO"/>
        </w:rPr>
        <w:t xml:space="preserve"> inform</w:t>
      </w:r>
      <w:r w:rsidR="00817ECD">
        <w:rPr>
          <w:rFonts w:ascii="Arial" w:eastAsia="Times New Roman" w:hAnsi="Arial" w:cs="Arial"/>
          <w:lang w:val="es-AR" w:eastAsia="es-CO"/>
        </w:rPr>
        <w:t>ó</w:t>
      </w:r>
      <w:r w:rsidRPr="00DF10BE">
        <w:rPr>
          <w:rFonts w:ascii="Arial" w:eastAsia="Times New Roman" w:hAnsi="Arial" w:cs="Arial"/>
          <w:lang w:val="es-AR" w:eastAsia="es-CO"/>
        </w:rPr>
        <w:t xml:space="preserve"> que mientras la</w:t>
      </w:r>
      <w:r w:rsidR="00817ECD">
        <w:rPr>
          <w:rFonts w:ascii="Arial" w:eastAsia="Times New Roman" w:hAnsi="Arial" w:cs="Arial"/>
          <w:lang w:val="es-AR" w:eastAsia="es-CO"/>
        </w:rPr>
        <w:t>s</w:t>
      </w:r>
      <w:r w:rsidRPr="00DF10BE">
        <w:rPr>
          <w:rFonts w:ascii="Arial" w:eastAsia="Times New Roman" w:hAnsi="Arial" w:cs="Arial"/>
          <w:lang w:val="es-AR" w:eastAsia="es-CO"/>
        </w:rPr>
        <w:t xml:space="preserve"> economías desarrolladas presentan decrecimiento, Colombia present</w:t>
      </w:r>
      <w:r w:rsidR="00817ECD">
        <w:rPr>
          <w:rFonts w:ascii="Arial" w:eastAsia="Times New Roman" w:hAnsi="Arial" w:cs="Arial"/>
          <w:lang w:val="es-AR" w:eastAsia="es-CO"/>
        </w:rPr>
        <w:t>ó</w:t>
      </w:r>
      <w:r w:rsidRPr="00DF10BE">
        <w:rPr>
          <w:rFonts w:ascii="Arial" w:eastAsia="Times New Roman" w:hAnsi="Arial" w:cs="Arial"/>
          <w:lang w:val="es-AR" w:eastAsia="es-CO"/>
        </w:rPr>
        <w:t xml:space="preserve"> en el 2011 un crecimiento del 5.9%, mientras Latinoamérica creció un 4.5%.</w:t>
      </w:r>
    </w:p>
    <w:p w14:paraId="013A799A" w14:textId="77777777" w:rsidR="00F65F18" w:rsidRPr="00DF10BE" w:rsidRDefault="00F65F18" w:rsidP="00DF10BE">
      <w:pPr>
        <w:rPr>
          <w:rFonts w:ascii="Arial" w:eastAsia="Times New Roman" w:hAnsi="Arial" w:cs="Arial"/>
          <w:lang w:val="es-AR" w:eastAsia="es-CO"/>
        </w:rPr>
      </w:pPr>
    </w:p>
    <w:p w14:paraId="6E0DBB4A" w14:textId="2CB3F0F0" w:rsidR="00F65F18" w:rsidRPr="00DF10BE" w:rsidRDefault="000576AB" w:rsidP="00DF10BE">
      <w:pPr>
        <w:jc w:val="both"/>
        <w:rPr>
          <w:rFonts w:ascii="Arial" w:eastAsia="Times New Roman" w:hAnsi="Arial" w:cs="Arial"/>
          <w:lang w:val="es-AR" w:eastAsia="es-CO"/>
        </w:rPr>
      </w:pPr>
      <w:r w:rsidRPr="00DF10BE">
        <w:rPr>
          <w:rFonts w:ascii="Arial" w:eastAsia="Times New Roman" w:hAnsi="Arial" w:cs="Arial"/>
          <w:lang w:val="es-AR" w:eastAsia="es-CO"/>
        </w:rPr>
        <w:t>El PIB per cápita fue de 10.300 US en 2011, el doble del presentado el año 2000, el añ</w:t>
      </w:r>
      <w:r w:rsidR="00817ECD">
        <w:rPr>
          <w:rFonts w:ascii="Arial" w:eastAsia="Times New Roman" w:hAnsi="Arial" w:cs="Arial"/>
          <w:lang w:val="es-AR" w:eastAsia="es-CO"/>
        </w:rPr>
        <w:t>o 2012 primer trimestre presentó</w:t>
      </w:r>
      <w:r w:rsidRPr="00DF10BE">
        <w:rPr>
          <w:rFonts w:ascii="Arial" w:eastAsia="Times New Roman" w:hAnsi="Arial" w:cs="Arial"/>
          <w:lang w:val="es-AR" w:eastAsia="es-CO"/>
        </w:rPr>
        <w:t xml:space="preserve"> un crecimiento de 4.8%. Estamos en constante crecimiento y nos constituimos entre los países de ingreso medio alto, podemos ser desarrollados en 1 década, necesitamos soñar con el desarrollo, para lo cual se plantea una agenda de reformas. </w:t>
      </w:r>
      <w:r w:rsidR="00F65F18" w:rsidRPr="00DF10BE">
        <w:rPr>
          <w:rFonts w:ascii="Arial" w:eastAsia="Times New Roman" w:hAnsi="Arial" w:cs="Arial"/>
          <w:lang w:val="es-AR" w:eastAsia="es-CO"/>
        </w:rPr>
        <w:t>La Generación de empleo fue de 1.4 millones en el 2011, la inflación se mantuvo baja, controlada y estable en cerca del 3%.</w:t>
      </w:r>
    </w:p>
    <w:p w14:paraId="7144A4A2" w14:textId="77777777" w:rsidR="00FA1813" w:rsidRPr="00DF10BE" w:rsidRDefault="00FA1813" w:rsidP="00DF10BE">
      <w:pPr>
        <w:jc w:val="both"/>
        <w:rPr>
          <w:rFonts w:ascii="Arial" w:eastAsia="Times New Roman" w:hAnsi="Arial" w:cs="Arial"/>
          <w:lang w:val="es-AR" w:eastAsia="es-CO"/>
        </w:rPr>
      </w:pPr>
    </w:p>
    <w:p w14:paraId="716CCC5E" w14:textId="438BC5A4" w:rsidR="00FA1813" w:rsidRPr="00DF10BE" w:rsidRDefault="00817ECD" w:rsidP="00DF10BE">
      <w:pPr>
        <w:jc w:val="both"/>
        <w:rPr>
          <w:rFonts w:ascii="Arial" w:eastAsia="Times New Roman" w:hAnsi="Arial" w:cs="Arial"/>
          <w:lang w:val="es-AR" w:eastAsia="es-CO"/>
        </w:rPr>
      </w:pPr>
      <w:r>
        <w:rPr>
          <w:rFonts w:ascii="Arial" w:eastAsia="Times New Roman" w:hAnsi="Arial" w:cs="Arial"/>
          <w:lang w:val="es-AR" w:eastAsia="es-CO"/>
        </w:rPr>
        <w:t>El s</w:t>
      </w:r>
      <w:r w:rsidR="00FA1813" w:rsidRPr="00DF10BE">
        <w:rPr>
          <w:rFonts w:ascii="Arial" w:eastAsia="Times New Roman" w:hAnsi="Arial" w:cs="Arial"/>
          <w:lang w:val="es-AR" w:eastAsia="es-CO"/>
        </w:rPr>
        <w:t>eñor Ministro opin</w:t>
      </w:r>
      <w:r>
        <w:rPr>
          <w:rFonts w:ascii="Arial" w:eastAsia="Times New Roman" w:hAnsi="Arial" w:cs="Arial"/>
          <w:lang w:val="es-AR" w:eastAsia="es-CO"/>
        </w:rPr>
        <w:t>ó</w:t>
      </w:r>
      <w:r w:rsidR="00FA1813" w:rsidRPr="00DF10BE">
        <w:rPr>
          <w:rFonts w:ascii="Arial" w:eastAsia="Times New Roman" w:hAnsi="Arial" w:cs="Arial"/>
          <w:lang w:val="es-AR" w:eastAsia="es-CO"/>
        </w:rPr>
        <w:t xml:space="preserve"> que: No podemos dejar de aspirar a hacer un país Desarrollado, vamos en camino a una economía solida y consolidada.</w:t>
      </w:r>
    </w:p>
    <w:p w14:paraId="13D570FD" w14:textId="77777777" w:rsidR="00F65F18" w:rsidRPr="00DF10BE" w:rsidRDefault="00F65F18" w:rsidP="00DF10BE">
      <w:pPr>
        <w:rPr>
          <w:rFonts w:ascii="Arial" w:eastAsia="Times New Roman" w:hAnsi="Arial" w:cs="Arial"/>
          <w:lang w:val="es-AR" w:eastAsia="es-CO"/>
        </w:rPr>
      </w:pPr>
    </w:p>
    <w:p w14:paraId="21598C47" w14:textId="57C555FA" w:rsidR="00F65F18" w:rsidRDefault="00F65F18" w:rsidP="00DF10BE">
      <w:pPr>
        <w:jc w:val="both"/>
        <w:rPr>
          <w:rFonts w:ascii="Arial" w:eastAsia="Times New Roman" w:hAnsi="Arial" w:cs="Arial"/>
          <w:lang w:val="es-AR" w:eastAsia="es-CO"/>
        </w:rPr>
      </w:pPr>
      <w:r w:rsidRPr="00DF10BE">
        <w:rPr>
          <w:rFonts w:ascii="Arial" w:eastAsia="Times New Roman" w:hAnsi="Arial" w:cs="Arial"/>
          <w:lang w:val="es-AR" w:eastAsia="es-CO"/>
        </w:rPr>
        <w:t>El</w:t>
      </w:r>
      <w:r w:rsidR="00750688" w:rsidRPr="00DF10BE">
        <w:rPr>
          <w:rFonts w:ascii="Arial" w:eastAsia="Times New Roman" w:hAnsi="Arial" w:cs="Arial"/>
          <w:lang w:val="es-AR" w:eastAsia="es-CO"/>
        </w:rPr>
        <w:t xml:space="preserve"> Director General del Presupuesto Público Nacional, Dr. Fernando Jiménez Rodríguez</w:t>
      </w:r>
      <w:r w:rsidRPr="00DF10BE">
        <w:rPr>
          <w:rFonts w:ascii="Arial" w:eastAsia="Times New Roman" w:hAnsi="Arial" w:cs="Arial"/>
          <w:lang w:val="es-AR" w:eastAsia="es-CO"/>
        </w:rPr>
        <w:t>, resalt</w:t>
      </w:r>
      <w:r w:rsidR="00817ECD">
        <w:rPr>
          <w:rFonts w:ascii="Arial" w:eastAsia="Times New Roman" w:hAnsi="Arial" w:cs="Arial"/>
          <w:lang w:val="es-AR" w:eastAsia="es-CO"/>
        </w:rPr>
        <w:t>ó</w:t>
      </w:r>
      <w:r w:rsidRPr="00DF10BE">
        <w:rPr>
          <w:rFonts w:ascii="Arial" w:eastAsia="Times New Roman" w:hAnsi="Arial" w:cs="Arial"/>
          <w:lang w:val="es-AR" w:eastAsia="es-CO"/>
        </w:rPr>
        <w:t xml:space="preserve"> </w:t>
      </w:r>
      <w:r w:rsidR="00817ECD">
        <w:rPr>
          <w:rFonts w:ascii="Arial" w:eastAsia="Times New Roman" w:hAnsi="Arial" w:cs="Arial"/>
          <w:lang w:val="es-AR" w:eastAsia="es-CO"/>
        </w:rPr>
        <w:t xml:space="preserve">que  tenemos la casa en orden, que </w:t>
      </w:r>
      <w:r w:rsidR="00674186" w:rsidRPr="00DF10BE">
        <w:rPr>
          <w:rFonts w:ascii="Arial" w:eastAsia="Times New Roman" w:hAnsi="Arial" w:cs="Arial"/>
          <w:lang w:val="es-AR" w:eastAsia="es-CO"/>
        </w:rPr>
        <w:t>el ahorro público aument</w:t>
      </w:r>
      <w:r w:rsidR="00817ECD">
        <w:rPr>
          <w:rFonts w:ascii="Arial" w:eastAsia="Times New Roman" w:hAnsi="Arial" w:cs="Arial"/>
          <w:lang w:val="es-AR" w:eastAsia="es-CO"/>
        </w:rPr>
        <w:t>ó</w:t>
      </w:r>
      <w:r w:rsidR="00674186" w:rsidRPr="00DF10BE">
        <w:rPr>
          <w:rFonts w:ascii="Arial" w:eastAsia="Times New Roman" w:hAnsi="Arial" w:cs="Arial"/>
          <w:lang w:val="es-AR" w:eastAsia="es-CO"/>
        </w:rPr>
        <w:t xml:space="preserve"> del 2010 en 2.5% del PIB al 4.7% en 2012;</w:t>
      </w:r>
      <w:r w:rsidRPr="00DF10BE">
        <w:rPr>
          <w:rFonts w:ascii="Arial" w:eastAsia="Times New Roman" w:hAnsi="Arial" w:cs="Arial"/>
          <w:lang w:val="es-AR" w:eastAsia="es-CO"/>
        </w:rPr>
        <w:t xml:space="preserve"> de cada 100 invertimos 29</w:t>
      </w:r>
      <w:r w:rsidR="00674186" w:rsidRPr="00DF10BE">
        <w:rPr>
          <w:rFonts w:ascii="Arial" w:eastAsia="Times New Roman" w:hAnsi="Arial" w:cs="Arial"/>
          <w:lang w:val="es-AR" w:eastAsia="es-CO"/>
        </w:rPr>
        <w:t xml:space="preserve"> </w:t>
      </w:r>
      <w:r w:rsidRPr="00DF10BE">
        <w:rPr>
          <w:rFonts w:ascii="Arial" w:eastAsia="Times New Roman" w:hAnsi="Arial" w:cs="Arial"/>
          <w:lang w:val="es-AR" w:eastAsia="es-CO"/>
        </w:rPr>
        <w:t xml:space="preserve">Acerca del presupuesto público Nacional representa el </w:t>
      </w:r>
      <w:r w:rsidR="00E76F1B" w:rsidRPr="00DF10BE">
        <w:rPr>
          <w:rFonts w:ascii="Arial" w:eastAsia="Times New Roman" w:hAnsi="Arial" w:cs="Arial"/>
          <w:lang w:val="es-AR" w:eastAsia="es-CO"/>
        </w:rPr>
        <w:t>1</w:t>
      </w:r>
      <w:r w:rsidRPr="00DF10BE">
        <w:rPr>
          <w:rFonts w:ascii="Arial" w:eastAsia="Times New Roman" w:hAnsi="Arial" w:cs="Arial"/>
          <w:lang w:val="es-AR" w:eastAsia="es-CO"/>
        </w:rPr>
        <w:t>9% del PIB</w:t>
      </w:r>
      <w:r w:rsidR="00E76F1B" w:rsidRPr="00DF10BE">
        <w:rPr>
          <w:rFonts w:ascii="Arial" w:eastAsia="Times New Roman" w:hAnsi="Arial" w:cs="Arial"/>
          <w:lang w:val="es-AR" w:eastAsia="es-CO"/>
        </w:rPr>
        <w:t xml:space="preserve"> de los cuales 13 son de funcionamiento y  de inversión. En lo relacionado con salud la unificación del POS para 23.5 millones de usuarios 17 billones cuesta mejorar la accesibilidad. En pensiones se buscan mecanismos de ahorro periódico que generen beneficios económicos, el gobierno aporta 20% adicional, busca 6.9 billones para el sisben1,2,3 </w:t>
      </w:r>
      <w:r w:rsidR="00A0375A" w:rsidRPr="00DF10BE">
        <w:rPr>
          <w:rFonts w:ascii="Arial" w:eastAsia="Times New Roman" w:hAnsi="Arial" w:cs="Arial"/>
          <w:lang w:val="es-AR" w:eastAsia="es-CO"/>
        </w:rPr>
        <w:t>está</w:t>
      </w:r>
      <w:r w:rsidR="00E76F1B" w:rsidRPr="00DF10BE">
        <w:rPr>
          <w:rFonts w:ascii="Arial" w:eastAsia="Times New Roman" w:hAnsi="Arial" w:cs="Arial"/>
          <w:lang w:val="es-AR" w:eastAsia="es-CO"/>
        </w:rPr>
        <w:t xml:space="preserve"> en implementación recursos por 4.1% del PIB.</w:t>
      </w:r>
    </w:p>
    <w:p w14:paraId="48803DDF" w14:textId="77777777" w:rsidR="00817ECD" w:rsidRPr="00DF10BE" w:rsidRDefault="00817ECD" w:rsidP="00DF10BE">
      <w:pPr>
        <w:jc w:val="both"/>
        <w:rPr>
          <w:rFonts w:ascii="Arial" w:eastAsia="Times New Roman" w:hAnsi="Arial" w:cs="Arial"/>
          <w:lang w:val="es-AR" w:eastAsia="es-CO"/>
        </w:rPr>
      </w:pPr>
    </w:p>
    <w:p w14:paraId="0C83EE6B" w14:textId="61E1B0B6" w:rsidR="00E76F1B" w:rsidRPr="00DF10BE" w:rsidRDefault="00E76F1B" w:rsidP="00DF10BE">
      <w:pPr>
        <w:jc w:val="both"/>
        <w:rPr>
          <w:rFonts w:ascii="Arial" w:eastAsia="Times New Roman" w:hAnsi="Arial" w:cs="Arial"/>
          <w:lang w:val="es-AR" w:eastAsia="es-CO"/>
        </w:rPr>
      </w:pPr>
      <w:r w:rsidRPr="00DF10BE">
        <w:rPr>
          <w:rFonts w:ascii="Arial" w:eastAsia="Times New Roman" w:hAnsi="Arial" w:cs="Arial"/>
          <w:lang w:val="es-AR" w:eastAsia="es-CO"/>
        </w:rPr>
        <w:t>El presupuesto de 2013 es de 186 billones de los cuales 26 billones se destinan a defensa, 25 a educación. El gasto de nómina costará 21 billones para la rama ejecutiva, legislativa y defensa, cubre 550 mil servidores. Cubre 210 entidades</w:t>
      </w:r>
      <w:r w:rsidR="00817ECD">
        <w:rPr>
          <w:rFonts w:ascii="Arial" w:eastAsia="Times New Roman" w:hAnsi="Arial" w:cs="Arial"/>
          <w:lang w:val="es-AR" w:eastAsia="es-CO"/>
        </w:rPr>
        <w:t xml:space="preserve">. </w:t>
      </w:r>
      <w:r w:rsidRPr="00DF10BE">
        <w:rPr>
          <w:rFonts w:ascii="Arial" w:eastAsia="Times New Roman" w:hAnsi="Arial" w:cs="Arial"/>
          <w:lang w:val="es-AR" w:eastAsia="es-CO"/>
        </w:rPr>
        <w:t>El S</w:t>
      </w:r>
      <w:r w:rsidR="00817ECD">
        <w:rPr>
          <w:rFonts w:ascii="Arial" w:eastAsia="Times New Roman" w:hAnsi="Arial" w:cs="Arial"/>
          <w:lang w:val="es-AR" w:eastAsia="es-CO"/>
        </w:rPr>
        <w:t xml:space="preserve">istema </w:t>
      </w:r>
      <w:r w:rsidRPr="00DF10BE">
        <w:rPr>
          <w:rFonts w:ascii="Arial" w:eastAsia="Times New Roman" w:hAnsi="Arial" w:cs="Arial"/>
          <w:lang w:val="es-AR" w:eastAsia="es-CO"/>
        </w:rPr>
        <w:t>G</w:t>
      </w:r>
      <w:r w:rsidR="00817ECD">
        <w:rPr>
          <w:rFonts w:ascii="Arial" w:eastAsia="Times New Roman" w:hAnsi="Arial" w:cs="Arial"/>
          <w:lang w:val="es-AR" w:eastAsia="es-CO"/>
        </w:rPr>
        <w:t xml:space="preserve">eneral de </w:t>
      </w:r>
      <w:r w:rsidRPr="00DF10BE">
        <w:rPr>
          <w:rFonts w:ascii="Arial" w:eastAsia="Times New Roman" w:hAnsi="Arial" w:cs="Arial"/>
          <w:lang w:val="es-AR" w:eastAsia="es-CO"/>
        </w:rPr>
        <w:t>P</w:t>
      </w:r>
      <w:r w:rsidR="00817ECD">
        <w:rPr>
          <w:rFonts w:ascii="Arial" w:eastAsia="Times New Roman" w:hAnsi="Arial" w:cs="Arial"/>
          <w:lang w:val="es-AR" w:eastAsia="es-CO"/>
        </w:rPr>
        <w:t>articipaciones</w:t>
      </w:r>
      <w:r w:rsidRPr="00DF10BE">
        <w:rPr>
          <w:rFonts w:ascii="Arial" w:eastAsia="Times New Roman" w:hAnsi="Arial" w:cs="Arial"/>
          <w:lang w:val="es-AR" w:eastAsia="es-CO"/>
        </w:rPr>
        <w:t xml:space="preserve"> presupuestado es de </w:t>
      </w:r>
      <w:r w:rsidR="00EE3C56" w:rsidRPr="00DF10BE">
        <w:rPr>
          <w:rFonts w:ascii="Arial" w:eastAsia="Times New Roman" w:hAnsi="Arial" w:cs="Arial"/>
          <w:lang w:val="es-AR" w:eastAsia="es-CO"/>
        </w:rPr>
        <w:t xml:space="preserve">28 billones, el servicio de la deuda </w:t>
      </w:r>
      <w:r w:rsidR="00817ECD">
        <w:rPr>
          <w:rFonts w:ascii="Arial" w:eastAsia="Times New Roman" w:hAnsi="Arial" w:cs="Arial"/>
          <w:lang w:val="es-AR" w:eastAsia="es-CO"/>
        </w:rPr>
        <w:t>de 45 billones.</w:t>
      </w:r>
    </w:p>
    <w:p w14:paraId="3E75DBB1" w14:textId="0E6D26AB" w:rsidR="00750688" w:rsidRPr="00DF10BE" w:rsidRDefault="00750688" w:rsidP="00DF10BE">
      <w:pPr>
        <w:rPr>
          <w:rFonts w:ascii="Arial" w:eastAsia="Times New Roman" w:hAnsi="Arial" w:cs="Arial"/>
          <w:lang w:val="es-AR" w:eastAsia="es-CO"/>
        </w:rPr>
      </w:pPr>
    </w:p>
    <w:p w14:paraId="4A79E95F" w14:textId="44CC6B1C" w:rsidR="00750688" w:rsidRPr="00DF10BE" w:rsidRDefault="00EE3C56" w:rsidP="00DF10BE">
      <w:pPr>
        <w:jc w:val="both"/>
        <w:rPr>
          <w:rFonts w:ascii="Arial" w:eastAsia="Times New Roman" w:hAnsi="Arial" w:cs="Arial"/>
          <w:lang w:val="es-AR" w:eastAsia="es-CO"/>
        </w:rPr>
      </w:pPr>
      <w:r w:rsidRPr="00DF10BE">
        <w:rPr>
          <w:rFonts w:ascii="Arial" w:eastAsia="Times New Roman" w:hAnsi="Arial" w:cs="Arial"/>
          <w:lang w:val="es-AR" w:eastAsia="es-CO"/>
        </w:rPr>
        <w:t>El señor Ministro coment</w:t>
      </w:r>
      <w:r w:rsidR="00817ECD">
        <w:rPr>
          <w:rFonts w:ascii="Arial" w:eastAsia="Times New Roman" w:hAnsi="Arial" w:cs="Arial"/>
          <w:lang w:val="es-AR" w:eastAsia="es-CO"/>
        </w:rPr>
        <w:t>ó</w:t>
      </w:r>
      <w:r w:rsidRPr="00DF10BE">
        <w:rPr>
          <w:rFonts w:ascii="Arial" w:eastAsia="Times New Roman" w:hAnsi="Arial" w:cs="Arial"/>
          <w:lang w:val="es-AR" w:eastAsia="es-CO"/>
        </w:rPr>
        <w:t xml:space="preserve"> que se busca modernizar el MHCP, a lo cual  la Dra. Claudia Isabel González Sánchez, </w:t>
      </w:r>
      <w:r w:rsidR="00F65F18" w:rsidRPr="00DF10BE">
        <w:rPr>
          <w:rFonts w:ascii="Arial" w:eastAsia="Times New Roman" w:hAnsi="Arial" w:cs="Arial"/>
          <w:lang w:val="es-AR" w:eastAsia="es-CO"/>
        </w:rPr>
        <w:t xml:space="preserve">Secretaria General, </w:t>
      </w:r>
      <w:r w:rsidRPr="00DF10BE">
        <w:rPr>
          <w:rFonts w:ascii="Arial" w:eastAsia="Times New Roman" w:hAnsi="Arial" w:cs="Arial"/>
          <w:lang w:val="es-AR" w:eastAsia="es-CO"/>
        </w:rPr>
        <w:t>profundiz</w:t>
      </w:r>
      <w:r w:rsidR="00817ECD">
        <w:rPr>
          <w:rFonts w:ascii="Arial" w:eastAsia="Times New Roman" w:hAnsi="Arial" w:cs="Arial"/>
          <w:lang w:val="es-AR" w:eastAsia="es-CO"/>
        </w:rPr>
        <w:t>ó</w:t>
      </w:r>
      <w:r w:rsidRPr="00DF10BE">
        <w:rPr>
          <w:rFonts w:ascii="Arial" w:eastAsia="Times New Roman" w:hAnsi="Arial" w:cs="Arial"/>
          <w:lang w:val="es-AR" w:eastAsia="es-CO"/>
        </w:rPr>
        <w:t xml:space="preserve"> </w:t>
      </w:r>
      <w:r w:rsidR="004D6582" w:rsidRPr="00DF10BE">
        <w:rPr>
          <w:rFonts w:ascii="Arial" w:eastAsia="Times New Roman" w:hAnsi="Arial" w:cs="Arial"/>
          <w:lang w:val="es-AR" w:eastAsia="es-CO"/>
        </w:rPr>
        <w:t>informando como se viene fortaleciendo el sector, primero con gestión de ingresos a través de l</w:t>
      </w:r>
      <w:r w:rsidR="005D25F0" w:rsidRPr="00DF10BE">
        <w:rPr>
          <w:rFonts w:ascii="Arial" w:eastAsia="Times New Roman" w:hAnsi="Arial" w:cs="Arial"/>
          <w:lang w:val="es-AR" w:eastAsia="es-CO"/>
        </w:rPr>
        <w:t>a</w:t>
      </w:r>
      <w:r w:rsidR="004D6582" w:rsidRPr="00DF10BE">
        <w:rPr>
          <w:rFonts w:ascii="Arial" w:eastAsia="Times New Roman" w:hAnsi="Arial" w:cs="Arial"/>
          <w:lang w:val="es-AR" w:eastAsia="es-CO"/>
        </w:rPr>
        <w:t xml:space="preserve"> DIAN</w:t>
      </w:r>
      <w:r w:rsidR="005D25F0" w:rsidRPr="00DF10BE">
        <w:rPr>
          <w:rFonts w:ascii="Arial" w:eastAsia="Times New Roman" w:hAnsi="Arial" w:cs="Arial"/>
          <w:lang w:val="es-AR" w:eastAsia="es-CO"/>
        </w:rPr>
        <w:t>,</w:t>
      </w:r>
      <w:r w:rsidR="004D6582" w:rsidRPr="00DF10BE">
        <w:rPr>
          <w:rFonts w:ascii="Arial" w:eastAsia="Times New Roman" w:hAnsi="Arial" w:cs="Arial"/>
          <w:lang w:val="es-AR" w:eastAsia="es-CO"/>
        </w:rPr>
        <w:t xml:space="preserve">  la UGPP y Coljuegos; lo relacionado con regulación financiera se manejará a través de una nueva entidad que realizará la preparación normativa</w:t>
      </w:r>
      <w:r w:rsidR="00817ECD">
        <w:rPr>
          <w:rFonts w:ascii="Arial" w:eastAsia="Times New Roman" w:hAnsi="Arial" w:cs="Arial"/>
          <w:lang w:val="es-AR" w:eastAsia="es-CO"/>
        </w:rPr>
        <w:t>;</w:t>
      </w:r>
      <w:r w:rsidR="004D6582" w:rsidRPr="00DF10BE">
        <w:rPr>
          <w:rFonts w:ascii="Arial" w:eastAsia="Times New Roman" w:hAnsi="Arial" w:cs="Arial"/>
          <w:lang w:val="es-AR" w:eastAsia="es-CO"/>
        </w:rPr>
        <w:t xml:space="preserve"> resalt</w:t>
      </w:r>
      <w:r w:rsidR="00817ECD">
        <w:rPr>
          <w:rFonts w:ascii="Arial" w:eastAsia="Times New Roman" w:hAnsi="Arial" w:cs="Arial"/>
          <w:lang w:val="es-AR" w:eastAsia="es-CO"/>
        </w:rPr>
        <w:t>ó</w:t>
      </w:r>
      <w:r w:rsidR="004D6582" w:rsidRPr="00DF10BE">
        <w:rPr>
          <w:rFonts w:ascii="Arial" w:eastAsia="Times New Roman" w:hAnsi="Arial" w:cs="Arial"/>
          <w:lang w:val="es-AR" w:eastAsia="es-CO"/>
        </w:rPr>
        <w:t xml:space="preserve"> que el MHCP participó en 300 decretos y 82 reformas del estado</w:t>
      </w:r>
      <w:r w:rsidR="009D35E7" w:rsidRPr="00DF10BE">
        <w:rPr>
          <w:rFonts w:ascii="Arial" w:eastAsia="Times New Roman" w:hAnsi="Arial" w:cs="Arial"/>
          <w:lang w:val="es-AR" w:eastAsia="es-CO"/>
        </w:rPr>
        <w:t xml:space="preserve"> en el periodo evaluado</w:t>
      </w:r>
      <w:r w:rsidR="004D6582" w:rsidRPr="00DF10BE">
        <w:rPr>
          <w:rFonts w:ascii="Arial" w:eastAsia="Times New Roman" w:hAnsi="Arial" w:cs="Arial"/>
          <w:lang w:val="es-AR" w:eastAsia="es-CO"/>
        </w:rPr>
        <w:t>.</w:t>
      </w:r>
    </w:p>
    <w:p w14:paraId="21E5E1AA" w14:textId="77777777" w:rsidR="004D6582" w:rsidRPr="00DF10BE" w:rsidRDefault="004D6582" w:rsidP="00DF10BE">
      <w:pPr>
        <w:rPr>
          <w:rFonts w:ascii="Arial" w:eastAsia="Times New Roman" w:hAnsi="Arial" w:cs="Arial"/>
          <w:lang w:val="es-AR" w:eastAsia="es-CO"/>
        </w:rPr>
      </w:pPr>
    </w:p>
    <w:p w14:paraId="2BE730DA" w14:textId="77777777" w:rsidR="005D25F0" w:rsidRPr="00817ECD" w:rsidRDefault="005D25F0" w:rsidP="00DF10BE">
      <w:pPr>
        <w:rPr>
          <w:rFonts w:ascii="Arial" w:hAnsi="Arial" w:cs="Arial"/>
          <w:b/>
          <w:bCs/>
          <w:lang w:val="es-AR"/>
        </w:rPr>
      </w:pPr>
      <w:r w:rsidRPr="00817ECD">
        <w:rPr>
          <w:rFonts w:ascii="Arial" w:hAnsi="Arial" w:cs="Arial"/>
          <w:b/>
          <w:bCs/>
          <w:lang w:val="es-AR"/>
        </w:rPr>
        <w:t>INTERVENCIÓN DEL SECTOR HACIENDA</w:t>
      </w:r>
    </w:p>
    <w:p w14:paraId="4EEC4A62" w14:textId="77777777" w:rsidR="005D25F0" w:rsidRPr="00DF10BE" w:rsidRDefault="005D25F0" w:rsidP="00DF10BE">
      <w:pPr>
        <w:rPr>
          <w:rFonts w:ascii="Arial" w:eastAsia="Times New Roman" w:hAnsi="Arial" w:cs="Arial"/>
          <w:b/>
          <w:lang w:val="es-AR" w:eastAsia="es-CO"/>
        </w:rPr>
      </w:pPr>
    </w:p>
    <w:p w14:paraId="7E8C28CC" w14:textId="68F168C7" w:rsidR="005D25F0" w:rsidRPr="00DF10BE" w:rsidRDefault="005D25F0" w:rsidP="00DF10BE">
      <w:pPr>
        <w:rPr>
          <w:rFonts w:ascii="Arial" w:eastAsia="Times New Roman" w:hAnsi="Arial" w:cs="Arial"/>
          <w:lang w:val="es-AR" w:eastAsia="es-CO"/>
        </w:rPr>
      </w:pPr>
      <w:r w:rsidRPr="00DF10BE">
        <w:rPr>
          <w:rFonts w:ascii="Arial" w:eastAsia="Times New Roman" w:hAnsi="Arial" w:cs="Arial"/>
          <w:lang w:val="es-AR" w:eastAsia="es-CO"/>
        </w:rPr>
        <w:t xml:space="preserve">A partir del </w:t>
      </w:r>
      <w:r w:rsidR="00817ECD">
        <w:rPr>
          <w:rFonts w:ascii="Arial" w:eastAsia="Times New Roman" w:hAnsi="Arial" w:cs="Arial"/>
          <w:lang w:val="es-AR" w:eastAsia="es-CO"/>
        </w:rPr>
        <w:t>segundo</w:t>
      </w:r>
      <w:r w:rsidRPr="00DF10BE">
        <w:rPr>
          <w:rFonts w:ascii="Arial" w:eastAsia="Times New Roman" w:hAnsi="Arial" w:cs="Arial"/>
          <w:lang w:val="es-AR" w:eastAsia="es-CO"/>
        </w:rPr>
        <w:t xml:space="preserve"> Panel intervi</w:t>
      </w:r>
      <w:r w:rsidR="00817ECD">
        <w:rPr>
          <w:rFonts w:ascii="Arial" w:eastAsia="Times New Roman" w:hAnsi="Arial" w:cs="Arial"/>
          <w:lang w:val="es-AR" w:eastAsia="es-CO"/>
        </w:rPr>
        <w:t>niern</w:t>
      </w:r>
      <w:r w:rsidRPr="00DF10BE">
        <w:rPr>
          <w:rFonts w:ascii="Arial" w:eastAsia="Times New Roman" w:hAnsi="Arial" w:cs="Arial"/>
          <w:lang w:val="es-AR" w:eastAsia="es-CO"/>
        </w:rPr>
        <w:t xml:space="preserve"> los</w:t>
      </w:r>
      <w:r w:rsidR="008C404F" w:rsidRPr="00DF10BE">
        <w:rPr>
          <w:rFonts w:ascii="Arial" w:eastAsia="Times New Roman" w:hAnsi="Arial" w:cs="Arial"/>
          <w:lang w:val="es-AR" w:eastAsia="es-CO"/>
        </w:rPr>
        <w:t xml:space="preserve"> siguientes representantes de</w:t>
      </w:r>
      <w:r w:rsidRPr="00DF10BE">
        <w:rPr>
          <w:rFonts w:ascii="Arial" w:eastAsia="Times New Roman" w:hAnsi="Arial" w:cs="Arial"/>
          <w:lang w:val="es-AR" w:eastAsia="es-CO"/>
        </w:rPr>
        <w:t xml:space="preserve"> del sector</w:t>
      </w:r>
      <w:r w:rsidR="008C404F" w:rsidRPr="00DF10BE">
        <w:rPr>
          <w:rFonts w:ascii="Arial" w:eastAsia="Times New Roman" w:hAnsi="Arial" w:cs="Arial"/>
          <w:lang w:val="es-AR" w:eastAsia="es-CO"/>
        </w:rPr>
        <w:t>.</w:t>
      </w:r>
    </w:p>
    <w:p w14:paraId="3386A358" w14:textId="77777777" w:rsidR="005D25F0" w:rsidRPr="00DF10BE" w:rsidRDefault="005D25F0" w:rsidP="00DF10BE">
      <w:pPr>
        <w:rPr>
          <w:rFonts w:ascii="Arial" w:eastAsia="Times New Roman" w:hAnsi="Arial" w:cs="Arial"/>
          <w:lang w:val="es-AR" w:eastAsia="es-CO"/>
        </w:rPr>
      </w:pPr>
    </w:p>
    <w:p w14:paraId="0CB42DE4" w14:textId="70CD19F9" w:rsidR="005D25F0"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AR" w:eastAsia="es-CO"/>
        </w:rPr>
        <w:t>D</w:t>
      </w:r>
      <w:r w:rsidR="00817ECD">
        <w:rPr>
          <w:rFonts w:ascii="Arial" w:eastAsia="Times New Roman" w:hAnsi="Arial" w:cs="Arial"/>
          <w:lang w:val="es-AR" w:eastAsia="es-CO"/>
        </w:rPr>
        <w:t>octor</w:t>
      </w:r>
      <w:r w:rsidR="00D93870" w:rsidRPr="00DF10BE">
        <w:rPr>
          <w:rFonts w:ascii="Arial" w:eastAsia="Times New Roman" w:hAnsi="Arial" w:cs="Arial"/>
          <w:lang w:val="es-AR" w:eastAsia="es-CO"/>
        </w:rPr>
        <w:t xml:space="preserve"> </w:t>
      </w:r>
      <w:r w:rsidR="00D93870" w:rsidRPr="00DF10BE">
        <w:rPr>
          <w:rFonts w:ascii="Arial" w:eastAsia="Times New Roman" w:hAnsi="Arial" w:cs="Arial"/>
          <w:lang w:val="es-CO" w:eastAsia="es-CO"/>
        </w:rPr>
        <w:t>Juan Ricardo Ortega, Director de la DIAN</w:t>
      </w:r>
      <w:r w:rsidR="00817ECD">
        <w:rPr>
          <w:rFonts w:ascii="Arial" w:eastAsia="Times New Roman" w:hAnsi="Arial" w:cs="Arial"/>
          <w:lang w:val="es-CO" w:eastAsia="es-CO"/>
        </w:rPr>
        <w:t>.</w:t>
      </w:r>
      <w:r w:rsidR="00C576DE" w:rsidRPr="00DF10BE">
        <w:rPr>
          <w:rFonts w:ascii="Arial" w:eastAsia="Times New Roman" w:hAnsi="Arial" w:cs="Arial"/>
          <w:lang w:val="es-CO" w:eastAsia="es-CO"/>
        </w:rPr>
        <w:t xml:space="preserve"> </w:t>
      </w:r>
    </w:p>
    <w:p w14:paraId="351C1BB0" w14:textId="0D6320ED" w:rsidR="005D25F0"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Gerardo Hernández,</w:t>
      </w:r>
      <w:r w:rsidR="00817ECD">
        <w:rPr>
          <w:rFonts w:ascii="Arial" w:eastAsia="Times New Roman" w:hAnsi="Arial" w:cs="Arial"/>
          <w:lang w:val="es-CO" w:eastAsia="es-CO"/>
        </w:rPr>
        <w:t xml:space="preserve"> Superintendente Financiero.</w:t>
      </w:r>
    </w:p>
    <w:p w14:paraId="01CA32DA" w14:textId="7A76E9F4" w:rsidR="005D25F0"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octora</w:t>
      </w:r>
      <w:r w:rsidRPr="00DF10BE">
        <w:rPr>
          <w:rFonts w:ascii="Arial" w:eastAsia="Times New Roman" w:hAnsi="Arial" w:cs="Arial"/>
          <w:lang w:val="es-CO" w:eastAsia="es-CO"/>
        </w:rPr>
        <w:t xml:space="preserve"> María Inés Agudelo, Directora </w:t>
      </w:r>
      <w:r w:rsidR="00817ECD">
        <w:rPr>
          <w:rFonts w:ascii="Arial" w:eastAsia="Times New Roman" w:hAnsi="Arial" w:cs="Arial"/>
          <w:lang w:val="es-CO" w:eastAsia="es-CO"/>
        </w:rPr>
        <w:t xml:space="preserve">de </w:t>
      </w:r>
      <w:r w:rsidR="00AA5374" w:rsidRPr="00DF10BE">
        <w:rPr>
          <w:rFonts w:ascii="Arial" w:eastAsia="Times New Roman" w:hAnsi="Arial" w:cs="Arial"/>
          <w:lang w:val="es-CO" w:eastAsia="es-CO"/>
        </w:rPr>
        <w:t>FOGAFÍN</w:t>
      </w:r>
      <w:r w:rsidR="00817ECD">
        <w:rPr>
          <w:rFonts w:ascii="Arial" w:eastAsia="Times New Roman" w:hAnsi="Arial" w:cs="Arial"/>
          <w:lang w:val="es-CO" w:eastAsia="es-CO"/>
        </w:rPr>
        <w:t>.</w:t>
      </w:r>
      <w:r w:rsidRPr="00DF10BE">
        <w:rPr>
          <w:rFonts w:ascii="Arial" w:eastAsia="Times New Roman" w:hAnsi="Arial" w:cs="Arial"/>
          <w:lang w:val="es-CO" w:eastAsia="es-CO"/>
        </w:rPr>
        <w:t xml:space="preserve"> </w:t>
      </w:r>
    </w:p>
    <w:p w14:paraId="22D14BE5" w14:textId="2765D796"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Luis Fernando Arboleda, Presidente de FINDETER.</w:t>
      </w:r>
    </w:p>
    <w:p w14:paraId="1BAE6D80" w14:textId="3C9CE2F9" w:rsidR="00AA5374"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lastRenderedPageBreak/>
        <w:t>D</w:t>
      </w:r>
      <w:r w:rsidR="00817ECD">
        <w:rPr>
          <w:rFonts w:ascii="Arial" w:eastAsia="Times New Roman" w:hAnsi="Arial" w:cs="Arial"/>
          <w:lang w:val="es-CO" w:eastAsia="es-CO"/>
        </w:rPr>
        <w:t>octo</w:t>
      </w:r>
      <w:r w:rsidR="00792A8C">
        <w:rPr>
          <w:rFonts w:ascii="Arial" w:eastAsia="Times New Roman" w:hAnsi="Arial" w:cs="Arial"/>
          <w:lang w:val="es-CO" w:eastAsia="es-CO"/>
        </w:rPr>
        <w:t>r</w:t>
      </w:r>
      <w:r w:rsidRPr="00DF10BE">
        <w:rPr>
          <w:rFonts w:ascii="Arial" w:eastAsia="Times New Roman" w:hAnsi="Arial" w:cs="Arial"/>
          <w:lang w:val="es-CO" w:eastAsia="es-CO"/>
        </w:rPr>
        <w:t xml:space="preserve"> Álvaro Vanegas Manotas, Director de </w:t>
      </w:r>
      <w:r w:rsidR="00AA5374" w:rsidRPr="00DF10BE">
        <w:rPr>
          <w:rFonts w:ascii="Arial" w:eastAsia="Times New Roman" w:hAnsi="Arial" w:cs="Arial"/>
          <w:lang w:val="es-CO" w:eastAsia="es-CO"/>
        </w:rPr>
        <w:t>FOGACOOP.</w:t>
      </w:r>
    </w:p>
    <w:p w14:paraId="6920E633" w14:textId="295804D6"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Luis Edmundo Suárez, Director Unidad de Información y Análisis Financiero (UIAF).</w:t>
      </w:r>
    </w:p>
    <w:p w14:paraId="0538D52E" w14:textId="0D2E1687" w:rsidR="005D25F0"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w:t>
      </w:r>
      <w:r w:rsidR="008C404F" w:rsidRPr="00DF10BE">
        <w:rPr>
          <w:rFonts w:ascii="Arial" w:eastAsia="Times New Roman" w:hAnsi="Arial" w:cs="Arial"/>
          <w:lang w:val="es-CO" w:eastAsia="es-CO"/>
        </w:rPr>
        <w:t>Enrique Valencia Montoya</w:t>
      </w:r>
      <w:r w:rsidRPr="00DF10BE">
        <w:rPr>
          <w:rFonts w:ascii="Arial" w:eastAsia="Times New Roman" w:hAnsi="Arial" w:cs="Arial"/>
          <w:lang w:val="es-CO" w:eastAsia="es-CO"/>
        </w:rPr>
        <w:t>, Superintendente de</w:t>
      </w:r>
      <w:r w:rsidR="00817ECD">
        <w:rPr>
          <w:rFonts w:ascii="Arial" w:eastAsia="Times New Roman" w:hAnsi="Arial" w:cs="Arial"/>
          <w:lang w:val="es-CO" w:eastAsia="es-CO"/>
        </w:rPr>
        <w:t xml:space="preserve"> la</w:t>
      </w:r>
      <w:r w:rsidRPr="00DF10BE">
        <w:rPr>
          <w:rFonts w:ascii="Arial" w:eastAsia="Times New Roman" w:hAnsi="Arial" w:cs="Arial"/>
          <w:lang w:val="es-CO" w:eastAsia="es-CO"/>
        </w:rPr>
        <w:t xml:space="preserve"> Economía Solidaria.</w:t>
      </w:r>
    </w:p>
    <w:p w14:paraId="51B11340" w14:textId="134D4D0E"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Pedro Luis Bohórquez, Contador General de la Nación.</w:t>
      </w:r>
    </w:p>
    <w:p w14:paraId="080983F9" w14:textId="39356BD1"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Jorge Eduardo Motta, President</w:t>
      </w:r>
      <w:r w:rsidR="00817ECD">
        <w:rPr>
          <w:rFonts w:ascii="Arial" w:eastAsia="Times New Roman" w:hAnsi="Arial" w:cs="Arial"/>
          <w:lang w:val="es-CO" w:eastAsia="es-CO"/>
        </w:rPr>
        <w:t>e Central de Inversiones (CISA).</w:t>
      </w:r>
    </w:p>
    <w:p w14:paraId="1926CC58" w14:textId="2B482070"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octora</w:t>
      </w:r>
      <w:r w:rsidRPr="00DF10BE">
        <w:rPr>
          <w:rFonts w:ascii="Arial" w:eastAsia="Times New Roman" w:hAnsi="Arial" w:cs="Arial"/>
          <w:lang w:val="es-CO" w:eastAsia="es-CO"/>
        </w:rPr>
        <w:t xml:space="preserve"> Gloria Inés Cortés, Directora General, Unidad de Gestión Pensional y Parafiscales (UGPP).</w:t>
      </w:r>
    </w:p>
    <w:p w14:paraId="196B8885" w14:textId="3BACFB96" w:rsidR="005D25F0" w:rsidRPr="00DF10BE" w:rsidRDefault="005D25F0"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octora</w:t>
      </w:r>
      <w:r w:rsidRPr="00DF10BE">
        <w:rPr>
          <w:rFonts w:ascii="Arial" w:eastAsia="Times New Roman" w:hAnsi="Arial" w:cs="Arial"/>
          <w:lang w:val="es-CO" w:eastAsia="es-CO"/>
        </w:rPr>
        <w:t xml:space="preserve"> Irma Guevara, Gerente General Socie</w:t>
      </w:r>
      <w:r w:rsidR="00817ECD">
        <w:rPr>
          <w:rFonts w:ascii="Arial" w:eastAsia="Times New Roman" w:hAnsi="Arial" w:cs="Arial"/>
          <w:lang w:val="es-CO" w:eastAsia="es-CO"/>
        </w:rPr>
        <w:t>dad de Activos Especiales (SAE).</w:t>
      </w:r>
      <w:r w:rsidRPr="00DF10BE">
        <w:rPr>
          <w:rFonts w:ascii="Arial" w:eastAsia="Times New Roman" w:hAnsi="Arial" w:cs="Arial"/>
          <w:lang w:val="es-CO" w:eastAsia="es-CO"/>
        </w:rPr>
        <w:t xml:space="preserve"> </w:t>
      </w:r>
    </w:p>
    <w:p w14:paraId="4ABFEC5E" w14:textId="6B5117AF" w:rsidR="00AA5374" w:rsidRPr="00DF10BE" w:rsidRDefault="00AA5374"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Juan José Lalinde, Presidente de Fiduciaria La Previsora.</w:t>
      </w:r>
    </w:p>
    <w:p w14:paraId="1ADC6D7A" w14:textId="7D953641" w:rsidR="00AA5374" w:rsidRPr="00DF10BE" w:rsidRDefault="00AA5374"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octor</w:t>
      </w:r>
      <w:r w:rsidRPr="00DF10BE">
        <w:rPr>
          <w:rFonts w:ascii="Arial" w:eastAsia="Times New Roman" w:hAnsi="Arial" w:cs="Arial"/>
          <w:lang w:val="es-CO" w:eastAsia="es-CO"/>
        </w:rPr>
        <w:t xml:space="preserve"> Alejandro Samper Carreño, Presidente de </w:t>
      </w:r>
      <w:r w:rsidR="00817ECD">
        <w:rPr>
          <w:rFonts w:ascii="Arial" w:eastAsia="Times New Roman" w:hAnsi="Arial" w:cs="Arial"/>
          <w:lang w:val="es-CO" w:eastAsia="es-CO"/>
        </w:rPr>
        <w:t xml:space="preserve">la </w:t>
      </w:r>
      <w:r w:rsidRPr="00DF10BE">
        <w:rPr>
          <w:rFonts w:ascii="Arial" w:eastAsia="Times New Roman" w:hAnsi="Arial" w:cs="Arial"/>
          <w:lang w:val="es-CO" w:eastAsia="es-CO"/>
        </w:rPr>
        <w:t xml:space="preserve">Previsora </w:t>
      </w:r>
      <w:r w:rsidR="00817ECD">
        <w:rPr>
          <w:rFonts w:ascii="Arial" w:eastAsia="Times New Roman" w:hAnsi="Arial" w:cs="Arial"/>
          <w:lang w:val="es-CO" w:eastAsia="es-CO"/>
        </w:rPr>
        <w:t>Compañía de</w:t>
      </w:r>
      <w:r w:rsidRPr="00DF10BE">
        <w:rPr>
          <w:rFonts w:ascii="Arial" w:eastAsia="Times New Roman" w:hAnsi="Arial" w:cs="Arial"/>
          <w:lang w:val="es-CO" w:eastAsia="es-CO"/>
        </w:rPr>
        <w:t>Seguros.</w:t>
      </w:r>
    </w:p>
    <w:p w14:paraId="5541209B" w14:textId="3701C09D" w:rsidR="00AA5374" w:rsidRPr="00DF10BE" w:rsidRDefault="00AA5374"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817ECD">
        <w:rPr>
          <w:rFonts w:ascii="Arial" w:eastAsia="Times New Roman" w:hAnsi="Arial" w:cs="Arial"/>
          <w:lang w:val="es-CO" w:eastAsia="es-CO"/>
        </w:rPr>
        <w:t>octo</w:t>
      </w:r>
      <w:r w:rsidRPr="00DF10BE">
        <w:rPr>
          <w:rFonts w:ascii="Arial" w:eastAsia="Times New Roman" w:hAnsi="Arial" w:cs="Arial"/>
          <w:lang w:val="es-CO" w:eastAsia="es-CO"/>
        </w:rPr>
        <w:t xml:space="preserve"> Gilberto Quinche Toro, Presidente de Positiva Compañía de Seguros/ARP.</w:t>
      </w:r>
    </w:p>
    <w:p w14:paraId="3FFC4F60" w14:textId="3411E356" w:rsidR="00AA5374" w:rsidRPr="00DF10BE" w:rsidRDefault="00AA5374"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AA629A">
        <w:rPr>
          <w:rFonts w:ascii="Arial" w:eastAsia="Times New Roman" w:hAnsi="Arial" w:cs="Arial"/>
          <w:lang w:val="es-CO" w:eastAsia="es-CO"/>
        </w:rPr>
        <w:t>octor</w:t>
      </w:r>
      <w:r w:rsidRPr="00DF10BE">
        <w:rPr>
          <w:rFonts w:ascii="Arial" w:eastAsia="Times New Roman" w:hAnsi="Arial" w:cs="Arial"/>
          <w:lang w:val="es-CO" w:eastAsia="es-CO"/>
        </w:rPr>
        <w:t xml:space="preserve"> Rodrigo Vélez Lara, </w:t>
      </w:r>
      <w:r w:rsidR="00AA629A">
        <w:rPr>
          <w:rFonts w:ascii="Arial" w:eastAsia="Times New Roman" w:hAnsi="Arial" w:cs="Arial"/>
          <w:lang w:val="es-CO" w:eastAsia="es-CO"/>
        </w:rPr>
        <w:t xml:space="preserve">Director de </w:t>
      </w:r>
      <w:r w:rsidRPr="00DF10BE">
        <w:rPr>
          <w:rFonts w:ascii="Arial" w:eastAsia="Times New Roman" w:hAnsi="Arial" w:cs="Arial"/>
          <w:lang w:val="es-CO" w:eastAsia="es-CO"/>
        </w:rPr>
        <w:t>Coljuegos.</w:t>
      </w:r>
    </w:p>
    <w:p w14:paraId="470F4E7B" w14:textId="2E73210E" w:rsidR="006B745E" w:rsidRPr="00DF10BE" w:rsidRDefault="006B745E"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AA629A">
        <w:rPr>
          <w:rFonts w:ascii="Arial" w:eastAsia="Times New Roman" w:hAnsi="Arial" w:cs="Arial"/>
          <w:lang w:val="es-CO" w:eastAsia="es-CO"/>
        </w:rPr>
        <w:t>octo</w:t>
      </w:r>
      <w:r w:rsidRPr="00DF10BE">
        <w:rPr>
          <w:rFonts w:ascii="Arial" w:eastAsia="Times New Roman" w:hAnsi="Arial" w:cs="Arial"/>
          <w:lang w:val="es-CO" w:eastAsia="es-CO"/>
        </w:rPr>
        <w:t xml:space="preserve">r José Alberto Salas Sánchez, Inspector General de Tributos, Rentas y Contribuciones parafiscales (ITRC). </w:t>
      </w:r>
    </w:p>
    <w:p w14:paraId="457EBA04" w14:textId="546D36DF" w:rsidR="00AA5374" w:rsidRPr="00DF10BE" w:rsidRDefault="00AA5374" w:rsidP="00792A8C">
      <w:pPr>
        <w:pStyle w:val="Prrafodelista"/>
        <w:numPr>
          <w:ilvl w:val="0"/>
          <w:numId w:val="6"/>
        </w:numPr>
        <w:spacing w:after="60"/>
        <w:ind w:left="357" w:hanging="357"/>
        <w:contextualSpacing w:val="0"/>
        <w:rPr>
          <w:rFonts w:ascii="Arial" w:eastAsia="Times New Roman" w:hAnsi="Arial" w:cs="Arial"/>
          <w:lang w:val="es-CO" w:eastAsia="es-CO"/>
        </w:rPr>
      </w:pPr>
      <w:r w:rsidRPr="00DF10BE">
        <w:rPr>
          <w:rFonts w:ascii="Arial" w:eastAsia="Times New Roman" w:hAnsi="Arial" w:cs="Arial"/>
          <w:lang w:val="es-CO" w:eastAsia="es-CO"/>
        </w:rPr>
        <w:t>D</w:t>
      </w:r>
      <w:r w:rsidR="00AA629A">
        <w:rPr>
          <w:rFonts w:ascii="Arial" w:eastAsia="Times New Roman" w:hAnsi="Arial" w:cs="Arial"/>
          <w:lang w:val="es-CO" w:eastAsia="es-CO"/>
        </w:rPr>
        <w:t>octora</w:t>
      </w:r>
      <w:r w:rsidRPr="00DF10BE">
        <w:rPr>
          <w:rFonts w:ascii="Arial" w:eastAsia="Times New Roman" w:hAnsi="Arial" w:cs="Arial"/>
          <w:lang w:val="es-CO" w:eastAsia="es-CO"/>
        </w:rPr>
        <w:t xml:space="preserve"> Carmen Arévalo, </w:t>
      </w:r>
      <w:r w:rsidR="00AA629A">
        <w:rPr>
          <w:rFonts w:ascii="Arial" w:eastAsia="Times New Roman" w:hAnsi="Arial" w:cs="Arial"/>
          <w:lang w:val="es-CO" w:eastAsia="es-CO"/>
        </w:rPr>
        <w:t xml:space="preserve">Directora del </w:t>
      </w:r>
      <w:r w:rsidRPr="00DF10BE">
        <w:rPr>
          <w:rFonts w:ascii="Arial" w:eastAsia="Times New Roman" w:hAnsi="Arial" w:cs="Arial"/>
          <w:lang w:val="es-CO" w:eastAsia="es-CO"/>
        </w:rPr>
        <w:t xml:space="preserve">Fondo </w:t>
      </w:r>
      <w:r w:rsidR="008C400C">
        <w:rPr>
          <w:rFonts w:ascii="Arial" w:eastAsia="Times New Roman" w:hAnsi="Arial" w:cs="Arial"/>
          <w:lang w:val="es-CO" w:eastAsia="es-CO"/>
        </w:rPr>
        <w:t xml:space="preserve">de </w:t>
      </w:r>
      <w:r w:rsidRPr="00DF10BE">
        <w:rPr>
          <w:rFonts w:ascii="Arial" w:eastAsia="Times New Roman" w:hAnsi="Arial" w:cs="Arial"/>
          <w:lang w:val="es-CO" w:eastAsia="es-CO"/>
        </w:rPr>
        <w:t>Adaptación.</w:t>
      </w:r>
    </w:p>
    <w:p w14:paraId="40181584" w14:textId="4C7EE75C" w:rsidR="00AA5374" w:rsidRPr="00DF10BE" w:rsidRDefault="00AA5374" w:rsidP="00DF10BE">
      <w:pPr>
        <w:pStyle w:val="Prrafodelista"/>
        <w:numPr>
          <w:ilvl w:val="0"/>
          <w:numId w:val="6"/>
        </w:numPr>
        <w:rPr>
          <w:rFonts w:ascii="Arial" w:eastAsia="Times New Roman" w:hAnsi="Arial" w:cs="Arial"/>
          <w:lang w:val="es-CO" w:eastAsia="es-CO"/>
        </w:rPr>
      </w:pPr>
      <w:r w:rsidRPr="00DF10BE">
        <w:rPr>
          <w:rFonts w:ascii="Arial" w:eastAsia="Times New Roman" w:hAnsi="Arial" w:cs="Arial"/>
          <w:lang w:val="es-CO" w:eastAsia="es-CO"/>
        </w:rPr>
        <w:t>D</w:t>
      </w:r>
      <w:r w:rsidR="00AA629A">
        <w:rPr>
          <w:rFonts w:ascii="Arial" w:eastAsia="Times New Roman" w:hAnsi="Arial" w:cs="Arial"/>
          <w:lang w:val="es-CO" w:eastAsia="es-CO"/>
        </w:rPr>
        <w:t>octo</w:t>
      </w:r>
      <w:r w:rsidRPr="00DF10BE">
        <w:rPr>
          <w:rFonts w:ascii="Arial" w:eastAsia="Times New Roman" w:hAnsi="Arial" w:cs="Arial"/>
          <w:lang w:val="es-CO" w:eastAsia="es-CO"/>
        </w:rPr>
        <w:t xml:space="preserve">r Wilhelm Adolphs, </w:t>
      </w:r>
      <w:r w:rsidR="00AA629A">
        <w:rPr>
          <w:rFonts w:ascii="Arial" w:eastAsia="Times New Roman" w:hAnsi="Arial" w:cs="Arial"/>
          <w:lang w:val="es-CO" w:eastAsia="es-CO"/>
        </w:rPr>
        <w:t xml:space="preserve">Representante de la </w:t>
      </w:r>
      <w:r w:rsidRPr="00DF10BE">
        <w:rPr>
          <w:rFonts w:ascii="Arial" w:eastAsia="Times New Roman" w:hAnsi="Arial" w:cs="Arial"/>
          <w:lang w:val="es-CO" w:eastAsia="es-CO"/>
        </w:rPr>
        <w:t>Financiera de Desarrollo Nacional.</w:t>
      </w:r>
    </w:p>
    <w:p w14:paraId="4C002514" w14:textId="77777777" w:rsidR="005D25F0" w:rsidRPr="00DF10BE" w:rsidRDefault="005D25F0" w:rsidP="00DF10BE">
      <w:pPr>
        <w:rPr>
          <w:rFonts w:ascii="Arial" w:eastAsia="Times New Roman" w:hAnsi="Arial" w:cs="Arial"/>
          <w:lang w:val="es-CO" w:eastAsia="es-CO"/>
        </w:rPr>
      </w:pPr>
    </w:p>
    <w:p w14:paraId="6C04AB29" w14:textId="52608D99" w:rsidR="00D93870" w:rsidRPr="00DF10BE" w:rsidRDefault="00D93870" w:rsidP="00DF10BE">
      <w:pPr>
        <w:rPr>
          <w:rFonts w:ascii="Arial" w:hAnsi="Arial" w:cs="Arial"/>
          <w:b/>
          <w:bCs/>
          <w:lang w:val="es-AR"/>
        </w:rPr>
      </w:pPr>
      <w:r w:rsidRPr="00DF10BE">
        <w:rPr>
          <w:rFonts w:ascii="Arial" w:hAnsi="Arial" w:cs="Arial"/>
          <w:b/>
          <w:bCs/>
          <w:lang w:val="es-AR"/>
        </w:rPr>
        <w:t>PREGUNTAS Y RESPUESTAS</w:t>
      </w:r>
    </w:p>
    <w:p w14:paraId="0A273CAF" w14:textId="77777777" w:rsidR="00D93870" w:rsidRPr="00DF10BE" w:rsidRDefault="00D93870" w:rsidP="00DF10BE">
      <w:pPr>
        <w:rPr>
          <w:rFonts w:ascii="Arial" w:eastAsia="Times New Roman" w:hAnsi="Arial" w:cs="Arial"/>
          <w:lang w:val="es-AR" w:eastAsia="es-CO"/>
        </w:rPr>
      </w:pPr>
    </w:p>
    <w:p w14:paraId="1E4FB18F" w14:textId="431A9A92" w:rsidR="00D93870" w:rsidRPr="00DF10BE" w:rsidRDefault="008C400C" w:rsidP="00DF10BE">
      <w:pPr>
        <w:jc w:val="both"/>
        <w:rPr>
          <w:rFonts w:ascii="Arial" w:eastAsia="Times New Roman" w:hAnsi="Arial" w:cs="Arial"/>
          <w:lang w:val="es-CO" w:eastAsia="es-CO"/>
        </w:rPr>
      </w:pPr>
      <w:r>
        <w:rPr>
          <w:rFonts w:ascii="Arial" w:eastAsia="Times New Roman" w:hAnsi="Arial" w:cs="Arial"/>
          <w:lang w:val="es-AR" w:eastAsia="es-CO"/>
        </w:rPr>
        <w:t xml:space="preserve">Se dio </w:t>
      </w:r>
      <w:r w:rsidRPr="00DF10BE">
        <w:rPr>
          <w:rFonts w:ascii="Arial" w:eastAsia="Times New Roman" w:hAnsi="Arial" w:cs="Arial"/>
          <w:lang w:val="es-CO" w:eastAsia="es-CO"/>
        </w:rPr>
        <w:t>respuesta</w:t>
      </w:r>
      <w:r w:rsidR="00D93870" w:rsidRPr="00DF10BE">
        <w:rPr>
          <w:rFonts w:ascii="Arial" w:eastAsia="Times New Roman" w:hAnsi="Arial" w:cs="Arial"/>
          <w:lang w:val="es-CO" w:eastAsia="es-CO"/>
        </w:rPr>
        <w:t xml:space="preserve"> a las preguntas de la ciudadanía, las cuales se presentaron en vídeos,  llamadas telefónicas,</w:t>
      </w:r>
      <w:r w:rsidR="00B820FB">
        <w:rPr>
          <w:rFonts w:ascii="Arial" w:eastAsia="Times New Roman" w:hAnsi="Arial" w:cs="Arial"/>
          <w:lang w:val="es-CO" w:eastAsia="es-CO"/>
        </w:rPr>
        <w:t xml:space="preserve"> </w:t>
      </w:r>
      <w:r w:rsidR="00D93870" w:rsidRPr="00DF10BE">
        <w:rPr>
          <w:rFonts w:ascii="Arial" w:eastAsia="Times New Roman" w:hAnsi="Arial" w:cs="Arial"/>
          <w:lang w:val="es-CO" w:eastAsia="es-CO"/>
        </w:rPr>
        <w:t>preguntas de asistentes al auditorio y recibidas por medios virtuales, fueron contestadas por el señor Ministro, los representantes legales y los funcionarios relacionados con cada tema.</w:t>
      </w:r>
    </w:p>
    <w:p w14:paraId="725B8653" w14:textId="77777777" w:rsidR="00D93870" w:rsidRPr="00DF10BE" w:rsidRDefault="00D93870" w:rsidP="00DF10BE">
      <w:pPr>
        <w:rPr>
          <w:rFonts w:ascii="Arial" w:eastAsia="Times New Roman" w:hAnsi="Arial" w:cs="Arial"/>
          <w:lang w:val="es-CO" w:eastAsia="es-CO"/>
        </w:rPr>
      </w:pPr>
    </w:p>
    <w:p w14:paraId="3C3D1404" w14:textId="77777777" w:rsidR="00D93870" w:rsidRPr="00DF10BE" w:rsidRDefault="00D93870" w:rsidP="00DF10BE">
      <w:pPr>
        <w:jc w:val="both"/>
        <w:rPr>
          <w:rFonts w:ascii="Arial" w:eastAsia="Times New Roman" w:hAnsi="Arial" w:cs="Arial"/>
          <w:lang w:val="es-CO" w:eastAsia="es-CO"/>
        </w:rPr>
      </w:pPr>
      <w:r w:rsidRPr="00DF10BE">
        <w:rPr>
          <w:rFonts w:ascii="Arial" w:eastAsia="Times New Roman" w:hAnsi="Arial" w:cs="Arial"/>
          <w:lang w:val="es-CO" w:eastAsia="es-CO"/>
        </w:rPr>
        <w:t>Por la limitación de tiempo, todas las preguntas recibidas no se lograron evacuar en el evento, por lo que se transmitió el compromiso de publicar en el web institucional las respuestas pendientes.</w:t>
      </w:r>
    </w:p>
    <w:p w14:paraId="795A337B" w14:textId="77777777" w:rsidR="00382F58" w:rsidRDefault="00382F58" w:rsidP="00DF10BE">
      <w:pPr>
        <w:jc w:val="both"/>
        <w:rPr>
          <w:rFonts w:ascii="Arial" w:eastAsia="Times New Roman" w:hAnsi="Arial" w:cs="Arial"/>
          <w:lang w:val="es-CO" w:eastAsia="es-CO"/>
        </w:rPr>
      </w:pPr>
    </w:p>
    <w:p w14:paraId="550F076E" w14:textId="77777777" w:rsidR="00792A8C" w:rsidRPr="00DF10BE" w:rsidRDefault="00792A8C" w:rsidP="00DF10BE">
      <w:pPr>
        <w:jc w:val="both"/>
        <w:rPr>
          <w:rFonts w:ascii="Arial" w:eastAsia="Times New Roman" w:hAnsi="Arial" w:cs="Arial"/>
          <w:lang w:val="es-CO" w:eastAsia="es-CO"/>
        </w:rPr>
      </w:pPr>
    </w:p>
    <w:p w14:paraId="3C2D5C48" w14:textId="14031A33" w:rsidR="00D93870" w:rsidRPr="00371446" w:rsidRDefault="00D93870" w:rsidP="00792A8C">
      <w:pPr>
        <w:pStyle w:val="Prrafodelista"/>
        <w:numPr>
          <w:ilvl w:val="0"/>
          <w:numId w:val="8"/>
        </w:numPr>
        <w:rPr>
          <w:rFonts w:ascii="Arial" w:hAnsi="Arial" w:cs="Arial"/>
          <w:b/>
          <w:sz w:val="28"/>
        </w:rPr>
      </w:pPr>
      <w:r w:rsidRPr="00371446">
        <w:rPr>
          <w:rFonts w:ascii="Arial" w:hAnsi="Arial" w:cs="Arial"/>
          <w:b/>
          <w:sz w:val="28"/>
        </w:rPr>
        <w:t>FINAL DE LA AUDIENCIA</w:t>
      </w:r>
      <w:r w:rsidR="00E2239A" w:rsidRPr="00371446">
        <w:rPr>
          <w:rFonts w:ascii="Arial" w:hAnsi="Arial" w:cs="Arial"/>
          <w:b/>
          <w:sz w:val="28"/>
        </w:rPr>
        <w:t>,</w:t>
      </w:r>
      <w:r w:rsidRPr="00371446">
        <w:rPr>
          <w:rFonts w:ascii="Arial" w:hAnsi="Arial" w:cs="Arial"/>
          <w:b/>
          <w:sz w:val="28"/>
        </w:rPr>
        <w:t xml:space="preserve"> EVALUACIÓN Y CONCLUSIONES</w:t>
      </w:r>
    </w:p>
    <w:p w14:paraId="333A194A" w14:textId="77777777" w:rsidR="00D93870" w:rsidRPr="00DF10BE" w:rsidRDefault="00D93870" w:rsidP="00DF10BE">
      <w:pPr>
        <w:autoSpaceDE w:val="0"/>
        <w:autoSpaceDN w:val="0"/>
        <w:adjustRightInd w:val="0"/>
        <w:ind w:left="357"/>
        <w:rPr>
          <w:rFonts w:ascii="Arial" w:eastAsia="Times New Roman" w:hAnsi="Arial" w:cs="Arial"/>
          <w:lang w:val="es-CO" w:eastAsia="es-CO"/>
        </w:rPr>
      </w:pPr>
    </w:p>
    <w:p w14:paraId="56E8EB45" w14:textId="1EB3AA5D" w:rsidR="00D93870" w:rsidRPr="00DF10BE" w:rsidRDefault="00D93870" w:rsidP="00DF10BE">
      <w:pPr>
        <w:jc w:val="both"/>
        <w:rPr>
          <w:rFonts w:ascii="Arial" w:eastAsia="Times New Roman" w:hAnsi="Arial" w:cs="Arial"/>
          <w:lang w:val="es-CO" w:eastAsia="es-CO"/>
        </w:rPr>
      </w:pPr>
      <w:r w:rsidRPr="00DF10BE">
        <w:rPr>
          <w:rFonts w:ascii="Arial" w:eastAsia="Times New Roman" w:hAnsi="Arial" w:cs="Arial"/>
          <w:lang w:val="es-CO" w:eastAsia="es-CO"/>
        </w:rPr>
        <w:t>La Jefe de la Oficina de Control Interno del Ministerio de Hacienda y Crédito Público, doctora Marisol Tafur Castro,</w:t>
      </w:r>
      <w:r w:rsidR="000F6021" w:rsidRPr="00DF10BE">
        <w:rPr>
          <w:rFonts w:ascii="Arial" w:eastAsia="Times New Roman" w:hAnsi="Arial" w:cs="Arial"/>
          <w:lang w:val="es-CO" w:eastAsia="es-CO"/>
        </w:rPr>
        <w:t xml:space="preserve"> en nombre de los Jefes de Control Interno del Sector</w:t>
      </w:r>
      <w:r w:rsidRPr="00DF10BE">
        <w:rPr>
          <w:rFonts w:ascii="Arial" w:eastAsia="Times New Roman" w:hAnsi="Arial" w:cs="Arial"/>
          <w:lang w:val="es-CO" w:eastAsia="es-CO"/>
        </w:rPr>
        <w:t xml:space="preserve"> </w:t>
      </w:r>
      <w:r w:rsidR="000F6021" w:rsidRPr="00DF10BE">
        <w:rPr>
          <w:rFonts w:ascii="Arial" w:eastAsia="Times New Roman" w:hAnsi="Arial" w:cs="Arial"/>
          <w:lang w:val="es-CO" w:eastAsia="es-CO"/>
        </w:rPr>
        <w:t xml:space="preserve">Hacienda </w:t>
      </w:r>
      <w:r w:rsidRPr="00DF10BE">
        <w:rPr>
          <w:rFonts w:ascii="Arial" w:eastAsia="Times New Roman" w:hAnsi="Arial" w:cs="Arial"/>
          <w:lang w:val="es-CO" w:eastAsia="es-CO"/>
        </w:rPr>
        <w:t>dio parte positivo al evento, manifestando que la misma se había realizado bajo los parámetros del Departamento Administrativo de la Función Pública, en cuanto a metodología y contenido</w:t>
      </w:r>
      <w:r w:rsidR="000F6021" w:rsidRPr="00DF10BE">
        <w:rPr>
          <w:rFonts w:ascii="Arial" w:eastAsia="Times New Roman" w:hAnsi="Arial" w:cs="Arial"/>
          <w:lang w:val="es-CO" w:eastAsia="es-CO"/>
        </w:rPr>
        <w:t>, destac</w:t>
      </w:r>
      <w:r w:rsidR="005B58A2">
        <w:rPr>
          <w:rFonts w:ascii="Arial" w:eastAsia="Times New Roman" w:hAnsi="Arial" w:cs="Arial"/>
          <w:lang w:val="es-CO" w:eastAsia="es-CO"/>
        </w:rPr>
        <w:t>ó</w:t>
      </w:r>
      <w:r w:rsidR="000F6021" w:rsidRPr="00DF10BE">
        <w:rPr>
          <w:rFonts w:ascii="Arial" w:eastAsia="Times New Roman" w:hAnsi="Arial" w:cs="Arial"/>
          <w:lang w:val="es-CO" w:eastAsia="es-CO"/>
        </w:rPr>
        <w:t xml:space="preserve"> la importancia que la ciudadanía participe haciendo uso </w:t>
      </w:r>
      <w:r w:rsidR="005B58A2">
        <w:rPr>
          <w:rFonts w:ascii="Arial" w:eastAsia="Times New Roman" w:hAnsi="Arial" w:cs="Arial"/>
          <w:lang w:val="es-CO" w:eastAsia="es-CO"/>
        </w:rPr>
        <w:t xml:space="preserve">de su </w:t>
      </w:r>
      <w:r w:rsidR="000F6021" w:rsidRPr="00DF10BE">
        <w:rPr>
          <w:rFonts w:ascii="Arial" w:eastAsia="Times New Roman" w:hAnsi="Arial" w:cs="Arial"/>
          <w:lang w:val="es-CO" w:eastAsia="es-CO"/>
        </w:rPr>
        <w:t>derecho constitucional</w:t>
      </w:r>
      <w:r w:rsidR="005B58A2">
        <w:rPr>
          <w:rFonts w:ascii="Arial" w:eastAsia="Times New Roman" w:hAnsi="Arial" w:cs="Arial"/>
          <w:lang w:val="es-CO" w:eastAsia="es-CO"/>
        </w:rPr>
        <w:t>, como lo es el control social</w:t>
      </w:r>
      <w:r w:rsidRPr="00DF10BE">
        <w:rPr>
          <w:rFonts w:ascii="Arial" w:eastAsia="Times New Roman" w:hAnsi="Arial" w:cs="Arial"/>
          <w:lang w:val="es-CO" w:eastAsia="es-CO"/>
        </w:rPr>
        <w:t xml:space="preserve">; así mismo, dijo que las conclusiones </w:t>
      </w:r>
      <w:r w:rsidR="005B58A2">
        <w:rPr>
          <w:rFonts w:ascii="Arial" w:eastAsia="Times New Roman" w:hAnsi="Arial" w:cs="Arial"/>
          <w:lang w:val="es-CO" w:eastAsia="es-CO"/>
        </w:rPr>
        <w:t>y evaluación de</w:t>
      </w:r>
      <w:r w:rsidRPr="00DF10BE">
        <w:rPr>
          <w:rFonts w:ascii="Arial" w:eastAsia="Times New Roman" w:hAnsi="Arial" w:cs="Arial"/>
          <w:lang w:val="es-CO" w:eastAsia="es-CO"/>
        </w:rPr>
        <w:t xml:space="preserve"> la Audiencia se publicarían posteriormente en el portal del Ministerio y de cada una de las entidades del Sector.</w:t>
      </w:r>
    </w:p>
    <w:p w14:paraId="4096A988" w14:textId="77777777" w:rsidR="00D93870" w:rsidRPr="00DF10BE" w:rsidRDefault="00D93870" w:rsidP="00DF10BE">
      <w:pPr>
        <w:autoSpaceDE w:val="0"/>
        <w:autoSpaceDN w:val="0"/>
        <w:adjustRightInd w:val="0"/>
        <w:ind w:left="357"/>
        <w:rPr>
          <w:rFonts w:ascii="Arial" w:eastAsia="Times New Roman" w:hAnsi="Arial" w:cs="Arial"/>
          <w:lang w:val="es-CO" w:eastAsia="es-CO"/>
        </w:rPr>
      </w:pPr>
    </w:p>
    <w:p w14:paraId="6C7348A2" w14:textId="77777777" w:rsidR="00D93870" w:rsidRPr="00DF10BE" w:rsidRDefault="00D93870" w:rsidP="00DF10BE">
      <w:pPr>
        <w:rPr>
          <w:rFonts w:ascii="Arial" w:eastAsia="Times New Roman" w:hAnsi="Arial" w:cs="Arial"/>
          <w:lang w:val="es-CO" w:eastAsia="es-CO"/>
        </w:rPr>
      </w:pPr>
    </w:p>
    <w:p w14:paraId="1DB6708E" w14:textId="6A6363CA" w:rsidR="00D93870" w:rsidRPr="005B58A2" w:rsidRDefault="00D93870" w:rsidP="005B58A2">
      <w:pPr>
        <w:rPr>
          <w:rFonts w:ascii="Arial" w:hAnsi="Arial" w:cs="Arial"/>
          <w:b/>
          <w:bCs/>
          <w:lang w:val="es-AR"/>
        </w:rPr>
      </w:pPr>
      <w:r w:rsidRPr="005B58A2">
        <w:rPr>
          <w:rFonts w:ascii="Arial" w:hAnsi="Arial" w:cs="Arial"/>
          <w:b/>
          <w:bCs/>
          <w:lang w:val="es-AR"/>
        </w:rPr>
        <w:lastRenderedPageBreak/>
        <w:t>RESULTADOS DE LA ENCUEST</w:t>
      </w:r>
      <w:r w:rsidR="005B58A2">
        <w:rPr>
          <w:rFonts w:ascii="Arial" w:hAnsi="Arial" w:cs="Arial"/>
          <w:b/>
          <w:bCs/>
          <w:lang w:val="es-AR"/>
        </w:rPr>
        <w:t>A</w:t>
      </w:r>
    </w:p>
    <w:p w14:paraId="7B08BB3E" w14:textId="77777777" w:rsidR="00D93870" w:rsidRPr="00DF10BE" w:rsidRDefault="00D93870" w:rsidP="00DF10BE">
      <w:pPr>
        <w:autoSpaceDE w:val="0"/>
        <w:autoSpaceDN w:val="0"/>
        <w:adjustRightInd w:val="0"/>
        <w:ind w:left="357"/>
        <w:rPr>
          <w:rFonts w:ascii="Arial" w:eastAsia="Times New Roman" w:hAnsi="Arial" w:cs="Arial"/>
          <w:lang w:val="es-CO" w:eastAsia="es-CO"/>
        </w:rPr>
      </w:pPr>
    </w:p>
    <w:p w14:paraId="19043A8D" w14:textId="719F6C95" w:rsidR="00D93870" w:rsidRPr="00DF10BE" w:rsidRDefault="00D93870" w:rsidP="009E03D8">
      <w:pPr>
        <w:jc w:val="both"/>
        <w:rPr>
          <w:rFonts w:ascii="Arial" w:eastAsia="Times New Roman" w:hAnsi="Arial" w:cs="Arial"/>
          <w:lang w:val="es-CO" w:eastAsia="es-CO"/>
        </w:rPr>
      </w:pPr>
      <w:r w:rsidRPr="00DF10BE">
        <w:rPr>
          <w:rFonts w:ascii="Arial" w:eastAsia="Times New Roman" w:hAnsi="Arial" w:cs="Arial"/>
          <w:lang w:val="es-CO" w:eastAsia="es-CO"/>
        </w:rPr>
        <w:t xml:space="preserve">A partir de la tabulación y consolidación de </w:t>
      </w:r>
      <w:r w:rsidR="00CF6E14" w:rsidRPr="00DF10BE">
        <w:rPr>
          <w:rFonts w:ascii="Arial" w:eastAsia="Times New Roman" w:hAnsi="Arial" w:cs="Arial"/>
          <w:lang w:val="es-CO" w:eastAsia="es-CO"/>
        </w:rPr>
        <w:t>113</w:t>
      </w:r>
      <w:r w:rsidRPr="00DF10BE">
        <w:rPr>
          <w:rFonts w:ascii="Arial" w:eastAsia="Times New Roman" w:hAnsi="Arial" w:cs="Arial"/>
          <w:lang w:val="es-CO" w:eastAsia="es-CO"/>
        </w:rPr>
        <w:t xml:space="preserve"> encuestas diligenciadas por los asistentes a la Audiencia Pública, realizadas con el objeto de medir la calidad del evento y constituirse como fuente de información para próximos ejercicios</w:t>
      </w:r>
      <w:r w:rsidR="009E03D8">
        <w:rPr>
          <w:rFonts w:ascii="Arial" w:eastAsia="Times New Roman" w:hAnsi="Arial" w:cs="Arial"/>
          <w:lang w:val="es-CO" w:eastAsia="es-CO"/>
        </w:rPr>
        <w:t>,</w:t>
      </w:r>
      <w:r w:rsidRPr="00DF10BE">
        <w:rPr>
          <w:rFonts w:ascii="Arial" w:eastAsia="Times New Roman" w:hAnsi="Arial" w:cs="Arial"/>
          <w:lang w:val="es-CO" w:eastAsia="es-CO"/>
        </w:rPr>
        <w:t xml:space="preserve"> se presentan los siguientes resultados:</w:t>
      </w:r>
    </w:p>
    <w:p w14:paraId="524704F8" w14:textId="77777777" w:rsidR="00D93870" w:rsidRPr="00DF10BE" w:rsidRDefault="00D93870" w:rsidP="00DF10BE">
      <w:pPr>
        <w:autoSpaceDE w:val="0"/>
        <w:autoSpaceDN w:val="0"/>
        <w:adjustRightInd w:val="0"/>
        <w:ind w:left="357"/>
        <w:rPr>
          <w:rFonts w:ascii="Arial" w:eastAsia="Times New Roman" w:hAnsi="Arial" w:cs="Arial"/>
          <w:lang w:val="es-CO" w:eastAsia="es-CO"/>
        </w:rPr>
      </w:pPr>
    </w:p>
    <w:p w14:paraId="09967E75" w14:textId="77777777" w:rsidR="00D93870" w:rsidRPr="009E03D8" w:rsidRDefault="00D93870" w:rsidP="009E03D8">
      <w:pPr>
        <w:pStyle w:val="Prrafodelista"/>
        <w:numPr>
          <w:ilvl w:val="0"/>
          <w:numId w:val="9"/>
        </w:numPr>
        <w:autoSpaceDE w:val="0"/>
        <w:autoSpaceDN w:val="0"/>
        <w:adjustRightInd w:val="0"/>
        <w:jc w:val="both"/>
        <w:rPr>
          <w:rFonts w:ascii="Arial" w:hAnsi="Arial" w:cs="Arial"/>
        </w:rPr>
      </w:pPr>
      <w:r w:rsidRPr="009E03D8">
        <w:rPr>
          <w:rFonts w:ascii="Arial" w:hAnsi="Arial" w:cs="Arial"/>
        </w:rPr>
        <w:t xml:space="preserve">A la pregunta: </w:t>
      </w:r>
      <w:r w:rsidRPr="009E03D8">
        <w:rPr>
          <w:rFonts w:ascii="Arial" w:hAnsi="Arial" w:cs="Arial"/>
          <w:b/>
          <w:bCs/>
          <w:i/>
          <w:iCs/>
        </w:rPr>
        <w:t>¿A través de que medio se enteró de la realización de la Audiencia Pública?</w:t>
      </w:r>
      <w:r w:rsidRPr="009E03D8">
        <w:rPr>
          <w:rFonts w:ascii="Arial" w:hAnsi="Arial" w:cs="Arial"/>
        </w:rPr>
        <w:t>, los asistentes respondieron:</w:t>
      </w:r>
    </w:p>
    <w:p w14:paraId="6D7DF23E" w14:textId="77777777" w:rsidR="00D93870" w:rsidRPr="00DF10BE" w:rsidRDefault="00D93870" w:rsidP="00DF10BE">
      <w:pPr>
        <w:autoSpaceDE w:val="0"/>
        <w:autoSpaceDN w:val="0"/>
        <w:adjustRightInd w:val="0"/>
        <w:ind w:left="357"/>
        <w:rPr>
          <w:rFonts w:ascii="Arial" w:eastAsia="Times New Roman" w:hAnsi="Arial" w:cs="Arial"/>
          <w:b/>
          <w:lang w:val="es-CO" w:eastAsia="es-CO"/>
        </w:rPr>
      </w:pPr>
    </w:p>
    <w:tbl>
      <w:tblPr>
        <w:tblW w:w="8102" w:type="dxa"/>
        <w:jc w:val="center"/>
        <w:tblInd w:w="-1077" w:type="dxa"/>
        <w:tblCellMar>
          <w:left w:w="70" w:type="dxa"/>
          <w:right w:w="70" w:type="dxa"/>
        </w:tblCellMar>
        <w:tblLook w:val="04A0" w:firstRow="1" w:lastRow="0" w:firstColumn="1" w:lastColumn="0" w:noHBand="0" w:noVBand="1"/>
      </w:tblPr>
      <w:tblGrid>
        <w:gridCol w:w="4124"/>
        <w:gridCol w:w="699"/>
        <w:gridCol w:w="2458"/>
        <w:gridCol w:w="821"/>
      </w:tblGrid>
      <w:tr w:rsidR="00D93870" w:rsidRPr="00DF10BE" w14:paraId="742F3C05" w14:textId="77777777" w:rsidTr="00FA7873">
        <w:trPr>
          <w:trHeight w:val="20"/>
          <w:tblHeader/>
          <w:jc w:val="center"/>
        </w:trPr>
        <w:tc>
          <w:tcPr>
            <w:tcW w:w="412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13C32704" w14:textId="77777777" w:rsidR="00D93870" w:rsidRPr="00DF10BE" w:rsidRDefault="00D93870" w:rsidP="00DF10BE">
            <w:pPr>
              <w:jc w:val="center"/>
              <w:rPr>
                <w:rFonts w:ascii="Arial" w:hAnsi="Arial" w:cs="Arial"/>
                <w:b/>
                <w:szCs w:val="20"/>
              </w:rPr>
            </w:pPr>
            <w:r w:rsidRPr="00DF10BE">
              <w:rPr>
                <w:rFonts w:ascii="Arial" w:hAnsi="Arial" w:cs="Arial"/>
                <w:b/>
                <w:szCs w:val="20"/>
              </w:rPr>
              <w:t>MEDIO</w:t>
            </w:r>
          </w:p>
        </w:tc>
        <w:tc>
          <w:tcPr>
            <w:tcW w:w="699"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40BC8CE9"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c>
          <w:tcPr>
            <w:tcW w:w="2471" w:type="dxa"/>
            <w:tcBorders>
              <w:top w:val="single" w:sz="4" w:space="0" w:color="auto"/>
              <w:left w:val="single" w:sz="4" w:space="0" w:color="auto"/>
              <w:bottom w:val="single" w:sz="4" w:space="0" w:color="auto"/>
              <w:right w:val="single" w:sz="4" w:space="0" w:color="auto"/>
            </w:tcBorders>
            <w:shd w:val="clear" w:color="000000" w:fill="C2D69A"/>
          </w:tcPr>
          <w:p w14:paraId="1C7692ED" w14:textId="77777777" w:rsidR="00D93870" w:rsidRPr="00DF10BE" w:rsidRDefault="00D93870" w:rsidP="00DF10BE">
            <w:pPr>
              <w:jc w:val="center"/>
              <w:rPr>
                <w:rFonts w:ascii="Arial" w:hAnsi="Arial" w:cs="Arial"/>
                <w:b/>
                <w:szCs w:val="20"/>
              </w:rPr>
            </w:pPr>
            <w:r w:rsidRPr="00DF10BE">
              <w:rPr>
                <w:rFonts w:ascii="Arial" w:hAnsi="Arial" w:cs="Arial"/>
                <w:b/>
                <w:szCs w:val="20"/>
              </w:rPr>
              <w:t>MEDIO</w:t>
            </w:r>
          </w:p>
        </w:tc>
        <w:tc>
          <w:tcPr>
            <w:tcW w:w="808" w:type="dxa"/>
            <w:tcBorders>
              <w:top w:val="single" w:sz="4" w:space="0" w:color="auto"/>
              <w:left w:val="single" w:sz="4" w:space="0" w:color="auto"/>
              <w:bottom w:val="single" w:sz="4" w:space="0" w:color="auto"/>
              <w:right w:val="single" w:sz="4" w:space="0" w:color="auto"/>
            </w:tcBorders>
            <w:shd w:val="clear" w:color="000000" w:fill="C2D69A"/>
          </w:tcPr>
          <w:p w14:paraId="0BEF3E21"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r>
      <w:tr w:rsidR="00D93870" w:rsidRPr="00DF10BE" w14:paraId="5668A8B3" w14:textId="77777777" w:rsidTr="00FA7873">
        <w:trPr>
          <w:trHeight w:val="20"/>
          <w:jc w:val="center"/>
        </w:trPr>
        <w:tc>
          <w:tcPr>
            <w:tcW w:w="41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E8952" w14:textId="77777777" w:rsidR="00D93870" w:rsidRPr="00DF10BE" w:rsidRDefault="00D93870" w:rsidP="00DF10BE">
            <w:pPr>
              <w:rPr>
                <w:rFonts w:ascii="Arial" w:hAnsi="Arial" w:cs="Arial"/>
                <w:szCs w:val="20"/>
              </w:rPr>
            </w:pPr>
            <w:r w:rsidRPr="00DF10BE">
              <w:rPr>
                <w:rFonts w:ascii="Arial" w:hAnsi="Arial" w:cs="Arial"/>
                <w:szCs w:val="20"/>
              </w:rPr>
              <w:t>a. Televisión</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14:paraId="5586F238" w14:textId="3EC3C3F0" w:rsidR="00D93870" w:rsidRPr="00DF10BE" w:rsidRDefault="00CF6E14" w:rsidP="00DF10BE">
            <w:pPr>
              <w:jc w:val="center"/>
              <w:rPr>
                <w:rFonts w:ascii="Arial" w:hAnsi="Arial" w:cs="Arial"/>
                <w:szCs w:val="20"/>
              </w:rPr>
            </w:pPr>
            <w:r w:rsidRPr="00DF10BE">
              <w:rPr>
                <w:rFonts w:ascii="Arial" w:hAnsi="Arial" w:cs="Arial"/>
                <w:szCs w:val="20"/>
              </w:rPr>
              <w:t>5</w:t>
            </w:r>
            <w:r w:rsidR="00D93870" w:rsidRPr="00DF10BE">
              <w:rPr>
                <w:rFonts w:ascii="Arial" w:hAnsi="Arial" w:cs="Arial"/>
                <w:szCs w:val="20"/>
              </w:rPr>
              <w:t>,</w:t>
            </w:r>
            <w:r w:rsidRPr="00DF10BE">
              <w:rPr>
                <w:rFonts w:ascii="Arial" w:hAnsi="Arial" w:cs="Arial"/>
                <w:szCs w:val="20"/>
              </w:rPr>
              <w:t>5</w:t>
            </w:r>
            <w:r w:rsidR="00D93870" w:rsidRPr="00DF10BE">
              <w:rPr>
                <w:rFonts w:ascii="Arial" w:hAnsi="Arial" w:cs="Arial"/>
                <w:szCs w:val="20"/>
              </w:rPr>
              <w:t>%</w:t>
            </w:r>
          </w:p>
        </w:tc>
        <w:tc>
          <w:tcPr>
            <w:tcW w:w="2471" w:type="dxa"/>
            <w:tcBorders>
              <w:top w:val="single" w:sz="4" w:space="0" w:color="auto"/>
              <w:left w:val="nil"/>
              <w:bottom w:val="single" w:sz="4" w:space="0" w:color="auto"/>
              <w:right w:val="single" w:sz="4" w:space="0" w:color="auto"/>
            </w:tcBorders>
            <w:vAlign w:val="bottom"/>
          </w:tcPr>
          <w:p w14:paraId="3507299B" w14:textId="77777777" w:rsidR="00D93870" w:rsidRPr="00DF10BE" w:rsidRDefault="00D93870" w:rsidP="00DF10BE">
            <w:pPr>
              <w:rPr>
                <w:rFonts w:ascii="Arial" w:hAnsi="Arial" w:cs="Arial"/>
                <w:szCs w:val="20"/>
              </w:rPr>
            </w:pPr>
            <w:r w:rsidRPr="00DF10BE">
              <w:rPr>
                <w:rFonts w:ascii="Arial" w:hAnsi="Arial" w:cs="Arial"/>
                <w:szCs w:val="20"/>
              </w:rPr>
              <w:t>d. Boletín (cartelera)</w:t>
            </w:r>
          </w:p>
        </w:tc>
        <w:tc>
          <w:tcPr>
            <w:tcW w:w="808" w:type="dxa"/>
            <w:tcBorders>
              <w:top w:val="single" w:sz="4" w:space="0" w:color="auto"/>
              <w:left w:val="nil"/>
              <w:bottom w:val="single" w:sz="4" w:space="0" w:color="auto"/>
              <w:right w:val="single" w:sz="4" w:space="0" w:color="auto"/>
            </w:tcBorders>
            <w:vAlign w:val="bottom"/>
          </w:tcPr>
          <w:p w14:paraId="6ED40249" w14:textId="4AF900C3" w:rsidR="00D93870" w:rsidRPr="00DF10BE" w:rsidRDefault="003F0480" w:rsidP="00DF10BE">
            <w:pPr>
              <w:jc w:val="center"/>
              <w:rPr>
                <w:rFonts w:ascii="Arial" w:hAnsi="Arial" w:cs="Arial"/>
                <w:szCs w:val="20"/>
              </w:rPr>
            </w:pPr>
            <w:r w:rsidRPr="00DF10BE">
              <w:rPr>
                <w:rFonts w:ascii="Arial" w:hAnsi="Arial" w:cs="Arial"/>
                <w:szCs w:val="20"/>
              </w:rPr>
              <w:t>9</w:t>
            </w:r>
            <w:r w:rsidR="00D93870" w:rsidRPr="00DF10BE">
              <w:rPr>
                <w:rFonts w:ascii="Arial" w:hAnsi="Arial" w:cs="Arial"/>
                <w:szCs w:val="20"/>
              </w:rPr>
              <w:t>,</w:t>
            </w:r>
            <w:r w:rsidRPr="00DF10BE">
              <w:rPr>
                <w:rFonts w:ascii="Arial" w:hAnsi="Arial" w:cs="Arial"/>
                <w:szCs w:val="20"/>
              </w:rPr>
              <w:t>1</w:t>
            </w:r>
            <w:r w:rsidR="00D93870" w:rsidRPr="00DF10BE">
              <w:rPr>
                <w:rFonts w:ascii="Arial" w:hAnsi="Arial" w:cs="Arial"/>
                <w:szCs w:val="20"/>
              </w:rPr>
              <w:t>%</w:t>
            </w:r>
          </w:p>
        </w:tc>
      </w:tr>
      <w:tr w:rsidR="00D93870" w:rsidRPr="00DF10BE" w14:paraId="1996CFCE" w14:textId="77777777" w:rsidTr="00FA7873">
        <w:trPr>
          <w:trHeight w:val="20"/>
          <w:jc w:val="center"/>
        </w:trPr>
        <w:tc>
          <w:tcPr>
            <w:tcW w:w="4124" w:type="dxa"/>
            <w:tcBorders>
              <w:top w:val="nil"/>
              <w:left w:val="single" w:sz="4" w:space="0" w:color="auto"/>
              <w:bottom w:val="single" w:sz="4" w:space="0" w:color="auto"/>
              <w:right w:val="single" w:sz="4" w:space="0" w:color="auto"/>
            </w:tcBorders>
            <w:shd w:val="clear" w:color="auto" w:fill="auto"/>
            <w:vAlign w:val="bottom"/>
            <w:hideMark/>
          </w:tcPr>
          <w:p w14:paraId="081CB060" w14:textId="77777777" w:rsidR="00D93870" w:rsidRPr="00DF10BE" w:rsidRDefault="00D93870" w:rsidP="00DF10BE">
            <w:pPr>
              <w:rPr>
                <w:rFonts w:ascii="Arial" w:hAnsi="Arial" w:cs="Arial"/>
                <w:szCs w:val="20"/>
              </w:rPr>
            </w:pPr>
            <w:r w:rsidRPr="00DF10BE">
              <w:rPr>
                <w:rFonts w:ascii="Arial" w:hAnsi="Arial" w:cs="Arial"/>
                <w:szCs w:val="20"/>
              </w:rPr>
              <w:t>b. Prensa u otros medios de comunicación</w:t>
            </w:r>
          </w:p>
        </w:tc>
        <w:tc>
          <w:tcPr>
            <w:tcW w:w="699" w:type="dxa"/>
            <w:tcBorders>
              <w:top w:val="nil"/>
              <w:left w:val="nil"/>
              <w:bottom w:val="single" w:sz="4" w:space="0" w:color="auto"/>
              <w:right w:val="single" w:sz="4" w:space="0" w:color="auto"/>
            </w:tcBorders>
            <w:shd w:val="clear" w:color="auto" w:fill="auto"/>
            <w:noWrap/>
            <w:vAlign w:val="bottom"/>
            <w:hideMark/>
          </w:tcPr>
          <w:p w14:paraId="4FA70214" w14:textId="7510A7F3" w:rsidR="00D93870" w:rsidRPr="00DF10BE" w:rsidRDefault="003F0480" w:rsidP="00DF10BE">
            <w:pPr>
              <w:jc w:val="center"/>
              <w:rPr>
                <w:rFonts w:ascii="Arial" w:hAnsi="Arial" w:cs="Arial"/>
                <w:szCs w:val="20"/>
              </w:rPr>
            </w:pPr>
            <w:r w:rsidRPr="00DF10BE">
              <w:rPr>
                <w:rFonts w:ascii="Arial" w:hAnsi="Arial" w:cs="Arial"/>
                <w:szCs w:val="20"/>
              </w:rPr>
              <w:t>7</w:t>
            </w:r>
            <w:r w:rsidR="00D93870" w:rsidRPr="00DF10BE">
              <w:rPr>
                <w:rFonts w:ascii="Arial" w:hAnsi="Arial" w:cs="Arial"/>
                <w:szCs w:val="20"/>
              </w:rPr>
              <w:t>,</w:t>
            </w:r>
            <w:r w:rsidRPr="00DF10BE">
              <w:rPr>
                <w:rFonts w:ascii="Arial" w:hAnsi="Arial" w:cs="Arial"/>
                <w:szCs w:val="20"/>
              </w:rPr>
              <w:t>3</w:t>
            </w:r>
            <w:r w:rsidR="00D93870" w:rsidRPr="00DF10BE">
              <w:rPr>
                <w:rFonts w:ascii="Arial" w:hAnsi="Arial" w:cs="Arial"/>
                <w:szCs w:val="20"/>
              </w:rPr>
              <w:t>%</w:t>
            </w:r>
          </w:p>
        </w:tc>
        <w:tc>
          <w:tcPr>
            <w:tcW w:w="2471" w:type="dxa"/>
            <w:tcBorders>
              <w:top w:val="nil"/>
              <w:left w:val="nil"/>
              <w:bottom w:val="single" w:sz="4" w:space="0" w:color="auto"/>
              <w:right w:val="single" w:sz="4" w:space="0" w:color="auto"/>
            </w:tcBorders>
            <w:vAlign w:val="bottom"/>
          </w:tcPr>
          <w:p w14:paraId="5507A3BD" w14:textId="77777777" w:rsidR="00D93870" w:rsidRPr="00DF10BE" w:rsidRDefault="00D93870" w:rsidP="00DF10BE">
            <w:pPr>
              <w:rPr>
                <w:rFonts w:ascii="Arial" w:hAnsi="Arial" w:cs="Arial"/>
                <w:szCs w:val="20"/>
              </w:rPr>
            </w:pPr>
            <w:r w:rsidRPr="00DF10BE">
              <w:rPr>
                <w:rFonts w:ascii="Arial" w:hAnsi="Arial" w:cs="Arial"/>
                <w:szCs w:val="20"/>
              </w:rPr>
              <w:t>e. Pagina web</w:t>
            </w:r>
          </w:p>
        </w:tc>
        <w:tc>
          <w:tcPr>
            <w:tcW w:w="808" w:type="dxa"/>
            <w:tcBorders>
              <w:top w:val="nil"/>
              <w:left w:val="nil"/>
              <w:bottom w:val="single" w:sz="4" w:space="0" w:color="auto"/>
              <w:right w:val="single" w:sz="4" w:space="0" w:color="auto"/>
            </w:tcBorders>
            <w:vAlign w:val="bottom"/>
          </w:tcPr>
          <w:p w14:paraId="212167C6" w14:textId="44344492" w:rsidR="00D93870" w:rsidRPr="00DF10BE" w:rsidRDefault="003F0480" w:rsidP="00DF10BE">
            <w:pPr>
              <w:jc w:val="center"/>
              <w:rPr>
                <w:rFonts w:ascii="Arial" w:hAnsi="Arial" w:cs="Arial"/>
                <w:szCs w:val="20"/>
              </w:rPr>
            </w:pPr>
            <w:r w:rsidRPr="00DF10BE">
              <w:rPr>
                <w:rFonts w:ascii="Arial" w:hAnsi="Arial" w:cs="Arial"/>
                <w:szCs w:val="20"/>
              </w:rPr>
              <w:t>26</w:t>
            </w:r>
            <w:r w:rsidR="00D93870" w:rsidRPr="00DF10BE">
              <w:rPr>
                <w:rFonts w:ascii="Arial" w:hAnsi="Arial" w:cs="Arial"/>
                <w:szCs w:val="20"/>
              </w:rPr>
              <w:t>,</w:t>
            </w:r>
            <w:r w:rsidRPr="00DF10BE">
              <w:rPr>
                <w:rFonts w:ascii="Arial" w:hAnsi="Arial" w:cs="Arial"/>
                <w:szCs w:val="20"/>
              </w:rPr>
              <w:t>2</w:t>
            </w:r>
            <w:r w:rsidR="00D93870" w:rsidRPr="00DF10BE">
              <w:rPr>
                <w:rFonts w:ascii="Arial" w:hAnsi="Arial" w:cs="Arial"/>
                <w:szCs w:val="20"/>
              </w:rPr>
              <w:t>%</w:t>
            </w:r>
          </w:p>
        </w:tc>
      </w:tr>
      <w:tr w:rsidR="00D93870" w:rsidRPr="00DF10BE" w14:paraId="220C888D" w14:textId="77777777" w:rsidTr="00FA7873">
        <w:trPr>
          <w:trHeight w:val="20"/>
          <w:jc w:val="center"/>
        </w:trPr>
        <w:tc>
          <w:tcPr>
            <w:tcW w:w="4124" w:type="dxa"/>
            <w:tcBorders>
              <w:top w:val="nil"/>
              <w:left w:val="single" w:sz="4" w:space="0" w:color="auto"/>
              <w:bottom w:val="single" w:sz="4" w:space="0" w:color="auto"/>
              <w:right w:val="single" w:sz="4" w:space="0" w:color="auto"/>
            </w:tcBorders>
            <w:shd w:val="clear" w:color="auto" w:fill="auto"/>
            <w:vAlign w:val="bottom"/>
            <w:hideMark/>
          </w:tcPr>
          <w:p w14:paraId="49AEC024" w14:textId="77777777" w:rsidR="00D93870" w:rsidRPr="00DF10BE" w:rsidRDefault="00D93870" w:rsidP="00DF10BE">
            <w:pPr>
              <w:rPr>
                <w:rFonts w:ascii="Arial" w:hAnsi="Arial" w:cs="Arial"/>
                <w:szCs w:val="20"/>
              </w:rPr>
            </w:pPr>
            <w:r w:rsidRPr="00DF10BE">
              <w:rPr>
                <w:rFonts w:ascii="Arial" w:hAnsi="Arial" w:cs="Arial"/>
                <w:szCs w:val="20"/>
              </w:rPr>
              <w:t>c. Radio</w:t>
            </w:r>
          </w:p>
        </w:tc>
        <w:tc>
          <w:tcPr>
            <w:tcW w:w="699" w:type="dxa"/>
            <w:tcBorders>
              <w:top w:val="nil"/>
              <w:left w:val="nil"/>
              <w:bottom w:val="single" w:sz="4" w:space="0" w:color="auto"/>
              <w:right w:val="single" w:sz="4" w:space="0" w:color="auto"/>
            </w:tcBorders>
            <w:shd w:val="clear" w:color="auto" w:fill="auto"/>
            <w:noWrap/>
            <w:vAlign w:val="bottom"/>
            <w:hideMark/>
          </w:tcPr>
          <w:p w14:paraId="500E08A8" w14:textId="1DD13C97" w:rsidR="00D93870" w:rsidRPr="00DF10BE" w:rsidRDefault="00D93870" w:rsidP="00DF10BE">
            <w:pPr>
              <w:jc w:val="center"/>
              <w:rPr>
                <w:rFonts w:ascii="Arial" w:hAnsi="Arial" w:cs="Arial"/>
                <w:szCs w:val="20"/>
              </w:rPr>
            </w:pPr>
            <w:r w:rsidRPr="00DF10BE">
              <w:rPr>
                <w:rFonts w:ascii="Arial" w:hAnsi="Arial" w:cs="Arial"/>
                <w:szCs w:val="20"/>
              </w:rPr>
              <w:t>0,</w:t>
            </w:r>
            <w:r w:rsidR="003F0480" w:rsidRPr="00DF10BE">
              <w:rPr>
                <w:rFonts w:ascii="Arial" w:hAnsi="Arial" w:cs="Arial"/>
                <w:szCs w:val="20"/>
              </w:rPr>
              <w:t>6</w:t>
            </w:r>
            <w:r w:rsidRPr="00DF10BE">
              <w:rPr>
                <w:rFonts w:ascii="Arial" w:hAnsi="Arial" w:cs="Arial"/>
                <w:szCs w:val="20"/>
              </w:rPr>
              <w:t>%</w:t>
            </w:r>
          </w:p>
        </w:tc>
        <w:tc>
          <w:tcPr>
            <w:tcW w:w="2471" w:type="dxa"/>
            <w:tcBorders>
              <w:top w:val="nil"/>
              <w:left w:val="nil"/>
              <w:bottom w:val="single" w:sz="4" w:space="0" w:color="auto"/>
              <w:right w:val="single" w:sz="4" w:space="0" w:color="auto"/>
            </w:tcBorders>
            <w:vAlign w:val="bottom"/>
          </w:tcPr>
          <w:p w14:paraId="456EFE3B" w14:textId="77777777" w:rsidR="00D93870" w:rsidRPr="00DF10BE" w:rsidRDefault="00D93870" w:rsidP="00DF10BE">
            <w:pPr>
              <w:rPr>
                <w:rFonts w:ascii="Arial" w:hAnsi="Arial" w:cs="Arial"/>
                <w:szCs w:val="20"/>
              </w:rPr>
            </w:pPr>
            <w:r w:rsidRPr="00DF10BE">
              <w:rPr>
                <w:rFonts w:ascii="Arial" w:hAnsi="Arial" w:cs="Arial"/>
                <w:szCs w:val="20"/>
              </w:rPr>
              <w:t>f. Invitación directa</w:t>
            </w:r>
          </w:p>
        </w:tc>
        <w:tc>
          <w:tcPr>
            <w:tcW w:w="808" w:type="dxa"/>
            <w:tcBorders>
              <w:top w:val="nil"/>
              <w:left w:val="nil"/>
              <w:bottom w:val="single" w:sz="4" w:space="0" w:color="auto"/>
              <w:right w:val="single" w:sz="4" w:space="0" w:color="auto"/>
            </w:tcBorders>
            <w:vAlign w:val="bottom"/>
          </w:tcPr>
          <w:p w14:paraId="4E1BF82C" w14:textId="4CB1641B" w:rsidR="00D93870" w:rsidRPr="00DF10BE" w:rsidRDefault="003F0480" w:rsidP="00DF10BE">
            <w:pPr>
              <w:jc w:val="center"/>
              <w:rPr>
                <w:rFonts w:ascii="Arial" w:hAnsi="Arial" w:cs="Arial"/>
                <w:szCs w:val="20"/>
              </w:rPr>
            </w:pPr>
            <w:r w:rsidRPr="00DF10BE">
              <w:rPr>
                <w:rFonts w:ascii="Arial" w:hAnsi="Arial" w:cs="Arial"/>
                <w:szCs w:val="20"/>
              </w:rPr>
              <w:t>51</w:t>
            </w:r>
            <w:r w:rsidR="00D93870" w:rsidRPr="00DF10BE">
              <w:rPr>
                <w:rFonts w:ascii="Arial" w:hAnsi="Arial" w:cs="Arial"/>
                <w:szCs w:val="20"/>
              </w:rPr>
              <w:t>,</w:t>
            </w:r>
            <w:r w:rsidRPr="00DF10BE">
              <w:rPr>
                <w:rFonts w:ascii="Arial" w:hAnsi="Arial" w:cs="Arial"/>
                <w:szCs w:val="20"/>
              </w:rPr>
              <w:t>2</w:t>
            </w:r>
            <w:r w:rsidR="00D93870" w:rsidRPr="00DF10BE">
              <w:rPr>
                <w:rFonts w:ascii="Arial" w:hAnsi="Arial" w:cs="Arial"/>
                <w:szCs w:val="20"/>
              </w:rPr>
              <w:t>%</w:t>
            </w:r>
          </w:p>
        </w:tc>
      </w:tr>
    </w:tbl>
    <w:p w14:paraId="55DF5786" w14:textId="77777777" w:rsidR="00D93870" w:rsidRPr="00DF10BE" w:rsidRDefault="00D93870" w:rsidP="00DF10BE">
      <w:pPr>
        <w:rPr>
          <w:rFonts w:ascii="Arial" w:eastAsia="Times New Roman" w:hAnsi="Arial" w:cs="Arial"/>
          <w:lang w:val="es-CO" w:eastAsia="es-CO"/>
        </w:rPr>
      </w:pPr>
    </w:p>
    <w:p w14:paraId="742D8266" w14:textId="3B81E8D1" w:rsidR="00B77AD7" w:rsidRPr="00DF10BE" w:rsidRDefault="000442AD" w:rsidP="00DF10BE">
      <w:pPr>
        <w:jc w:val="center"/>
        <w:rPr>
          <w:rFonts w:ascii="Arial" w:eastAsia="Times New Roman" w:hAnsi="Arial" w:cs="Arial"/>
          <w:lang w:val="es-CO" w:eastAsia="es-CO"/>
        </w:rPr>
      </w:pPr>
      <w:r w:rsidRPr="00DF10BE">
        <w:rPr>
          <w:rFonts w:ascii="Arial" w:hAnsi="Arial" w:cs="Arial"/>
          <w:noProof/>
          <w:lang w:val="es-CO" w:eastAsia="es-CO"/>
        </w:rPr>
        <w:drawing>
          <wp:inline distT="0" distB="0" distL="0" distR="0" wp14:anchorId="2F17E589" wp14:editId="5499F2FF">
            <wp:extent cx="5972175" cy="30743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3074323"/>
                    </a:xfrm>
                    <a:prstGeom prst="rect">
                      <a:avLst/>
                    </a:prstGeom>
                    <a:noFill/>
                    <a:ln>
                      <a:noFill/>
                    </a:ln>
                  </pic:spPr>
                </pic:pic>
              </a:graphicData>
            </a:graphic>
          </wp:inline>
        </w:drawing>
      </w:r>
    </w:p>
    <w:p w14:paraId="5C0B1C47" w14:textId="024C0E9E" w:rsidR="00B77AD7" w:rsidRPr="00DF10BE" w:rsidRDefault="00B77AD7" w:rsidP="00DF10BE">
      <w:pPr>
        <w:rPr>
          <w:rFonts w:ascii="Arial" w:eastAsia="Times New Roman" w:hAnsi="Arial" w:cs="Arial"/>
          <w:lang w:val="es-CO" w:eastAsia="es-CO"/>
        </w:rPr>
      </w:pPr>
    </w:p>
    <w:p w14:paraId="7072773F" w14:textId="77777777" w:rsidR="00D93870" w:rsidRPr="00DF10BE" w:rsidRDefault="00D93870" w:rsidP="00DF10BE">
      <w:pPr>
        <w:jc w:val="center"/>
        <w:rPr>
          <w:rFonts w:ascii="Arial" w:eastAsia="Times New Roman" w:hAnsi="Arial" w:cs="Arial"/>
          <w:lang w:val="es-CO" w:eastAsia="es-CO"/>
        </w:rPr>
      </w:pPr>
    </w:p>
    <w:p w14:paraId="10F07147" w14:textId="69ADA2B5" w:rsidR="00D93870" w:rsidRPr="009E03D8" w:rsidRDefault="00D93870" w:rsidP="009E03D8">
      <w:pPr>
        <w:pStyle w:val="Prrafodelista"/>
        <w:numPr>
          <w:ilvl w:val="0"/>
          <w:numId w:val="9"/>
        </w:numPr>
        <w:autoSpaceDE w:val="0"/>
        <w:autoSpaceDN w:val="0"/>
        <w:adjustRightInd w:val="0"/>
        <w:jc w:val="both"/>
        <w:rPr>
          <w:rFonts w:ascii="Arial" w:hAnsi="Arial" w:cs="Arial"/>
        </w:rPr>
      </w:pPr>
      <w:r w:rsidRPr="009E03D8">
        <w:rPr>
          <w:rFonts w:ascii="Arial" w:hAnsi="Arial" w:cs="Arial"/>
        </w:rPr>
        <w:t xml:space="preserve">A la pregunta: </w:t>
      </w:r>
      <w:r w:rsidRPr="009E03D8">
        <w:rPr>
          <w:rFonts w:ascii="Arial" w:hAnsi="Arial" w:cs="Arial"/>
          <w:i/>
        </w:rPr>
        <w:t>“Cree usted que la Audiencia Pública se desarrolló de manera</w:t>
      </w:r>
      <w:r w:rsidR="009E03D8" w:rsidRPr="009E03D8">
        <w:rPr>
          <w:rFonts w:ascii="Arial" w:hAnsi="Arial" w:cs="Arial"/>
          <w:i/>
        </w:rPr>
        <w:t>:</w:t>
      </w:r>
      <w:r w:rsidRPr="009E03D8">
        <w:rPr>
          <w:rFonts w:ascii="Arial" w:hAnsi="Arial" w:cs="Arial"/>
          <w:i/>
        </w:rPr>
        <w:t>”,</w:t>
      </w:r>
      <w:r w:rsidRPr="009E03D8">
        <w:rPr>
          <w:rFonts w:ascii="Arial" w:hAnsi="Arial" w:cs="Arial"/>
        </w:rPr>
        <w:t xml:space="preserve"> los encuestados respondieron: </w:t>
      </w:r>
    </w:p>
    <w:p w14:paraId="73366BC2" w14:textId="77777777" w:rsidR="00D93870" w:rsidRPr="00DF10BE" w:rsidRDefault="00D93870" w:rsidP="00DF10BE">
      <w:pPr>
        <w:autoSpaceDE w:val="0"/>
        <w:autoSpaceDN w:val="0"/>
        <w:adjustRightInd w:val="0"/>
        <w:ind w:left="720"/>
        <w:rPr>
          <w:rFonts w:ascii="Arial" w:eastAsia="Times New Roman" w:hAnsi="Arial" w:cs="Arial"/>
          <w:lang w:val="es-CO" w:eastAsia="es-CO"/>
        </w:rPr>
      </w:pPr>
    </w:p>
    <w:tbl>
      <w:tblPr>
        <w:tblW w:w="7208" w:type="dxa"/>
        <w:jc w:val="center"/>
        <w:tblCellMar>
          <w:left w:w="70" w:type="dxa"/>
          <w:right w:w="70" w:type="dxa"/>
        </w:tblCellMar>
        <w:tblLook w:val="04A0" w:firstRow="1" w:lastRow="0" w:firstColumn="1" w:lastColumn="0" w:noHBand="0" w:noVBand="1"/>
      </w:tblPr>
      <w:tblGrid>
        <w:gridCol w:w="274"/>
        <w:gridCol w:w="2558"/>
        <w:gridCol w:w="621"/>
        <w:gridCol w:w="740"/>
        <w:gridCol w:w="274"/>
        <w:gridCol w:w="1381"/>
        <w:gridCol w:w="621"/>
        <w:gridCol w:w="740"/>
      </w:tblGrid>
      <w:tr w:rsidR="00D93870" w:rsidRPr="00DF10BE" w14:paraId="28C3C444" w14:textId="77777777" w:rsidTr="009E03D8">
        <w:trPr>
          <w:trHeight w:val="255"/>
          <w:tblHeader/>
          <w:jc w:val="center"/>
        </w:trPr>
        <w:tc>
          <w:tcPr>
            <w:tcW w:w="2808" w:type="dxa"/>
            <w:gridSpan w:val="2"/>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09D0EFCF" w14:textId="77777777" w:rsidR="00D93870" w:rsidRPr="00DF10BE" w:rsidRDefault="00D93870" w:rsidP="00DF10BE">
            <w:pPr>
              <w:jc w:val="center"/>
              <w:rPr>
                <w:rFonts w:ascii="Arial" w:hAnsi="Arial" w:cs="Arial"/>
                <w:b/>
                <w:szCs w:val="20"/>
              </w:rPr>
            </w:pPr>
            <w:r w:rsidRPr="00DF10BE">
              <w:rPr>
                <w:rFonts w:ascii="Arial" w:hAnsi="Arial" w:cs="Arial"/>
                <w:b/>
                <w:szCs w:val="20"/>
              </w:rPr>
              <w:t>CRITERIO</w:t>
            </w:r>
          </w:p>
        </w:tc>
        <w:tc>
          <w:tcPr>
            <w:tcW w:w="534" w:type="dxa"/>
            <w:tcBorders>
              <w:top w:val="single" w:sz="4" w:space="0" w:color="auto"/>
              <w:left w:val="nil"/>
              <w:bottom w:val="single" w:sz="4" w:space="0" w:color="auto"/>
              <w:right w:val="single" w:sz="4" w:space="0" w:color="auto"/>
            </w:tcBorders>
            <w:shd w:val="clear" w:color="000000" w:fill="C2D69A"/>
            <w:noWrap/>
            <w:vAlign w:val="center"/>
            <w:hideMark/>
          </w:tcPr>
          <w:p w14:paraId="2F8C9544"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c>
          <w:tcPr>
            <w:tcW w:w="464" w:type="dxa"/>
            <w:tcBorders>
              <w:top w:val="single" w:sz="8" w:space="0" w:color="auto"/>
              <w:left w:val="nil"/>
              <w:bottom w:val="nil"/>
              <w:right w:val="single" w:sz="8" w:space="0" w:color="auto"/>
            </w:tcBorders>
            <w:shd w:val="clear" w:color="000000" w:fill="C2D69A"/>
            <w:noWrap/>
            <w:vAlign w:val="center"/>
            <w:hideMark/>
          </w:tcPr>
          <w:p w14:paraId="3F472CF7" w14:textId="1D4D8ED2" w:rsidR="00D93870" w:rsidRPr="00DF10BE" w:rsidRDefault="00B77AD7" w:rsidP="00DF10BE">
            <w:pPr>
              <w:jc w:val="center"/>
              <w:rPr>
                <w:rFonts w:ascii="Arial" w:hAnsi="Arial" w:cs="Arial"/>
                <w:b/>
                <w:szCs w:val="20"/>
              </w:rPr>
            </w:pPr>
            <w:r w:rsidRPr="00DF10BE">
              <w:rPr>
                <w:rFonts w:ascii="Arial" w:hAnsi="Arial" w:cs="Arial"/>
                <w:b/>
                <w:szCs w:val="20"/>
              </w:rPr>
              <w:t>Cant.</w:t>
            </w:r>
          </w:p>
        </w:tc>
        <w:tc>
          <w:tcPr>
            <w:tcW w:w="2233" w:type="dxa"/>
            <w:gridSpan w:val="2"/>
            <w:tcBorders>
              <w:top w:val="single" w:sz="8" w:space="0" w:color="auto"/>
              <w:left w:val="nil"/>
              <w:bottom w:val="nil"/>
              <w:right w:val="single" w:sz="8" w:space="0" w:color="auto"/>
            </w:tcBorders>
            <w:shd w:val="clear" w:color="000000" w:fill="C2D69A"/>
            <w:vAlign w:val="center"/>
          </w:tcPr>
          <w:p w14:paraId="2894E2B6" w14:textId="77777777" w:rsidR="00D93870" w:rsidRPr="00DF10BE" w:rsidRDefault="00D93870" w:rsidP="00DF10BE">
            <w:pPr>
              <w:jc w:val="center"/>
              <w:rPr>
                <w:rFonts w:ascii="Arial" w:hAnsi="Arial" w:cs="Arial"/>
                <w:b/>
                <w:szCs w:val="20"/>
              </w:rPr>
            </w:pPr>
            <w:r w:rsidRPr="00DF10BE">
              <w:rPr>
                <w:rFonts w:ascii="Arial" w:hAnsi="Arial" w:cs="Arial"/>
                <w:b/>
                <w:szCs w:val="20"/>
              </w:rPr>
              <w:t>CRITERIO</w:t>
            </w:r>
          </w:p>
        </w:tc>
        <w:tc>
          <w:tcPr>
            <w:tcW w:w="628" w:type="dxa"/>
            <w:tcBorders>
              <w:top w:val="single" w:sz="8" w:space="0" w:color="auto"/>
              <w:left w:val="nil"/>
              <w:bottom w:val="nil"/>
              <w:right w:val="single" w:sz="8" w:space="0" w:color="auto"/>
            </w:tcBorders>
            <w:shd w:val="clear" w:color="000000" w:fill="C2D69A"/>
            <w:vAlign w:val="center"/>
          </w:tcPr>
          <w:p w14:paraId="72CA37EE"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c>
          <w:tcPr>
            <w:tcW w:w="541" w:type="dxa"/>
            <w:tcBorders>
              <w:top w:val="single" w:sz="8" w:space="0" w:color="auto"/>
              <w:left w:val="nil"/>
              <w:bottom w:val="nil"/>
              <w:right w:val="single" w:sz="8" w:space="0" w:color="auto"/>
            </w:tcBorders>
            <w:shd w:val="clear" w:color="000000" w:fill="C2D69A"/>
            <w:vAlign w:val="center"/>
          </w:tcPr>
          <w:p w14:paraId="52D0A12B" w14:textId="76B7A140" w:rsidR="00D93870" w:rsidRPr="00DF10BE" w:rsidRDefault="009F5013" w:rsidP="00DF10BE">
            <w:pPr>
              <w:jc w:val="center"/>
              <w:rPr>
                <w:rFonts w:ascii="Arial" w:hAnsi="Arial" w:cs="Arial"/>
                <w:b/>
                <w:szCs w:val="20"/>
              </w:rPr>
            </w:pPr>
            <w:r w:rsidRPr="00DF10BE">
              <w:rPr>
                <w:rFonts w:ascii="Arial" w:hAnsi="Arial" w:cs="Arial"/>
                <w:b/>
                <w:szCs w:val="20"/>
              </w:rPr>
              <w:t>Cant.</w:t>
            </w:r>
          </w:p>
        </w:tc>
      </w:tr>
      <w:tr w:rsidR="00D93870" w:rsidRPr="00DF10BE" w14:paraId="33522BB2" w14:textId="77777777" w:rsidTr="009E03D8">
        <w:trPr>
          <w:trHeight w:val="240"/>
          <w:jc w:val="center"/>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794D2FC7" w14:textId="77777777" w:rsidR="00D93870" w:rsidRPr="00DF10BE" w:rsidRDefault="00D93870" w:rsidP="00DF10BE">
            <w:pPr>
              <w:rPr>
                <w:rFonts w:ascii="Arial" w:hAnsi="Arial" w:cs="Arial"/>
                <w:szCs w:val="20"/>
              </w:rPr>
            </w:pPr>
            <w:r w:rsidRPr="00DF10BE">
              <w:rPr>
                <w:rFonts w:ascii="Arial" w:hAnsi="Arial" w:cs="Arial"/>
                <w:szCs w:val="20"/>
              </w:rPr>
              <w:t>1</w:t>
            </w:r>
          </w:p>
        </w:tc>
        <w:tc>
          <w:tcPr>
            <w:tcW w:w="2558" w:type="dxa"/>
            <w:tcBorders>
              <w:top w:val="nil"/>
              <w:left w:val="nil"/>
              <w:bottom w:val="single" w:sz="4" w:space="0" w:color="auto"/>
              <w:right w:val="single" w:sz="4" w:space="0" w:color="auto"/>
            </w:tcBorders>
            <w:shd w:val="clear" w:color="auto" w:fill="auto"/>
            <w:noWrap/>
            <w:vAlign w:val="center"/>
            <w:hideMark/>
          </w:tcPr>
          <w:p w14:paraId="212EE5A6" w14:textId="77777777" w:rsidR="00D93870" w:rsidRPr="00DF10BE" w:rsidRDefault="00D93870" w:rsidP="00DF10BE">
            <w:pPr>
              <w:rPr>
                <w:rFonts w:ascii="Arial" w:hAnsi="Arial" w:cs="Arial"/>
                <w:szCs w:val="20"/>
              </w:rPr>
            </w:pPr>
            <w:r w:rsidRPr="00DF10BE">
              <w:rPr>
                <w:rFonts w:ascii="Arial" w:hAnsi="Arial" w:cs="Arial"/>
                <w:szCs w:val="20"/>
              </w:rPr>
              <w:t>Mal Organizada</w:t>
            </w:r>
          </w:p>
        </w:tc>
        <w:tc>
          <w:tcPr>
            <w:tcW w:w="534" w:type="dxa"/>
            <w:tcBorders>
              <w:top w:val="nil"/>
              <w:left w:val="nil"/>
              <w:bottom w:val="single" w:sz="4" w:space="0" w:color="auto"/>
              <w:right w:val="single" w:sz="4" w:space="0" w:color="auto"/>
            </w:tcBorders>
            <w:shd w:val="clear" w:color="auto" w:fill="auto"/>
            <w:noWrap/>
            <w:vAlign w:val="center"/>
            <w:hideMark/>
          </w:tcPr>
          <w:p w14:paraId="1F2CCAA1" w14:textId="77777777" w:rsidR="00D93870" w:rsidRPr="00DF10BE" w:rsidRDefault="00D93870" w:rsidP="00DF10BE">
            <w:pPr>
              <w:jc w:val="center"/>
              <w:rPr>
                <w:rFonts w:ascii="Arial" w:hAnsi="Arial" w:cs="Arial"/>
                <w:szCs w:val="20"/>
              </w:rPr>
            </w:pPr>
            <w:r w:rsidRPr="00DF10BE">
              <w:rPr>
                <w:rFonts w:ascii="Arial" w:hAnsi="Arial" w:cs="Arial"/>
                <w:szCs w:val="20"/>
              </w:rPr>
              <w:t>2%</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14:paraId="1466343E" w14:textId="28EC4A7D" w:rsidR="00D93870" w:rsidRPr="00DF10BE" w:rsidRDefault="00B77AD7" w:rsidP="00DF10BE">
            <w:pPr>
              <w:jc w:val="center"/>
              <w:rPr>
                <w:rFonts w:ascii="Arial" w:hAnsi="Arial" w:cs="Arial"/>
                <w:szCs w:val="20"/>
              </w:rPr>
            </w:pPr>
            <w:r w:rsidRPr="00DF10BE">
              <w:rPr>
                <w:rFonts w:ascii="Arial" w:hAnsi="Arial" w:cs="Arial"/>
                <w:szCs w:val="20"/>
              </w:rPr>
              <w:t>2</w:t>
            </w:r>
          </w:p>
        </w:tc>
        <w:tc>
          <w:tcPr>
            <w:tcW w:w="292" w:type="dxa"/>
            <w:tcBorders>
              <w:top w:val="single" w:sz="4" w:space="0" w:color="auto"/>
              <w:left w:val="nil"/>
              <w:bottom w:val="single" w:sz="4" w:space="0" w:color="auto"/>
              <w:right w:val="single" w:sz="4" w:space="0" w:color="auto"/>
            </w:tcBorders>
            <w:vAlign w:val="center"/>
          </w:tcPr>
          <w:p w14:paraId="2FEEF961" w14:textId="77777777" w:rsidR="00D93870" w:rsidRPr="00DF10BE" w:rsidRDefault="00D93870" w:rsidP="00DF10BE">
            <w:pPr>
              <w:rPr>
                <w:rFonts w:ascii="Arial" w:hAnsi="Arial" w:cs="Arial"/>
                <w:szCs w:val="20"/>
              </w:rPr>
            </w:pPr>
            <w:r w:rsidRPr="00DF10BE">
              <w:rPr>
                <w:rFonts w:ascii="Arial" w:hAnsi="Arial" w:cs="Arial"/>
                <w:szCs w:val="20"/>
              </w:rPr>
              <w:t>5</w:t>
            </w:r>
          </w:p>
        </w:tc>
        <w:tc>
          <w:tcPr>
            <w:tcW w:w="1941" w:type="dxa"/>
            <w:tcBorders>
              <w:top w:val="single" w:sz="4" w:space="0" w:color="auto"/>
              <w:left w:val="nil"/>
              <w:bottom w:val="single" w:sz="4" w:space="0" w:color="auto"/>
              <w:right w:val="single" w:sz="4" w:space="0" w:color="auto"/>
            </w:tcBorders>
            <w:vAlign w:val="center"/>
          </w:tcPr>
          <w:p w14:paraId="7DE1C352" w14:textId="77777777" w:rsidR="00D93870" w:rsidRPr="00DF10BE" w:rsidRDefault="00D93870" w:rsidP="00DF10BE">
            <w:pPr>
              <w:rPr>
                <w:rFonts w:ascii="Arial" w:hAnsi="Arial" w:cs="Arial"/>
                <w:szCs w:val="20"/>
              </w:rPr>
            </w:pPr>
            <w:r w:rsidRPr="00DF10BE">
              <w:rPr>
                <w:rFonts w:ascii="Arial" w:hAnsi="Arial" w:cs="Arial"/>
                <w:szCs w:val="20"/>
              </w:rPr>
              <w:t>Bien Organizada</w:t>
            </w:r>
          </w:p>
        </w:tc>
        <w:tc>
          <w:tcPr>
            <w:tcW w:w="628" w:type="dxa"/>
            <w:tcBorders>
              <w:top w:val="single" w:sz="4" w:space="0" w:color="auto"/>
              <w:left w:val="nil"/>
              <w:bottom w:val="single" w:sz="4" w:space="0" w:color="auto"/>
              <w:right w:val="single" w:sz="4" w:space="0" w:color="auto"/>
            </w:tcBorders>
            <w:vAlign w:val="center"/>
          </w:tcPr>
          <w:p w14:paraId="590F0CC2" w14:textId="3674CAE3" w:rsidR="00D93870" w:rsidRPr="00DF10BE" w:rsidRDefault="00D93870" w:rsidP="00DF10BE">
            <w:pPr>
              <w:jc w:val="center"/>
              <w:rPr>
                <w:rFonts w:ascii="Arial" w:hAnsi="Arial" w:cs="Arial"/>
                <w:szCs w:val="20"/>
              </w:rPr>
            </w:pPr>
            <w:r w:rsidRPr="00DF10BE">
              <w:rPr>
                <w:rFonts w:ascii="Arial" w:hAnsi="Arial" w:cs="Arial"/>
                <w:szCs w:val="20"/>
              </w:rPr>
              <w:t>8</w:t>
            </w:r>
            <w:r w:rsidR="000442AD" w:rsidRPr="00DF10BE">
              <w:rPr>
                <w:rFonts w:ascii="Arial" w:hAnsi="Arial" w:cs="Arial"/>
                <w:szCs w:val="20"/>
              </w:rPr>
              <w:t>7</w:t>
            </w:r>
            <w:r w:rsidRPr="00DF10BE">
              <w:rPr>
                <w:rFonts w:ascii="Arial" w:hAnsi="Arial" w:cs="Arial"/>
                <w:szCs w:val="20"/>
              </w:rPr>
              <w:t>%</w:t>
            </w:r>
          </w:p>
        </w:tc>
        <w:tc>
          <w:tcPr>
            <w:tcW w:w="541" w:type="dxa"/>
            <w:tcBorders>
              <w:top w:val="single" w:sz="4" w:space="0" w:color="auto"/>
              <w:left w:val="nil"/>
              <w:bottom w:val="single" w:sz="4" w:space="0" w:color="auto"/>
              <w:right w:val="single" w:sz="4" w:space="0" w:color="auto"/>
            </w:tcBorders>
            <w:vAlign w:val="center"/>
          </w:tcPr>
          <w:p w14:paraId="316964F0" w14:textId="3E58CF2C" w:rsidR="00D93870" w:rsidRPr="00DF10BE" w:rsidRDefault="00B77AD7" w:rsidP="00DF10BE">
            <w:pPr>
              <w:jc w:val="center"/>
              <w:rPr>
                <w:rFonts w:ascii="Arial" w:hAnsi="Arial" w:cs="Arial"/>
                <w:szCs w:val="20"/>
              </w:rPr>
            </w:pPr>
            <w:r w:rsidRPr="00DF10BE">
              <w:rPr>
                <w:rFonts w:ascii="Arial" w:hAnsi="Arial" w:cs="Arial"/>
                <w:szCs w:val="20"/>
              </w:rPr>
              <w:t>98</w:t>
            </w:r>
          </w:p>
        </w:tc>
      </w:tr>
      <w:tr w:rsidR="00D93870" w:rsidRPr="00DF10BE" w14:paraId="50DB55F6" w14:textId="77777777" w:rsidTr="009E03D8">
        <w:trPr>
          <w:trHeight w:val="510"/>
          <w:jc w:val="center"/>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726323B4" w14:textId="77777777" w:rsidR="00D93870" w:rsidRPr="00DF10BE" w:rsidRDefault="00D93870" w:rsidP="00DF10BE">
            <w:pPr>
              <w:rPr>
                <w:rFonts w:ascii="Arial" w:hAnsi="Arial" w:cs="Arial"/>
                <w:szCs w:val="20"/>
              </w:rPr>
            </w:pPr>
            <w:r w:rsidRPr="00DF10BE">
              <w:rPr>
                <w:rFonts w:ascii="Arial" w:hAnsi="Arial" w:cs="Arial"/>
                <w:szCs w:val="20"/>
              </w:rPr>
              <w:t>3</w:t>
            </w:r>
          </w:p>
        </w:tc>
        <w:tc>
          <w:tcPr>
            <w:tcW w:w="2558" w:type="dxa"/>
            <w:tcBorders>
              <w:top w:val="nil"/>
              <w:left w:val="nil"/>
              <w:bottom w:val="single" w:sz="4" w:space="0" w:color="auto"/>
              <w:right w:val="single" w:sz="4" w:space="0" w:color="auto"/>
            </w:tcBorders>
            <w:shd w:val="clear" w:color="auto" w:fill="auto"/>
            <w:vAlign w:val="center"/>
            <w:hideMark/>
          </w:tcPr>
          <w:p w14:paraId="605D9AA3" w14:textId="77777777" w:rsidR="00D93870" w:rsidRPr="00DF10BE" w:rsidRDefault="00D93870" w:rsidP="00DF10BE">
            <w:pPr>
              <w:rPr>
                <w:rFonts w:ascii="Arial" w:hAnsi="Arial" w:cs="Arial"/>
                <w:szCs w:val="20"/>
              </w:rPr>
            </w:pPr>
            <w:r w:rsidRPr="00DF10BE">
              <w:rPr>
                <w:rFonts w:ascii="Arial" w:hAnsi="Arial" w:cs="Arial"/>
                <w:szCs w:val="20"/>
              </w:rPr>
              <w:t>Regularmente Organizada</w:t>
            </w:r>
          </w:p>
        </w:tc>
        <w:tc>
          <w:tcPr>
            <w:tcW w:w="534" w:type="dxa"/>
            <w:tcBorders>
              <w:top w:val="nil"/>
              <w:left w:val="nil"/>
              <w:bottom w:val="single" w:sz="4" w:space="0" w:color="auto"/>
              <w:right w:val="single" w:sz="4" w:space="0" w:color="auto"/>
            </w:tcBorders>
            <w:shd w:val="clear" w:color="auto" w:fill="auto"/>
            <w:noWrap/>
            <w:vAlign w:val="center"/>
            <w:hideMark/>
          </w:tcPr>
          <w:p w14:paraId="02024EF0" w14:textId="4CE06E4D" w:rsidR="00D93870" w:rsidRPr="00DF10BE" w:rsidRDefault="00B77AD7" w:rsidP="00DF10BE">
            <w:pPr>
              <w:jc w:val="center"/>
              <w:rPr>
                <w:rFonts w:ascii="Arial" w:hAnsi="Arial" w:cs="Arial"/>
                <w:szCs w:val="20"/>
              </w:rPr>
            </w:pPr>
            <w:r w:rsidRPr="00DF10BE">
              <w:rPr>
                <w:rFonts w:ascii="Arial" w:hAnsi="Arial" w:cs="Arial"/>
                <w:szCs w:val="20"/>
              </w:rPr>
              <w:t>11</w:t>
            </w:r>
            <w:r w:rsidR="00D93870" w:rsidRPr="00DF10BE">
              <w:rPr>
                <w:rFonts w:ascii="Arial" w:hAnsi="Arial" w:cs="Arial"/>
                <w:szCs w:val="20"/>
              </w:rPr>
              <w:t>%</w:t>
            </w:r>
          </w:p>
        </w:tc>
        <w:tc>
          <w:tcPr>
            <w:tcW w:w="464" w:type="dxa"/>
            <w:tcBorders>
              <w:top w:val="nil"/>
              <w:left w:val="nil"/>
              <w:bottom w:val="single" w:sz="4" w:space="0" w:color="auto"/>
              <w:right w:val="single" w:sz="4" w:space="0" w:color="auto"/>
            </w:tcBorders>
            <w:shd w:val="clear" w:color="auto" w:fill="auto"/>
            <w:vAlign w:val="center"/>
            <w:hideMark/>
          </w:tcPr>
          <w:p w14:paraId="2D9AF9FF" w14:textId="6F2EF9CE" w:rsidR="00D93870" w:rsidRPr="00DF10BE" w:rsidRDefault="00B77AD7" w:rsidP="00DF10BE">
            <w:pPr>
              <w:jc w:val="center"/>
              <w:rPr>
                <w:rFonts w:ascii="Arial" w:hAnsi="Arial" w:cs="Arial"/>
                <w:szCs w:val="20"/>
              </w:rPr>
            </w:pPr>
            <w:r w:rsidRPr="00DF10BE">
              <w:rPr>
                <w:rFonts w:ascii="Arial" w:hAnsi="Arial" w:cs="Arial"/>
                <w:szCs w:val="20"/>
              </w:rPr>
              <w:t>12</w:t>
            </w:r>
          </w:p>
        </w:tc>
        <w:tc>
          <w:tcPr>
            <w:tcW w:w="292" w:type="dxa"/>
            <w:tcBorders>
              <w:top w:val="nil"/>
              <w:left w:val="nil"/>
              <w:bottom w:val="single" w:sz="4" w:space="0" w:color="auto"/>
              <w:right w:val="single" w:sz="4" w:space="0" w:color="auto"/>
            </w:tcBorders>
            <w:vAlign w:val="center"/>
          </w:tcPr>
          <w:p w14:paraId="2D7576F2" w14:textId="77777777" w:rsidR="00D93870" w:rsidRPr="00DF10BE" w:rsidRDefault="00D93870" w:rsidP="00DF10BE">
            <w:pPr>
              <w:rPr>
                <w:rFonts w:ascii="Arial" w:hAnsi="Arial" w:cs="Arial"/>
                <w:szCs w:val="20"/>
              </w:rPr>
            </w:pPr>
            <w:r w:rsidRPr="00DF10BE">
              <w:rPr>
                <w:rFonts w:ascii="Arial" w:hAnsi="Arial" w:cs="Arial"/>
                <w:szCs w:val="20"/>
              </w:rPr>
              <w:t> </w:t>
            </w:r>
          </w:p>
        </w:tc>
        <w:tc>
          <w:tcPr>
            <w:tcW w:w="1941" w:type="dxa"/>
            <w:tcBorders>
              <w:top w:val="nil"/>
              <w:left w:val="nil"/>
              <w:bottom w:val="single" w:sz="4" w:space="0" w:color="auto"/>
              <w:right w:val="single" w:sz="4" w:space="0" w:color="auto"/>
            </w:tcBorders>
            <w:vAlign w:val="center"/>
          </w:tcPr>
          <w:p w14:paraId="0E60DB16" w14:textId="1DF6A3E5" w:rsidR="00D93870" w:rsidRPr="00DF10BE" w:rsidRDefault="000442AD" w:rsidP="00DF10BE">
            <w:pPr>
              <w:rPr>
                <w:rFonts w:ascii="Arial" w:hAnsi="Arial" w:cs="Arial"/>
                <w:szCs w:val="20"/>
              </w:rPr>
            </w:pPr>
            <w:r w:rsidRPr="00DF10BE">
              <w:rPr>
                <w:rFonts w:ascii="Arial" w:hAnsi="Arial" w:cs="Arial"/>
                <w:szCs w:val="20"/>
              </w:rPr>
              <w:t>No responde</w:t>
            </w:r>
          </w:p>
        </w:tc>
        <w:tc>
          <w:tcPr>
            <w:tcW w:w="628" w:type="dxa"/>
            <w:tcBorders>
              <w:top w:val="nil"/>
              <w:left w:val="nil"/>
              <w:bottom w:val="single" w:sz="4" w:space="0" w:color="auto"/>
              <w:right w:val="single" w:sz="4" w:space="0" w:color="auto"/>
            </w:tcBorders>
            <w:vAlign w:val="center"/>
          </w:tcPr>
          <w:p w14:paraId="34C1A52C" w14:textId="19FA40C4" w:rsidR="00D93870" w:rsidRPr="00DF10BE" w:rsidRDefault="000442AD" w:rsidP="00DF10BE">
            <w:pPr>
              <w:jc w:val="center"/>
              <w:rPr>
                <w:rFonts w:ascii="Arial" w:hAnsi="Arial" w:cs="Arial"/>
                <w:szCs w:val="20"/>
              </w:rPr>
            </w:pPr>
            <w:r w:rsidRPr="00DF10BE">
              <w:rPr>
                <w:rFonts w:ascii="Arial" w:hAnsi="Arial" w:cs="Arial"/>
                <w:szCs w:val="20"/>
              </w:rPr>
              <w:t>1%</w:t>
            </w:r>
          </w:p>
        </w:tc>
        <w:tc>
          <w:tcPr>
            <w:tcW w:w="541" w:type="dxa"/>
            <w:tcBorders>
              <w:top w:val="nil"/>
              <w:left w:val="nil"/>
              <w:bottom w:val="single" w:sz="4" w:space="0" w:color="auto"/>
              <w:right w:val="single" w:sz="4" w:space="0" w:color="auto"/>
            </w:tcBorders>
            <w:vAlign w:val="center"/>
          </w:tcPr>
          <w:p w14:paraId="03EA5C15" w14:textId="30935800" w:rsidR="00D93870" w:rsidRPr="00DF10BE" w:rsidRDefault="000442AD" w:rsidP="00DF10BE">
            <w:pPr>
              <w:jc w:val="center"/>
              <w:rPr>
                <w:rFonts w:ascii="Arial" w:hAnsi="Arial" w:cs="Arial"/>
                <w:szCs w:val="20"/>
              </w:rPr>
            </w:pPr>
            <w:r w:rsidRPr="00DF10BE">
              <w:rPr>
                <w:rFonts w:ascii="Arial" w:hAnsi="Arial" w:cs="Arial"/>
                <w:szCs w:val="20"/>
              </w:rPr>
              <w:t>1</w:t>
            </w:r>
          </w:p>
        </w:tc>
      </w:tr>
    </w:tbl>
    <w:p w14:paraId="097DB163" w14:textId="77777777" w:rsidR="00D93870" w:rsidRPr="00DF10BE" w:rsidRDefault="00D93870" w:rsidP="00DF10BE">
      <w:pPr>
        <w:ind w:left="360"/>
        <w:rPr>
          <w:rFonts w:ascii="Arial" w:eastAsia="Times New Roman" w:hAnsi="Arial" w:cs="Arial"/>
          <w:sz w:val="10"/>
          <w:szCs w:val="10"/>
          <w:lang w:val="es-CO" w:eastAsia="es-CO"/>
        </w:rPr>
      </w:pPr>
    </w:p>
    <w:p w14:paraId="360ACF79" w14:textId="3148A4D6" w:rsidR="00D93870" w:rsidRPr="00DF10BE" w:rsidRDefault="00D93870" w:rsidP="00DF10BE">
      <w:pPr>
        <w:jc w:val="center"/>
        <w:rPr>
          <w:rFonts w:ascii="Arial" w:eastAsia="Times New Roman" w:hAnsi="Arial" w:cs="Arial"/>
          <w:noProof/>
          <w:lang w:val="es-CO" w:eastAsia="es-CO"/>
        </w:rPr>
      </w:pPr>
    </w:p>
    <w:p w14:paraId="4AE885CD" w14:textId="4DFCABE9" w:rsidR="00B77AD7" w:rsidRPr="00DF10BE" w:rsidRDefault="000442AD" w:rsidP="00DF10BE">
      <w:pPr>
        <w:jc w:val="center"/>
        <w:rPr>
          <w:rFonts w:ascii="Arial" w:eastAsia="Times New Roman" w:hAnsi="Arial" w:cs="Arial"/>
          <w:lang w:val="es-CO" w:eastAsia="es-CO"/>
        </w:rPr>
      </w:pPr>
      <w:r w:rsidRPr="00DF10BE">
        <w:rPr>
          <w:rFonts w:ascii="Arial" w:hAnsi="Arial" w:cs="Arial"/>
          <w:noProof/>
          <w:lang w:val="es-CO" w:eastAsia="es-CO"/>
        </w:rPr>
        <w:lastRenderedPageBreak/>
        <w:drawing>
          <wp:inline distT="0" distB="0" distL="0" distR="0" wp14:anchorId="79190DA3" wp14:editId="3873CFEE">
            <wp:extent cx="5248275" cy="26003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8275" cy="2600325"/>
                    </a:xfrm>
                    <a:prstGeom prst="rect">
                      <a:avLst/>
                    </a:prstGeom>
                    <a:noFill/>
                    <a:ln>
                      <a:noFill/>
                    </a:ln>
                  </pic:spPr>
                </pic:pic>
              </a:graphicData>
            </a:graphic>
          </wp:inline>
        </w:drawing>
      </w:r>
    </w:p>
    <w:p w14:paraId="57C62AC0" w14:textId="77777777" w:rsidR="00D93870" w:rsidRPr="00DF10BE" w:rsidRDefault="00D93870" w:rsidP="00DF10BE">
      <w:pPr>
        <w:rPr>
          <w:rFonts w:ascii="Arial" w:eastAsia="Times New Roman" w:hAnsi="Arial" w:cs="Arial"/>
          <w:lang w:val="es-CO" w:eastAsia="es-CO"/>
        </w:rPr>
      </w:pPr>
    </w:p>
    <w:p w14:paraId="6862E0C3" w14:textId="77777777" w:rsidR="00D93870" w:rsidRPr="00DF10BE" w:rsidRDefault="00D93870" w:rsidP="0005572E">
      <w:pPr>
        <w:pStyle w:val="Prrafodelista"/>
        <w:numPr>
          <w:ilvl w:val="0"/>
          <w:numId w:val="9"/>
        </w:numPr>
        <w:autoSpaceDE w:val="0"/>
        <w:autoSpaceDN w:val="0"/>
        <w:adjustRightInd w:val="0"/>
        <w:jc w:val="both"/>
        <w:rPr>
          <w:rFonts w:ascii="Arial" w:hAnsi="Arial" w:cs="Arial"/>
        </w:rPr>
      </w:pPr>
      <w:r w:rsidRPr="00DF10BE">
        <w:rPr>
          <w:rFonts w:ascii="Arial" w:hAnsi="Arial" w:cs="Arial"/>
        </w:rPr>
        <w:t xml:space="preserve">A la pregunta: </w:t>
      </w:r>
      <w:r w:rsidRPr="009E03D8">
        <w:rPr>
          <w:rFonts w:ascii="Arial" w:hAnsi="Arial" w:cs="Arial"/>
          <w:i/>
        </w:rPr>
        <w:t>“El nivel de claridad de la explicación inicial sobre el procedimiento de las intervenciones en la Audiencia Pública fue”,</w:t>
      </w:r>
      <w:r w:rsidRPr="00DF10BE">
        <w:rPr>
          <w:rFonts w:ascii="Arial" w:hAnsi="Arial" w:cs="Arial"/>
        </w:rPr>
        <w:t xml:space="preserve"> los encuestados respondieron:</w:t>
      </w:r>
    </w:p>
    <w:p w14:paraId="345590F3" w14:textId="77777777" w:rsidR="00D93870" w:rsidRPr="00DF10BE" w:rsidRDefault="00D93870" w:rsidP="00DF10BE">
      <w:pPr>
        <w:autoSpaceDE w:val="0"/>
        <w:autoSpaceDN w:val="0"/>
        <w:adjustRightInd w:val="0"/>
        <w:ind w:left="720"/>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483"/>
        <w:gridCol w:w="1034"/>
        <w:gridCol w:w="1560"/>
        <w:gridCol w:w="850"/>
        <w:gridCol w:w="371"/>
        <w:gridCol w:w="916"/>
        <w:gridCol w:w="850"/>
        <w:gridCol w:w="850"/>
      </w:tblGrid>
      <w:tr w:rsidR="00D93870" w:rsidRPr="00DF10BE" w14:paraId="1B5996A8" w14:textId="77777777" w:rsidTr="00FA7873">
        <w:trPr>
          <w:trHeight w:val="225"/>
          <w:jc w:val="center"/>
        </w:trPr>
        <w:tc>
          <w:tcPr>
            <w:tcW w:w="1466"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51A69AA2" w14:textId="77777777" w:rsidR="00D93870" w:rsidRPr="00DF10BE" w:rsidRDefault="00D93870" w:rsidP="009E03D8">
            <w:pPr>
              <w:spacing w:before="60" w:after="60"/>
              <w:jc w:val="center"/>
              <w:rPr>
                <w:rFonts w:ascii="Arial" w:hAnsi="Arial" w:cs="Arial"/>
                <w:b/>
                <w:szCs w:val="20"/>
              </w:rPr>
            </w:pPr>
            <w:r w:rsidRPr="00DF10BE">
              <w:rPr>
                <w:rFonts w:ascii="Arial" w:hAnsi="Arial" w:cs="Arial"/>
                <w:b/>
                <w:szCs w:val="20"/>
              </w:rPr>
              <w:t>CRITERIO</w:t>
            </w:r>
          </w:p>
        </w:tc>
        <w:tc>
          <w:tcPr>
            <w:tcW w:w="1560" w:type="dxa"/>
            <w:tcBorders>
              <w:top w:val="single" w:sz="4" w:space="0" w:color="auto"/>
              <w:left w:val="nil"/>
              <w:bottom w:val="single" w:sz="4" w:space="0" w:color="auto"/>
              <w:right w:val="single" w:sz="4" w:space="0" w:color="auto"/>
            </w:tcBorders>
            <w:shd w:val="clear" w:color="000000" w:fill="C2D69A"/>
            <w:noWrap/>
            <w:vAlign w:val="bottom"/>
            <w:hideMark/>
          </w:tcPr>
          <w:p w14:paraId="7F872951" w14:textId="77777777" w:rsidR="00D93870" w:rsidRPr="00DF10BE" w:rsidRDefault="00D93870" w:rsidP="009E03D8">
            <w:pPr>
              <w:spacing w:before="60" w:after="60"/>
              <w:jc w:val="center"/>
              <w:rPr>
                <w:rFonts w:ascii="Arial" w:hAnsi="Arial" w:cs="Arial"/>
                <w:b/>
                <w:bCs/>
                <w:szCs w:val="20"/>
              </w:rPr>
            </w:pPr>
            <w:r w:rsidRPr="00DF10BE">
              <w:rPr>
                <w:rFonts w:ascii="Arial" w:hAnsi="Arial" w:cs="Arial"/>
                <w:b/>
                <w:bCs/>
                <w:szCs w:val="20"/>
              </w:rPr>
              <w:t>%</w:t>
            </w:r>
          </w:p>
        </w:tc>
        <w:tc>
          <w:tcPr>
            <w:tcW w:w="850" w:type="dxa"/>
            <w:tcBorders>
              <w:top w:val="single" w:sz="4" w:space="0" w:color="auto"/>
              <w:left w:val="nil"/>
              <w:bottom w:val="single" w:sz="4" w:space="0" w:color="auto"/>
              <w:right w:val="single" w:sz="4" w:space="0" w:color="auto"/>
            </w:tcBorders>
            <w:shd w:val="clear" w:color="000000" w:fill="C2D69A"/>
            <w:noWrap/>
            <w:vAlign w:val="bottom"/>
            <w:hideMark/>
          </w:tcPr>
          <w:p w14:paraId="7F48FAEA" w14:textId="2DE778C7" w:rsidR="00D93870" w:rsidRPr="00DF10BE" w:rsidRDefault="009F5013" w:rsidP="009E03D8">
            <w:pPr>
              <w:spacing w:before="60" w:after="60"/>
              <w:jc w:val="center"/>
              <w:rPr>
                <w:rFonts w:ascii="Arial" w:hAnsi="Arial" w:cs="Arial"/>
                <w:b/>
                <w:szCs w:val="20"/>
              </w:rPr>
            </w:pPr>
            <w:r w:rsidRPr="00DF10BE">
              <w:rPr>
                <w:rFonts w:ascii="Arial" w:hAnsi="Arial" w:cs="Arial"/>
                <w:b/>
                <w:szCs w:val="20"/>
              </w:rPr>
              <w:t>Cant.</w:t>
            </w:r>
          </w:p>
        </w:tc>
        <w:tc>
          <w:tcPr>
            <w:tcW w:w="1210" w:type="dxa"/>
            <w:gridSpan w:val="2"/>
            <w:tcBorders>
              <w:top w:val="single" w:sz="4" w:space="0" w:color="auto"/>
              <w:left w:val="nil"/>
              <w:bottom w:val="single" w:sz="4" w:space="0" w:color="auto"/>
              <w:right w:val="single" w:sz="4" w:space="0" w:color="auto"/>
            </w:tcBorders>
            <w:shd w:val="clear" w:color="000000" w:fill="C2D69A"/>
          </w:tcPr>
          <w:p w14:paraId="2DCED1D4" w14:textId="77777777" w:rsidR="00D93870" w:rsidRPr="00DF10BE" w:rsidRDefault="00D93870" w:rsidP="009E03D8">
            <w:pPr>
              <w:spacing w:before="60" w:after="60"/>
              <w:jc w:val="center"/>
              <w:rPr>
                <w:rFonts w:ascii="Arial" w:hAnsi="Arial" w:cs="Arial"/>
                <w:b/>
                <w:szCs w:val="20"/>
              </w:rPr>
            </w:pPr>
            <w:r w:rsidRPr="00DF10BE">
              <w:rPr>
                <w:rFonts w:ascii="Arial" w:hAnsi="Arial" w:cs="Arial"/>
                <w:b/>
                <w:szCs w:val="20"/>
              </w:rPr>
              <w:t>CRITERIO</w:t>
            </w:r>
          </w:p>
        </w:tc>
        <w:tc>
          <w:tcPr>
            <w:tcW w:w="850" w:type="dxa"/>
            <w:tcBorders>
              <w:top w:val="single" w:sz="4" w:space="0" w:color="auto"/>
              <w:left w:val="nil"/>
              <w:bottom w:val="single" w:sz="4" w:space="0" w:color="auto"/>
              <w:right w:val="single" w:sz="4" w:space="0" w:color="auto"/>
            </w:tcBorders>
            <w:shd w:val="clear" w:color="000000" w:fill="C2D69A"/>
          </w:tcPr>
          <w:p w14:paraId="72547E5D" w14:textId="77777777" w:rsidR="00D93870" w:rsidRPr="00DF10BE" w:rsidRDefault="00D93870" w:rsidP="009E03D8">
            <w:pPr>
              <w:spacing w:before="60" w:after="60"/>
              <w:jc w:val="center"/>
              <w:rPr>
                <w:rFonts w:ascii="Arial" w:hAnsi="Arial" w:cs="Arial"/>
                <w:b/>
                <w:szCs w:val="20"/>
              </w:rPr>
            </w:pPr>
            <w:r w:rsidRPr="00DF10BE">
              <w:rPr>
                <w:rFonts w:ascii="Arial" w:hAnsi="Arial" w:cs="Arial"/>
                <w:b/>
                <w:szCs w:val="20"/>
              </w:rPr>
              <w:t>%</w:t>
            </w:r>
          </w:p>
        </w:tc>
        <w:tc>
          <w:tcPr>
            <w:tcW w:w="850" w:type="dxa"/>
            <w:tcBorders>
              <w:top w:val="single" w:sz="4" w:space="0" w:color="auto"/>
              <w:left w:val="nil"/>
              <w:bottom w:val="single" w:sz="4" w:space="0" w:color="auto"/>
              <w:right w:val="single" w:sz="4" w:space="0" w:color="auto"/>
            </w:tcBorders>
            <w:shd w:val="clear" w:color="000000" w:fill="C2D69A"/>
          </w:tcPr>
          <w:p w14:paraId="2E80B983" w14:textId="24113AB1" w:rsidR="00D93870" w:rsidRPr="00DF10BE" w:rsidRDefault="009F5013" w:rsidP="009E03D8">
            <w:pPr>
              <w:spacing w:before="60" w:after="60"/>
              <w:jc w:val="center"/>
              <w:rPr>
                <w:rFonts w:ascii="Arial" w:hAnsi="Arial" w:cs="Arial"/>
                <w:b/>
                <w:szCs w:val="20"/>
              </w:rPr>
            </w:pPr>
            <w:r w:rsidRPr="00DF10BE">
              <w:rPr>
                <w:rFonts w:ascii="Arial" w:hAnsi="Arial" w:cs="Arial"/>
                <w:b/>
                <w:szCs w:val="20"/>
              </w:rPr>
              <w:t>Cant.</w:t>
            </w:r>
          </w:p>
        </w:tc>
      </w:tr>
      <w:tr w:rsidR="00D93870" w:rsidRPr="00DF10BE" w14:paraId="7F8A06D8" w14:textId="77777777" w:rsidTr="00FA7873">
        <w:trPr>
          <w:trHeight w:val="277"/>
          <w:jc w:val="center"/>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F56A1F" w14:textId="77777777" w:rsidR="00D93870" w:rsidRPr="00DF10BE" w:rsidRDefault="00D93870" w:rsidP="009E03D8">
            <w:pPr>
              <w:spacing w:before="60" w:after="60"/>
              <w:rPr>
                <w:rFonts w:ascii="Arial" w:hAnsi="Arial" w:cs="Arial"/>
                <w:szCs w:val="20"/>
              </w:rPr>
            </w:pPr>
            <w:r w:rsidRPr="00DF10BE">
              <w:rPr>
                <w:rFonts w:ascii="Arial" w:hAnsi="Arial" w:cs="Arial"/>
                <w:szCs w:val="20"/>
              </w:rPr>
              <w:t>1</w:t>
            </w:r>
          </w:p>
        </w:tc>
        <w:tc>
          <w:tcPr>
            <w:tcW w:w="983" w:type="dxa"/>
            <w:tcBorders>
              <w:top w:val="nil"/>
              <w:left w:val="nil"/>
              <w:bottom w:val="single" w:sz="4" w:space="0" w:color="auto"/>
              <w:right w:val="single" w:sz="4" w:space="0" w:color="auto"/>
            </w:tcBorders>
            <w:shd w:val="clear" w:color="auto" w:fill="auto"/>
            <w:noWrap/>
            <w:vAlign w:val="bottom"/>
            <w:hideMark/>
          </w:tcPr>
          <w:p w14:paraId="1FF4FEDB" w14:textId="77777777" w:rsidR="00D93870" w:rsidRPr="00DF10BE" w:rsidRDefault="00D93870" w:rsidP="009E03D8">
            <w:pPr>
              <w:spacing w:before="60" w:after="60"/>
              <w:rPr>
                <w:rFonts w:ascii="Arial" w:hAnsi="Arial" w:cs="Arial"/>
                <w:szCs w:val="20"/>
              </w:rPr>
            </w:pPr>
            <w:r w:rsidRPr="00DF10BE">
              <w:rPr>
                <w:rFonts w:ascii="Arial" w:hAnsi="Arial" w:cs="Arial"/>
                <w:szCs w:val="20"/>
              </w:rPr>
              <w:t>Confusa</w:t>
            </w:r>
          </w:p>
        </w:tc>
        <w:tc>
          <w:tcPr>
            <w:tcW w:w="1560" w:type="dxa"/>
            <w:tcBorders>
              <w:top w:val="nil"/>
              <w:left w:val="nil"/>
              <w:bottom w:val="single" w:sz="4" w:space="0" w:color="auto"/>
              <w:right w:val="single" w:sz="4" w:space="0" w:color="auto"/>
            </w:tcBorders>
            <w:shd w:val="clear" w:color="auto" w:fill="auto"/>
            <w:noWrap/>
            <w:vAlign w:val="bottom"/>
            <w:hideMark/>
          </w:tcPr>
          <w:p w14:paraId="14E1D800" w14:textId="50E1437C" w:rsidR="00D93870" w:rsidRPr="00DF10BE" w:rsidRDefault="009F5013" w:rsidP="009E03D8">
            <w:pPr>
              <w:spacing w:before="60" w:after="60"/>
              <w:jc w:val="center"/>
              <w:rPr>
                <w:rFonts w:ascii="Arial" w:hAnsi="Arial" w:cs="Arial"/>
                <w:szCs w:val="20"/>
              </w:rPr>
            </w:pPr>
            <w:r w:rsidRPr="00DF10BE">
              <w:rPr>
                <w:rFonts w:ascii="Arial" w:hAnsi="Arial" w:cs="Arial"/>
                <w:szCs w:val="20"/>
              </w:rPr>
              <w:t>3</w:t>
            </w:r>
            <w:r w:rsidR="00D93870" w:rsidRPr="00DF10BE">
              <w:rPr>
                <w:rFonts w:ascii="Arial" w:hAnsi="Arial" w:cs="Arial"/>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14:paraId="37283392" w14:textId="65C18910" w:rsidR="00D93870" w:rsidRPr="00DF10BE" w:rsidRDefault="009F5013" w:rsidP="009E03D8">
            <w:pPr>
              <w:spacing w:before="60" w:after="60"/>
              <w:jc w:val="center"/>
              <w:rPr>
                <w:rFonts w:ascii="Arial" w:hAnsi="Arial" w:cs="Arial"/>
                <w:szCs w:val="20"/>
              </w:rPr>
            </w:pPr>
            <w:r w:rsidRPr="00DF10BE">
              <w:rPr>
                <w:rFonts w:ascii="Arial" w:hAnsi="Arial" w:cs="Arial"/>
                <w:szCs w:val="20"/>
              </w:rPr>
              <w:t>3</w:t>
            </w:r>
          </w:p>
        </w:tc>
        <w:tc>
          <w:tcPr>
            <w:tcW w:w="360" w:type="dxa"/>
            <w:tcBorders>
              <w:top w:val="nil"/>
              <w:left w:val="nil"/>
              <w:bottom w:val="single" w:sz="4" w:space="0" w:color="auto"/>
              <w:right w:val="single" w:sz="4" w:space="0" w:color="auto"/>
            </w:tcBorders>
            <w:vAlign w:val="bottom"/>
          </w:tcPr>
          <w:p w14:paraId="1C4F2B07" w14:textId="77777777" w:rsidR="00D93870" w:rsidRPr="00DF10BE" w:rsidRDefault="00D93870" w:rsidP="009E03D8">
            <w:pPr>
              <w:spacing w:before="60" w:after="60"/>
              <w:rPr>
                <w:rFonts w:ascii="Arial" w:hAnsi="Arial" w:cs="Arial"/>
                <w:szCs w:val="20"/>
              </w:rPr>
            </w:pPr>
            <w:r w:rsidRPr="00DF10BE">
              <w:rPr>
                <w:rFonts w:ascii="Arial" w:hAnsi="Arial" w:cs="Arial"/>
                <w:szCs w:val="20"/>
              </w:rPr>
              <w:t>5</w:t>
            </w:r>
          </w:p>
        </w:tc>
        <w:tc>
          <w:tcPr>
            <w:tcW w:w="850" w:type="dxa"/>
            <w:tcBorders>
              <w:top w:val="nil"/>
              <w:left w:val="nil"/>
              <w:bottom w:val="single" w:sz="4" w:space="0" w:color="auto"/>
              <w:right w:val="single" w:sz="4" w:space="0" w:color="auto"/>
            </w:tcBorders>
            <w:vAlign w:val="bottom"/>
          </w:tcPr>
          <w:p w14:paraId="24326DDB" w14:textId="77777777" w:rsidR="00D93870" w:rsidRPr="00DF10BE" w:rsidRDefault="00D93870" w:rsidP="009E03D8">
            <w:pPr>
              <w:spacing w:before="60" w:after="60"/>
              <w:rPr>
                <w:rFonts w:ascii="Arial" w:hAnsi="Arial" w:cs="Arial"/>
                <w:szCs w:val="20"/>
              </w:rPr>
            </w:pPr>
            <w:r w:rsidRPr="00DF10BE">
              <w:rPr>
                <w:rFonts w:ascii="Arial" w:hAnsi="Arial" w:cs="Arial"/>
                <w:szCs w:val="20"/>
              </w:rPr>
              <w:t>Clara</w:t>
            </w:r>
          </w:p>
        </w:tc>
        <w:tc>
          <w:tcPr>
            <w:tcW w:w="850" w:type="dxa"/>
            <w:tcBorders>
              <w:top w:val="nil"/>
              <w:left w:val="nil"/>
              <w:bottom w:val="single" w:sz="4" w:space="0" w:color="auto"/>
              <w:right w:val="single" w:sz="4" w:space="0" w:color="auto"/>
            </w:tcBorders>
            <w:vAlign w:val="bottom"/>
          </w:tcPr>
          <w:p w14:paraId="3DAD3AE2" w14:textId="157118BA" w:rsidR="00D93870" w:rsidRPr="00DF10BE" w:rsidRDefault="009F5013" w:rsidP="009E03D8">
            <w:pPr>
              <w:spacing w:before="60" w:after="60"/>
              <w:jc w:val="center"/>
              <w:rPr>
                <w:rFonts w:ascii="Arial" w:hAnsi="Arial" w:cs="Arial"/>
                <w:szCs w:val="20"/>
              </w:rPr>
            </w:pPr>
            <w:r w:rsidRPr="00DF10BE">
              <w:rPr>
                <w:rFonts w:ascii="Arial" w:hAnsi="Arial" w:cs="Arial"/>
                <w:szCs w:val="20"/>
              </w:rPr>
              <w:t>97</w:t>
            </w:r>
            <w:r w:rsidR="00D93870" w:rsidRPr="00DF10BE">
              <w:rPr>
                <w:rFonts w:ascii="Arial" w:hAnsi="Arial" w:cs="Arial"/>
                <w:szCs w:val="20"/>
              </w:rPr>
              <w:t>%</w:t>
            </w:r>
          </w:p>
        </w:tc>
        <w:tc>
          <w:tcPr>
            <w:tcW w:w="850" w:type="dxa"/>
            <w:tcBorders>
              <w:top w:val="nil"/>
              <w:left w:val="nil"/>
              <w:bottom w:val="single" w:sz="4" w:space="0" w:color="auto"/>
              <w:right w:val="single" w:sz="4" w:space="0" w:color="auto"/>
            </w:tcBorders>
            <w:vAlign w:val="bottom"/>
          </w:tcPr>
          <w:p w14:paraId="39B8BF27" w14:textId="35731AAE" w:rsidR="00D93870" w:rsidRPr="00DF10BE" w:rsidRDefault="009F5013" w:rsidP="009E03D8">
            <w:pPr>
              <w:spacing w:before="60" w:after="60"/>
              <w:jc w:val="center"/>
              <w:rPr>
                <w:rFonts w:ascii="Arial" w:hAnsi="Arial" w:cs="Arial"/>
                <w:szCs w:val="20"/>
              </w:rPr>
            </w:pPr>
            <w:r w:rsidRPr="00DF10BE">
              <w:rPr>
                <w:rFonts w:ascii="Arial" w:hAnsi="Arial" w:cs="Arial"/>
                <w:szCs w:val="20"/>
              </w:rPr>
              <w:t>110</w:t>
            </w:r>
          </w:p>
        </w:tc>
      </w:tr>
    </w:tbl>
    <w:p w14:paraId="6D3577D7" w14:textId="77777777" w:rsidR="00D93870" w:rsidRPr="00DF10BE" w:rsidRDefault="00D93870" w:rsidP="00DF10BE">
      <w:pPr>
        <w:jc w:val="center"/>
        <w:rPr>
          <w:rFonts w:ascii="Arial" w:eastAsia="Times New Roman" w:hAnsi="Arial" w:cs="Arial"/>
          <w:noProof/>
        </w:rPr>
      </w:pPr>
    </w:p>
    <w:p w14:paraId="3743582F" w14:textId="2BB2F715" w:rsidR="00D93870" w:rsidRPr="00DF10BE" w:rsidRDefault="000442AD" w:rsidP="00DF10BE">
      <w:pPr>
        <w:jc w:val="center"/>
        <w:rPr>
          <w:rFonts w:ascii="Arial" w:eastAsia="Times New Roman" w:hAnsi="Arial" w:cs="Arial"/>
          <w:lang w:val="es-CO" w:eastAsia="es-CO"/>
        </w:rPr>
      </w:pPr>
      <w:r w:rsidRPr="00DF10BE">
        <w:rPr>
          <w:rFonts w:ascii="Arial" w:hAnsi="Arial" w:cs="Arial"/>
          <w:noProof/>
          <w:lang w:val="es-CO" w:eastAsia="es-CO"/>
        </w:rPr>
        <w:drawing>
          <wp:inline distT="0" distB="0" distL="0" distR="0" wp14:anchorId="1BA82491" wp14:editId="008894A1">
            <wp:extent cx="5686185" cy="35905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6032" cy="3590408"/>
                    </a:xfrm>
                    <a:prstGeom prst="rect">
                      <a:avLst/>
                    </a:prstGeom>
                    <a:noFill/>
                    <a:ln>
                      <a:noFill/>
                    </a:ln>
                  </pic:spPr>
                </pic:pic>
              </a:graphicData>
            </a:graphic>
          </wp:inline>
        </w:drawing>
      </w:r>
    </w:p>
    <w:p w14:paraId="294D8C5A" w14:textId="024C35AC" w:rsidR="00D93870" w:rsidRPr="00DF10BE" w:rsidRDefault="000F6021" w:rsidP="0005572E">
      <w:pPr>
        <w:pStyle w:val="Prrafodelista"/>
        <w:numPr>
          <w:ilvl w:val="0"/>
          <w:numId w:val="9"/>
        </w:numPr>
        <w:autoSpaceDE w:val="0"/>
        <w:autoSpaceDN w:val="0"/>
        <w:adjustRightInd w:val="0"/>
        <w:jc w:val="both"/>
        <w:rPr>
          <w:rFonts w:ascii="Arial" w:hAnsi="Arial" w:cs="Arial"/>
        </w:rPr>
      </w:pPr>
      <w:r w:rsidRPr="00DF10BE">
        <w:rPr>
          <w:rFonts w:ascii="Arial" w:hAnsi="Arial" w:cs="Arial"/>
        </w:rPr>
        <w:br w:type="page"/>
      </w:r>
      <w:r w:rsidR="00D93870" w:rsidRPr="00DF10BE">
        <w:rPr>
          <w:rFonts w:ascii="Arial" w:hAnsi="Arial" w:cs="Arial"/>
        </w:rPr>
        <w:lastRenderedPageBreak/>
        <w:t xml:space="preserve">A la pregunta: </w:t>
      </w:r>
      <w:r w:rsidR="00D93870" w:rsidRPr="009E03D8">
        <w:rPr>
          <w:rFonts w:ascii="Arial" w:hAnsi="Arial" w:cs="Arial"/>
          <w:i/>
        </w:rPr>
        <w:t>“Considera que la oportunidad de los asistentes inscritos para opinar durante la Audiencia Pública fue”,</w:t>
      </w:r>
      <w:r w:rsidR="00D93870" w:rsidRPr="00DF10BE">
        <w:rPr>
          <w:rFonts w:ascii="Arial" w:hAnsi="Arial" w:cs="Arial"/>
        </w:rPr>
        <w:t xml:space="preserve"> los encuestados respondieron:</w:t>
      </w:r>
    </w:p>
    <w:p w14:paraId="1F0E34A2" w14:textId="77777777" w:rsidR="00D93870" w:rsidRPr="00DF10BE" w:rsidRDefault="00D93870" w:rsidP="009E03D8">
      <w:pPr>
        <w:spacing w:line="168" w:lineRule="auto"/>
        <w:rPr>
          <w:rFonts w:ascii="Arial" w:hAnsi="Arial" w:cs="Arial"/>
          <w:lang w:val="es-CO" w:eastAsia="es-CO"/>
        </w:rPr>
      </w:pPr>
    </w:p>
    <w:tbl>
      <w:tblPr>
        <w:tblW w:w="3500" w:type="dxa"/>
        <w:jc w:val="center"/>
        <w:tblCellMar>
          <w:left w:w="70" w:type="dxa"/>
          <w:right w:w="70" w:type="dxa"/>
        </w:tblCellMar>
        <w:tblLook w:val="04A0" w:firstRow="1" w:lastRow="0" w:firstColumn="1" w:lastColumn="0" w:noHBand="0" w:noVBand="1"/>
      </w:tblPr>
      <w:tblGrid>
        <w:gridCol w:w="377"/>
        <w:gridCol w:w="1885"/>
        <w:gridCol w:w="671"/>
        <w:gridCol w:w="740"/>
      </w:tblGrid>
      <w:tr w:rsidR="00D93870" w:rsidRPr="00DF10BE" w14:paraId="587B1DBF" w14:textId="77777777" w:rsidTr="009E03D8">
        <w:trPr>
          <w:trHeight w:val="454"/>
          <w:jc w:val="center"/>
        </w:trPr>
        <w:tc>
          <w:tcPr>
            <w:tcW w:w="2262" w:type="dxa"/>
            <w:gridSpan w:val="2"/>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7F05FFD1" w14:textId="77777777" w:rsidR="00D93870" w:rsidRPr="00DF10BE" w:rsidRDefault="00D93870" w:rsidP="00DF10BE">
            <w:pPr>
              <w:jc w:val="center"/>
              <w:rPr>
                <w:rFonts w:ascii="Arial" w:hAnsi="Arial" w:cs="Arial"/>
                <w:b/>
              </w:rPr>
            </w:pPr>
            <w:r w:rsidRPr="00DF10BE">
              <w:rPr>
                <w:rFonts w:ascii="Arial" w:hAnsi="Arial" w:cs="Arial"/>
                <w:b/>
              </w:rPr>
              <w:t>CRITERIO</w:t>
            </w:r>
          </w:p>
        </w:tc>
        <w:tc>
          <w:tcPr>
            <w:tcW w:w="671" w:type="dxa"/>
            <w:tcBorders>
              <w:top w:val="single" w:sz="4" w:space="0" w:color="auto"/>
              <w:left w:val="nil"/>
              <w:bottom w:val="single" w:sz="4" w:space="0" w:color="auto"/>
              <w:right w:val="single" w:sz="4" w:space="0" w:color="auto"/>
            </w:tcBorders>
            <w:shd w:val="clear" w:color="000000" w:fill="C2D69A"/>
            <w:noWrap/>
            <w:vAlign w:val="center"/>
            <w:hideMark/>
          </w:tcPr>
          <w:p w14:paraId="2433F461" w14:textId="77777777" w:rsidR="00D93870" w:rsidRPr="00DF10BE" w:rsidRDefault="00D93870" w:rsidP="00DF10BE">
            <w:pPr>
              <w:jc w:val="center"/>
              <w:rPr>
                <w:rFonts w:ascii="Arial" w:hAnsi="Arial" w:cs="Arial"/>
                <w:b/>
              </w:rPr>
            </w:pPr>
            <w:r w:rsidRPr="00DF10BE">
              <w:rPr>
                <w:rFonts w:ascii="Arial" w:hAnsi="Arial" w:cs="Arial"/>
                <w:b/>
              </w:rPr>
              <w:t>%</w:t>
            </w:r>
          </w:p>
        </w:tc>
        <w:tc>
          <w:tcPr>
            <w:tcW w:w="567" w:type="dxa"/>
            <w:tcBorders>
              <w:top w:val="single" w:sz="4" w:space="0" w:color="auto"/>
              <w:left w:val="nil"/>
              <w:bottom w:val="single" w:sz="4" w:space="0" w:color="auto"/>
              <w:right w:val="single" w:sz="4" w:space="0" w:color="auto"/>
            </w:tcBorders>
            <w:shd w:val="clear" w:color="000000" w:fill="C2D69A"/>
            <w:noWrap/>
            <w:vAlign w:val="center"/>
            <w:hideMark/>
          </w:tcPr>
          <w:p w14:paraId="78330606" w14:textId="7DC8255F" w:rsidR="00D93870" w:rsidRPr="00DF10BE" w:rsidRDefault="009F5013" w:rsidP="00DF10BE">
            <w:pPr>
              <w:jc w:val="center"/>
              <w:rPr>
                <w:rFonts w:ascii="Arial" w:hAnsi="Arial" w:cs="Arial"/>
                <w:b/>
              </w:rPr>
            </w:pPr>
            <w:r w:rsidRPr="00DF10BE">
              <w:rPr>
                <w:rFonts w:ascii="Arial" w:hAnsi="Arial" w:cs="Arial"/>
                <w:b/>
                <w:szCs w:val="20"/>
              </w:rPr>
              <w:t>Cant.</w:t>
            </w:r>
          </w:p>
        </w:tc>
      </w:tr>
      <w:tr w:rsidR="00D93870" w:rsidRPr="00DF10BE" w14:paraId="40D07709" w14:textId="77777777" w:rsidTr="009E03D8">
        <w:trPr>
          <w:trHeight w:val="276"/>
          <w:jc w:val="center"/>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0631151D" w14:textId="77777777" w:rsidR="00D93870" w:rsidRPr="00DF10BE" w:rsidRDefault="00D93870" w:rsidP="00DF10BE">
            <w:pPr>
              <w:rPr>
                <w:rFonts w:ascii="Arial" w:hAnsi="Arial" w:cs="Arial"/>
              </w:rPr>
            </w:pPr>
            <w:r w:rsidRPr="00DF10BE">
              <w:rPr>
                <w:rFonts w:ascii="Arial" w:hAnsi="Arial" w:cs="Arial"/>
              </w:rPr>
              <w:t>1</w:t>
            </w:r>
          </w:p>
        </w:tc>
        <w:tc>
          <w:tcPr>
            <w:tcW w:w="1885" w:type="dxa"/>
            <w:tcBorders>
              <w:top w:val="nil"/>
              <w:left w:val="nil"/>
              <w:bottom w:val="single" w:sz="4" w:space="0" w:color="auto"/>
              <w:right w:val="single" w:sz="4" w:space="0" w:color="auto"/>
            </w:tcBorders>
            <w:shd w:val="clear" w:color="auto" w:fill="auto"/>
            <w:noWrap/>
            <w:vAlign w:val="center"/>
            <w:hideMark/>
          </w:tcPr>
          <w:p w14:paraId="24039C27" w14:textId="77777777" w:rsidR="00D93870" w:rsidRPr="00DF10BE" w:rsidRDefault="00D93870" w:rsidP="00DF10BE">
            <w:pPr>
              <w:rPr>
                <w:rFonts w:ascii="Arial" w:hAnsi="Arial" w:cs="Arial"/>
              </w:rPr>
            </w:pPr>
            <w:r w:rsidRPr="00DF10BE">
              <w:rPr>
                <w:rFonts w:ascii="Arial" w:hAnsi="Arial" w:cs="Arial"/>
              </w:rPr>
              <w:t>Desigual</w:t>
            </w:r>
          </w:p>
        </w:tc>
        <w:tc>
          <w:tcPr>
            <w:tcW w:w="671" w:type="dxa"/>
            <w:tcBorders>
              <w:top w:val="nil"/>
              <w:left w:val="nil"/>
              <w:bottom w:val="single" w:sz="4" w:space="0" w:color="auto"/>
              <w:right w:val="single" w:sz="4" w:space="0" w:color="auto"/>
            </w:tcBorders>
            <w:shd w:val="clear" w:color="auto" w:fill="auto"/>
            <w:noWrap/>
            <w:vAlign w:val="center"/>
            <w:hideMark/>
          </w:tcPr>
          <w:p w14:paraId="398A5ADC" w14:textId="2A6B58FC" w:rsidR="00D93870" w:rsidRPr="00DF10BE" w:rsidRDefault="002D23F2" w:rsidP="00DF10BE">
            <w:pPr>
              <w:rPr>
                <w:rFonts w:ascii="Arial" w:hAnsi="Arial" w:cs="Arial"/>
              </w:rPr>
            </w:pPr>
            <w:r w:rsidRPr="00DF10BE">
              <w:rPr>
                <w:rFonts w:ascii="Arial" w:hAnsi="Arial" w:cs="Arial"/>
              </w:rPr>
              <w:t>7</w:t>
            </w:r>
            <w:r w:rsidR="00D93870" w:rsidRPr="00DF10BE">
              <w:rPr>
                <w:rFonts w:ascii="Arial" w:hAnsi="Arial" w:cs="Arial"/>
              </w:rPr>
              <w:t>%</w:t>
            </w:r>
          </w:p>
        </w:tc>
        <w:tc>
          <w:tcPr>
            <w:tcW w:w="567" w:type="dxa"/>
            <w:tcBorders>
              <w:top w:val="nil"/>
              <w:left w:val="nil"/>
              <w:bottom w:val="single" w:sz="4" w:space="0" w:color="auto"/>
              <w:right w:val="single" w:sz="4" w:space="0" w:color="auto"/>
            </w:tcBorders>
            <w:shd w:val="clear" w:color="auto" w:fill="auto"/>
            <w:noWrap/>
            <w:vAlign w:val="center"/>
            <w:hideMark/>
          </w:tcPr>
          <w:p w14:paraId="0BCC89D5" w14:textId="205C8C5E" w:rsidR="00D93870" w:rsidRPr="00DF10BE" w:rsidRDefault="009F5013" w:rsidP="00DF10BE">
            <w:pPr>
              <w:jc w:val="center"/>
              <w:rPr>
                <w:rFonts w:ascii="Arial" w:hAnsi="Arial" w:cs="Arial"/>
              </w:rPr>
            </w:pPr>
            <w:r w:rsidRPr="00DF10BE">
              <w:rPr>
                <w:rFonts w:ascii="Arial" w:hAnsi="Arial" w:cs="Arial"/>
              </w:rPr>
              <w:t>8</w:t>
            </w:r>
          </w:p>
        </w:tc>
      </w:tr>
      <w:tr w:rsidR="00D93870" w:rsidRPr="00DF10BE" w14:paraId="47BA22CD" w14:textId="77777777" w:rsidTr="009E03D8">
        <w:trPr>
          <w:trHeight w:val="296"/>
          <w:jc w:val="center"/>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18737920" w14:textId="77777777" w:rsidR="00D93870" w:rsidRPr="00DF10BE" w:rsidRDefault="00D93870" w:rsidP="00DF10BE">
            <w:pPr>
              <w:rPr>
                <w:rFonts w:ascii="Arial" w:hAnsi="Arial" w:cs="Arial"/>
              </w:rPr>
            </w:pPr>
            <w:r w:rsidRPr="00DF10BE">
              <w:rPr>
                <w:rFonts w:ascii="Arial" w:hAnsi="Arial" w:cs="Arial"/>
              </w:rPr>
              <w:t>5</w:t>
            </w:r>
          </w:p>
        </w:tc>
        <w:tc>
          <w:tcPr>
            <w:tcW w:w="1885" w:type="dxa"/>
            <w:tcBorders>
              <w:top w:val="nil"/>
              <w:left w:val="nil"/>
              <w:bottom w:val="single" w:sz="4" w:space="0" w:color="auto"/>
              <w:right w:val="single" w:sz="4" w:space="0" w:color="auto"/>
            </w:tcBorders>
            <w:shd w:val="clear" w:color="auto" w:fill="auto"/>
            <w:noWrap/>
            <w:vAlign w:val="center"/>
            <w:hideMark/>
          </w:tcPr>
          <w:p w14:paraId="20FA86D6" w14:textId="77777777" w:rsidR="00D93870" w:rsidRPr="00DF10BE" w:rsidRDefault="00D93870" w:rsidP="00DF10BE">
            <w:pPr>
              <w:rPr>
                <w:rFonts w:ascii="Arial" w:hAnsi="Arial" w:cs="Arial"/>
              </w:rPr>
            </w:pPr>
            <w:r w:rsidRPr="00DF10BE">
              <w:rPr>
                <w:rFonts w:ascii="Arial" w:hAnsi="Arial" w:cs="Arial"/>
              </w:rPr>
              <w:t>Igual</w:t>
            </w:r>
          </w:p>
        </w:tc>
        <w:tc>
          <w:tcPr>
            <w:tcW w:w="671" w:type="dxa"/>
            <w:tcBorders>
              <w:top w:val="nil"/>
              <w:left w:val="nil"/>
              <w:bottom w:val="single" w:sz="4" w:space="0" w:color="auto"/>
              <w:right w:val="single" w:sz="4" w:space="0" w:color="auto"/>
            </w:tcBorders>
            <w:shd w:val="clear" w:color="auto" w:fill="auto"/>
            <w:noWrap/>
            <w:vAlign w:val="center"/>
            <w:hideMark/>
          </w:tcPr>
          <w:p w14:paraId="46137AC9" w14:textId="35DBEAD6" w:rsidR="00D93870" w:rsidRPr="00DF10BE" w:rsidRDefault="00D93870" w:rsidP="00DF10BE">
            <w:pPr>
              <w:rPr>
                <w:rFonts w:ascii="Arial" w:hAnsi="Arial" w:cs="Arial"/>
              </w:rPr>
            </w:pPr>
            <w:r w:rsidRPr="00DF10BE">
              <w:rPr>
                <w:rFonts w:ascii="Arial" w:hAnsi="Arial" w:cs="Arial"/>
              </w:rPr>
              <w:t>8</w:t>
            </w:r>
            <w:r w:rsidR="002D23F2" w:rsidRPr="00DF10BE">
              <w:rPr>
                <w:rFonts w:ascii="Arial" w:hAnsi="Arial" w:cs="Arial"/>
              </w:rPr>
              <w:t>5</w:t>
            </w:r>
            <w:r w:rsidRPr="00DF10BE">
              <w:rPr>
                <w:rFonts w:ascii="Arial" w:hAnsi="Arial" w:cs="Arial"/>
              </w:rPr>
              <w:t>%</w:t>
            </w:r>
          </w:p>
        </w:tc>
        <w:tc>
          <w:tcPr>
            <w:tcW w:w="567" w:type="dxa"/>
            <w:tcBorders>
              <w:top w:val="nil"/>
              <w:left w:val="nil"/>
              <w:bottom w:val="single" w:sz="4" w:space="0" w:color="auto"/>
              <w:right w:val="single" w:sz="4" w:space="0" w:color="auto"/>
            </w:tcBorders>
            <w:shd w:val="clear" w:color="auto" w:fill="auto"/>
            <w:noWrap/>
            <w:vAlign w:val="center"/>
            <w:hideMark/>
          </w:tcPr>
          <w:p w14:paraId="745A4FF3" w14:textId="06732D40" w:rsidR="00D93870" w:rsidRPr="00DF10BE" w:rsidRDefault="009F5013" w:rsidP="00DF10BE">
            <w:pPr>
              <w:jc w:val="center"/>
              <w:rPr>
                <w:rFonts w:ascii="Arial" w:hAnsi="Arial" w:cs="Arial"/>
              </w:rPr>
            </w:pPr>
            <w:r w:rsidRPr="00DF10BE">
              <w:rPr>
                <w:rFonts w:ascii="Arial" w:hAnsi="Arial" w:cs="Arial"/>
              </w:rPr>
              <w:t>96</w:t>
            </w:r>
          </w:p>
        </w:tc>
      </w:tr>
      <w:tr w:rsidR="00D93870" w:rsidRPr="00DF10BE" w14:paraId="5887D0F8" w14:textId="77777777" w:rsidTr="009E03D8">
        <w:trPr>
          <w:trHeight w:val="188"/>
          <w:jc w:val="center"/>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14:paraId="4AD5E053" w14:textId="77777777" w:rsidR="00D93870" w:rsidRPr="00DF10BE" w:rsidRDefault="00D93870" w:rsidP="00DF10BE">
            <w:pPr>
              <w:rPr>
                <w:rFonts w:ascii="Arial" w:hAnsi="Arial" w:cs="Arial"/>
              </w:rPr>
            </w:pPr>
            <w:r w:rsidRPr="00DF10BE">
              <w:rPr>
                <w:rFonts w:ascii="Arial" w:hAnsi="Arial" w:cs="Arial"/>
              </w:rPr>
              <w:t> </w:t>
            </w:r>
          </w:p>
        </w:tc>
        <w:tc>
          <w:tcPr>
            <w:tcW w:w="1885" w:type="dxa"/>
            <w:tcBorders>
              <w:top w:val="nil"/>
              <w:left w:val="nil"/>
              <w:bottom w:val="single" w:sz="4" w:space="0" w:color="auto"/>
              <w:right w:val="single" w:sz="4" w:space="0" w:color="auto"/>
            </w:tcBorders>
            <w:shd w:val="clear" w:color="auto" w:fill="auto"/>
            <w:noWrap/>
            <w:vAlign w:val="center"/>
            <w:hideMark/>
          </w:tcPr>
          <w:p w14:paraId="0A0B9F6E" w14:textId="77777777" w:rsidR="00D93870" w:rsidRPr="00DF10BE" w:rsidRDefault="00D93870" w:rsidP="00DF10BE">
            <w:pPr>
              <w:rPr>
                <w:rFonts w:ascii="Arial" w:hAnsi="Arial" w:cs="Arial"/>
              </w:rPr>
            </w:pPr>
            <w:r w:rsidRPr="00DF10BE">
              <w:rPr>
                <w:rFonts w:ascii="Arial" w:hAnsi="Arial" w:cs="Arial"/>
              </w:rPr>
              <w:t>No responde</w:t>
            </w:r>
          </w:p>
        </w:tc>
        <w:tc>
          <w:tcPr>
            <w:tcW w:w="671" w:type="dxa"/>
            <w:tcBorders>
              <w:top w:val="nil"/>
              <w:left w:val="nil"/>
              <w:bottom w:val="single" w:sz="4" w:space="0" w:color="auto"/>
              <w:right w:val="single" w:sz="4" w:space="0" w:color="auto"/>
            </w:tcBorders>
            <w:shd w:val="clear" w:color="auto" w:fill="auto"/>
            <w:noWrap/>
            <w:vAlign w:val="center"/>
            <w:hideMark/>
          </w:tcPr>
          <w:p w14:paraId="7AEFF92D" w14:textId="1B93D474" w:rsidR="00D93870" w:rsidRPr="00DF10BE" w:rsidRDefault="002D23F2" w:rsidP="00DF10BE">
            <w:pPr>
              <w:rPr>
                <w:rFonts w:ascii="Arial" w:hAnsi="Arial" w:cs="Arial"/>
              </w:rPr>
            </w:pPr>
            <w:r w:rsidRPr="00DF10BE">
              <w:rPr>
                <w:rFonts w:ascii="Arial" w:hAnsi="Arial" w:cs="Arial"/>
              </w:rPr>
              <w:t>8</w:t>
            </w:r>
            <w:r w:rsidR="00D93870" w:rsidRPr="00DF10BE">
              <w:rPr>
                <w:rFonts w:ascii="Arial" w:hAnsi="Arial" w:cs="Arial"/>
              </w:rPr>
              <w:t>%</w:t>
            </w:r>
          </w:p>
        </w:tc>
        <w:tc>
          <w:tcPr>
            <w:tcW w:w="567" w:type="dxa"/>
            <w:tcBorders>
              <w:top w:val="nil"/>
              <w:left w:val="nil"/>
              <w:bottom w:val="single" w:sz="4" w:space="0" w:color="auto"/>
              <w:right w:val="single" w:sz="4" w:space="0" w:color="auto"/>
            </w:tcBorders>
            <w:shd w:val="clear" w:color="auto" w:fill="auto"/>
            <w:noWrap/>
            <w:vAlign w:val="center"/>
            <w:hideMark/>
          </w:tcPr>
          <w:p w14:paraId="633738B8" w14:textId="4FCF26DB" w:rsidR="00D93870" w:rsidRPr="00DF10BE" w:rsidRDefault="002D23F2" w:rsidP="00DF10BE">
            <w:pPr>
              <w:jc w:val="center"/>
              <w:rPr>
                <w:rFonts w:ascii="Arial" w:hAnsi="Arial" w:cs="Arial"/>
              </w:rPr>
            </w:pPr>
            <w:r w:rsidRPr="00DF10BE">
              <w:rPr>
                <w:rFonts w:ascii="Arial" w:hAnsi="Arial" w:cs="Arial"/>
              </w:rPr>
              <w:t>9</w:t>
            </w:r>
          </w:p>
        </w:tc>
      </w:tr>
    </w:tbl>
    <w:p w14:paraId="6D68AA09" w14:textId="77777777" w:rsidR="00D93870" w:rsidRPr="00DF10BE" w:rsidRDefault="00D93870" w:rsidP="009E03D8">
      <w:pPr>
        <w:spacing w:line="168" w:lineRule="auto"/>
        <w:rPr>
          <w:rFonts w:ascii="Arial" w:hAnsi="Arial" w:cs="Arial"/>
          <w:noProof/>
        </w:rPr>
      </w:pPr>
    </w:p>
    <w:p w14:paraId="63500358" w14:textId="1434E484" w:rsidR="00D93870" w:rsidRPr="00DF10BE" w:rsidRDefault="002D23F2" w:rsidP="00DF10BE">
      <w:pPr>
        <w:jc w:val="center"/>
        <w:rPr>
          <w:rFonts w:ascii="Arial" w:hAnsi="Arial" w:cs="Arial"/>
          <w:noProof/>
        </w:rPr>
      </w:pPr>
      <w:r w:rsidRPr="00DF10BE">
        <w:rPr>
          <w:rFonts w:ascii="Arial" w:hAnsi="Arial" w:cs="Arial"/>
          <w:noProof/>
          <w:lang w:val="es-CO" w:eastAsia="es-CO"/>
        </w:rPr>
        <w:drawing>
          <wp:inline distT="0" distB="0" distL="0" distR="0" wp14:anchorId="453DC734" wp14:editId="640B7F2C">
            <wp:extent cx="4787153" cy="2437451"/>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2072" cy="2439956"/>
                    </a:xfrm>
                    <a:prstGeom prst="rect">
                      <a:avLst/>
                    </a:prstGeom>
                    <a:noFill/>
                    <a:ln>
                      <a:noFill/>
                    </a:ln>
                  </pic:spPr>
                </pic:pic>
              </a:graphicData>
            </a:graphic>
          </wp:inline>
        </w:drawing>
      </w:r>
    </w:p>
    <w:p w14:paraId="0F9D2C5A" w14:textId="77777777" w:rsidR="00D93870" w:rsidRPr="00DF10BE" w:rsidRDefault="00D93870" w:rsidP="009E03D8">
      <w:pPr>
        <w:spacing w:line="168" w:lineRule="auto"/>
        <w:rPr>
          <w:rFonts w:ascii="Arial" w:hAnsi="Arial" w:cs="Arial"/>
          <w:lang w:val="es-CO" w:eastAsia="es-CO"/>
        </w:rPr>
      </w:pPr>
    </w:p>
    <w:p w14:paraId="1BBB22F5" w14:textId="77777777" w:rsidR="00D93870" w:rsidRPr="00DF10BE" w:rsidRDefault="00D93870" w:rsidP="0005572E">
      <w:pPr>
        <w:pStyle w:val="Prrafodelista"/>
        <w:numPr>
          <w:ilvl w:val="0"/>
          <w:numId w:val="9"/>
        </w:numPr>
        <w:autoSpaceDE w:val="0"/>
        <w:autoSpaceDN w:val="0"/>
        <w:adjustRightInd w:val="0"/>
        <w:jc w:val="both"/>
        <w:rPr>
          <w:rFonts w:ascii="Arial" w:hAnsi="Arial" w:cs="Arial"/>
          <w:lang w:val="es-CO" w:eastAsia="es-CO"/>
        </w:rPr>
      </w:pPr>
      <w:r w:rsidRPr="00DF10BE">
        <w:rPr>
          <w:rFonts w:ascii="Arial" w:hAnsi="Arial" w:cs="Arial"/>
        </w:rPr>
        <w:t xml:space="preserve">A la pregunta: </w:t>
      </w:r>
      <w:r w:rsidRPr="0005572E">
        <w:rPr>
          <w:rFonts w:ascii="Arial" w:hAnsi="Arial" w:cs="Arial"/>
          <w:i/>
        </w:rPr>
        <w:t>“La presentación de los temas durante la Audiencia Pública fue:”,</w:t>
      </w:r>
      <w:r w:rsidRPr="00DF10BE">
        <w:rPr>
          <w:rFonts w:ascii="Arial" w:hAnsi="Arial" w:cs="Arial"/>
        </w:rPr>
        <w:t xml:space="preserve"> los encuestados respondieron:</w:t>
      </w:r>
    </w:p>
    <w:p w14:paraId="7538D58F" w14:textId="77777777" w:rsidR="00D93870" w:rsidRPr="00DF10BE" w:rsidRDefault="00D93870" w:rsidP="009E03D8">
      <w:pPr>
        <w:spacing w:line="168" w:lineRule="auto"/>
        <w:rPr>
          <w:rFonts w:ascii="Arial" w:hAnsi="Arial" w:cs="Arial"/>
          <w:lang w:val="es-CO" w:eastAsia="es-CO"/>
        </w:rPr>
      </w:pPr>
    </w:p>
    <w:tbl>
      <w:tblPr>
        <w:tblpPr w:leftFromText="141" w:rightFromText="141" w:vertAnchor="text" w:tblpXSpec="center" w:tblpY="1"/>
        <w:tblOverlap w:val="never"/>
        <w:tblW w:w="8008" w:type="dxa"/>
        <w:tblLayout w:type="fixed"/>
        <w:tblCellMar>
          <w:left w:w="70" w:type="dxa"/>
          <w:right w:w="70" w:type="dxa"/>
        </w:tblCellMar>
        <w:tblLook w:val="04A0" w:firstRow="1" w:lastRow="0" w:firstColumn="1" w:lastColumn="0" w:noHBand="0" w:noVBand="1"/>
      </w:tblPr>
      <w:tblGrid>
        <w:gridCol w:w="274"/>
        <w:gridCol w:w="2515"/>
        <w:gridCol w:w="644"/>
        <w:gridCol w:w="840"/>
        <w:gridCol w:w="274"/>
        <w:gridCol w:w="1760"/>
        <w:gridCol w:w="709"/>
        <w:gridCol w:w="992"/>
      </w:tblGrid>
      <w:tr w:rsidR="00D93870" w:rsidRPr="00DF10BE" w14:paraId="5E15692E" w14:textId="77777777" w:rsidTr="0005572E">
        <w:trPr>
          <w:trHeight w:val="225"/>
        </w:trPr>
        <w:tc>
          <w:tcPr>
            <w:tcW w:w="2789" w:type="dxa"/>
            <w:gridSpan w:val="2"/>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2065D6DF" w14:textId="77777777" w:rsidR="00D93870" w:rsidRPr="00DF10BE" w:rsidRDefault="00D93870" w:rsidP="00DF10BE">
            <w:pPr>
              <w:jc w:val="center"/>
              <w:rPr>
                <w:rFonts w:ascii="Arial" w:hAnsi="Arial" w:cs="Arial"/>
                <w:b/>
              </w:rPr>
            </w:pPr>
            <w:r w:rsidRPr="00DF10BE">
              <w:rPr>
                <w:rFonts w:ascii="Arial" w:hAnsi="Arial" w:cs="Arial"/>
                <w:b/>
              </w:rPr>
              <w:t>CRITERIO</w:t>
            </w:r>
          </w:p>
        </w:tc>
        <w:tc>
          <w:tcPr>
            <w:tcW w:w="644" w:type="dxa"/>
            <w:tcBorders>
              <w:top w:val="single" w:sz="4" w:space="0" w:color="auto"/>
              <w:left w:val="nil"/>
              <w:bottom w:val="single" w:sz="4" w:space="0" w:color="auto"/>
              <w:right w:val="single" w:sz="4" w:space="0" w:color="auto"/>
            </w:tcBorders>
            <w:shd w:val="clear" w:color="000000" w:fill="C2D69A"/>
            <w:noWrap/>
            <w:vAlign w:val="center"/>
            <w:hideMark/>
          </w:tcPr>
          <w:p w14:paraId="7DF0EFAA" w14:textId="77777777" w:rsidR="00D93870" w:rsidRPr="00DF10BE" w:rsidRDefault="00D93870" w:rsidP="00DF10BE">
            <w:pPr>
              <w:jc w:val="center"/>
              <w:rPr>
                <w:rFonts w:ascii="Arial" w:hAnsi="Arial" w:cs="Arial"/>
                <w:b/>
              </w:rPr>
            </w:pPr>
            <w:r w:rsidRPr="00DF10BE">
              <w:rPr>
                <w:rFonts w:ascii="Arial" w:hAnsi="Arial" w:cs="Arial"/>
                <w:b/>
              </w:rPr>
              <w:t>%</w:t>
            </w:r>
          </w:p>
        </w:tc>
        <w:tc>
          <w:tcPr>
            <w:tcW w:w="840" w:type="dxa"/>
            <w:tcBorders>
              <w:top w:val="single" w:sz="4" w:space="0" w:color="auto"/>
              <w:left w:val="nil"/>
              <w:bottom w:val="single" w:sz="4" w:space="0" w:color="auto"/>
              <w:right w:val="single" w:sz="4" w:space="0" w:color="auto"/>
            </w:tcBorders>
            <w:shd w:val="clear" w:color="000000" w:fill="C2D69A"/>
            <w:noWrap/>
            <w:vAlign w:val="center"/>
            <w:hideMark/>
          </w:tcPr>
          <w:p w14:paraId="1F2757FA" w14:textId="4C3A865E" w:rsidR="00D93870" w:rsidRPr="00DF10BE" w:rsidRDefault="002D23F2" w:rsidP="00DF10BE">
            <w:pPr>
              <w:jc w:val="center"/>
              <w:rPr>
                <w:rFonts w:ascii="Arial" w:hAnsi="Arial" w:cs="Arial"/>
                <w:b/>
              </w:rPr>
            </w:pPr>
            <w:r w:rsidRPr="00DF10BE">
              <w:rPr>
                <w:rFonts w:ascii="Arial" w:hAnsi="Arial" w:cs="Arial"/>
                <w:b/>
              </w:rPr>
              <w:t>Cant</w:t>
            </w:r>
            <w:r w:rsidR="00D93870" w:rsidRPr="00DF10BE">
              <w:rPr>
                <w:rFonts w:ascii="Arial" w:hAnsi="Arial" w:cs="Arial"/>
                <w:b/>
              </w:rPr>
              <w:t>.</w:t>
            </w:r>
          </w:p>
        </w:tc>
        <w:tc>
          <w:tcPr>
            <w:tcW w:w="2034" w:type="dxa"/>
            <w:gridSpan w:val="2"/>
            <w:tcBorders>
              <w:top w:val="single" w:sz="4" w:space="0" w:color="auto"/>
              <w:left w:val="nil"/>
              <w:bottom w:val="single" w:sz="4" w:space="0" w:color="auto"/>
              <w:right w:val="single" w:sz="4" w:space="0" w:color="auto"/>
            </w:tcBorders>
            <w:shd w:val="clear" w:color="000000" w:fill="C2D69A"/>
            <w:vAlign w:val="center"/>
          </w:tcPr>
          <w:p w14:paraId="4366D82E" w14:textId="77777777" w:rsidR="00D93870" w:rsidRPr="00DF10BE" w:rsidRDefault="00D93870" w:rsidP="00DF10BE">
            <w:pPr>
              <w:jc w:val="center"/>
              <w:rPr>
                <w:rFonts w:ascii="Arial" w:hAnsi="Arial" w:cs="Arial"/>
                <w:b/>
              </w:rPr>
            </w:pPr>
            <w:r w:rsidRPr="00DF10BE">
              <w:rPr>
                <w:rFonts w:ascii="Arial" w:hAnsi="Arial" w:cs="Arial"/>
                <w:b/>
              </w:rPr>
              <w:t>CRITERIO</w:t>
            </w:r>
          </w:p>
        </w:tc>
        <w:tc>
          <w:tcPr>
            <w:tcW w:w="709" w:type="dxa"/>
            <w:tcBorders>
              <w:top w:val="single" w:sz="4" w:space="0" w:color="auto"/>
              <w:left w:val="single" w:sz="4" w:space="0" w:color="auto"/>
              <w:bottom w:val="single" w:sz="4" w:space="0" w:color="auto"/>
              <w:right w:val="single" w:sz="4" w:space="0" w:color="auto"/>
            </w:tcBorders>
            <w:shd w:val="clear" w:color="000000" w:fill="C2D69A"/>
            <w:vAlign w:val="center"/>
          </w:tcPr>
          <w:p w14:paraId="5B8025B1" w14:textId="77777777" w:rsidR="00D93870" w:rsidRPr="00DF10BE" w:rsidRDefault="00D93870" w:rsidP="00DF10BE">
            <w:pPr>
              <w:jc w:val="center"/>
              <w:rPr>
                <w:rFonts w:ascii="Arial" w:hAnsi="Arial" w:cs="Arial"/>
                <w:b/>
              </w:rPr>
            </w:pPr>
            <w:r w:rsidRPr="00DF10BE">
              <w:rPr>
                <w:rFonts w:ascii="Arial" w:hAnsi="Arial" w:cs="Arial"/>
                <w:b/>
              </w:rPr>
              <w:t>%</w:t>
            </w:r>
          </w:p>
        </w:tc>
        <w:tc>
          <w:tcPr>
            <w:tcW w:w="992" w:type="dxa"/>
            <w:tcBorders>
              <w:top w:val="single" w:sz="4" w:space="0" w:color="auto"/>
              <w:left w:val="single" w:sz="4" w:space="0" w:color="auto"/>
              <w:bottom w:val="single" w:sz="4" w:space="0" w:color="auto"/>
              <w:right w:val="single" w:sz="4" w:space="0" w:color="auto"/>
            </w:tcBorders>
            <w:shd w:val="clear" w:color="000000" w:fill="C2D69A"/>
            <w:vAlign w:val="center"/>
          </w:tcPr>
          <w:p w14:paraId="5E32CDFE" w14:textId="0B5AF0F5" w:rsidR="00D93870" w:rsidRPr="00DF10BE" w:rsidRDefault="002D23F2" w:rsidP="00DF10BE">
            <w:pPr>
              <w:jc w:val="center"/>
              <w:rPr>
                <w:rFonts w:ascii="Arial" w:hAnsi="Arial" w:cs="Arial"/>
                <w:b/>
              </w:rPr>
            </w:pPr>
            <w:r w:rsidRPr="00DF10BE">
              <w:rPr>
                <w:rFonts w:ascii="Arial" w:hAnsi="Arial" w:cs="Arial"/>
                <w:b/>
              </w:rPr>
              <w:t>Cant.</w:t>
            </w:r>
          </w:p>
        </w:tc>
      </w:tr>
      <w:tr w:rsidR="00D93870" w:rsidRPr="00DF10BE" w14:paraId="3A5ED364" w14:textId="77777777" w:rsidTr="0005572E">
        <w:trPr>
          <w:trHeight w:val="240"/>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7670F6BB" w14:textId="77777777" w:rsidR="00D93870" w:rsidRPr="00DF10BE" w:rsidRDefault="00D93870" w:rsidP="00DF10BE">
            <w:pPr>
              <w:rPr>
                <w:rFonts w:ascii="Arial" w:hAnsi="Arial" w:cs="Arial"/>
              </w:rPr>
            </w:pPr>
            <w:r w:rsidRPr="00DF10BE">
              <w:rPr>
                <w:rFonts w:ascii="Arial" w:hAnsi="Arial" w:cs="Arial"/>
              </w:rPr>
              <w:t>1</w:t>
            </w:r>
          </w:p>
        </w:tc>
        <w:tc>
          <w:tcPr>
            <w:tcW w:w="2515" w:type="dxa"/>
            <w:tcBorders>
              <w:top w:val="nil"/>
              <w:left w:val="nil"/>
              <w:bottom w:val="single" w:sz="4" w:space="0" w:color="auto"/>
              <w:right w:val="single" w:sz="4" w:space="0" w:color="auto"/>
            </w:tcBorders>
            <w:shd w:val="clear" w:color="auto" w:fill="auto"/>
            <w:noWrap/>
            <w:vAlign w:val="center"/>
            <w:hideMark/>
          </w:tcPr>
          <w:p w14:paraId="66B648C9" w14:textId="77777777" w:rsidR="00D93870" w:rsidRPr="00DF10BE" w:rsidRDefault="00D93870" w:rsidP="00DF10BE">
            <w:pPr>
              <w:rPr>
                <w:rFonts w:ascii="Arial" w:hAnsi="Arial" w:cs="Arial"/>
              </w:rPr>
            </w:pPr>
            <w:r w:rsidRPr="00DF10BE">
              <w:rPr>
                <w:rFonts w:ascii="Arial" w:hAnsi="Arial" w:cs="Arial"/>
              </w:rPr>
              <w:t>Superficial</w:t>
            </w:r>
          </w:p>
        </w:tc>
        <w:tc>
          <w:tcPr>
            <w:tcW w:w="644" w:type="dxa"/>
            <w:tcBorders>
              <w:top w:val="nil"/>
              <w:left w:val="nil"/>
              <w:bottom w:val="single" w:sz="4" w:space="0" w:color="auto"/>
              <w:right w:val="single" w:sz="4" w:space="0" w:color="auto"/>
            </w:tcBorders>
            <w:shd w:val="clear" w:color="auto" w:fill="auto"/>
            <w:noWrap/>
            <w:vAlign w:val="center"/>
            <w:hideMark/>
          </w:tcPr>
          <w:p w14:paraId="7A1333BD" w14:textId="606BE7A1" w:rsidR="00D93870" w:rsidRPr="00DF10BE" w:rsidRDefault="002D23F2" w:rsidP="00DF10BE">
            <w:pPr>
              <w:jc w:val="center"/>
              <w:rPr>
                <w:rFonts w:ascii="Arial" w:hAnsi="Arial" w:cs="Arial"/>
              </w:rPr>
            </w:pPr>
            <w:r w:rsidRPr="00DF10BE">
              <w:rPr>
                <w:rFonts w:ascii="Arial" w:hAnsi="Arial" w:cs="Arial"/>
              </w:rPr>
              <w:t>10</w:t>
            </w:r>
            <w:r w:rsidR="00D93870" w:rsidRPr="00DF10BE">
              <w:rPr>
                <w:rFonts w:ascii="Arial" w:hAnsi="Arial" w:cs="Arial"/>
              </w:rPr>
              <w:t>%</w:t>
            </w:r>
          </w:p>
        </w:tc>
        <w:tc>
          <w:tcPr>
            <w:tcW w:w="840" w:type="dxa"/>
            <w:tcBorders>
              <w:top w:val="nil"/>
              <w:left w:val="nil"/>
              <w:bottom w:val="single" w:sz="4" w:space="0" w:color="auto"/>
              <w:right w:val="single" w:sz="4" w:space="0" w:color="auto"/>
            </w:tcBorders>
            <w:shd w:val="clear" w:color="auto" w:fill="auto"/>
            <w:noWrap/>
            <w:vAlign w:val="center"/>
            <w:hideMark/>
          </w:tcPr>
          <w:p w14:paraId="4DB4C901" w14:textId="2C285AD6" w:rsidR="00D93870" w:rsidRPr="00DF10BE" w:rsidRDefault="002D23F2" w:rsidP="00DF10BE">
            <w:pPr>
              <w:jc w:val="center"/>
              <w:rPr>
                <w:rFonts w:ascii="Arial" w:hAnsi="Arial" w:cs="Arial"/>
              </w:rPr>
            </w:pPr>
            <w:r w:rsidRPr="00DF10BE">
              <w:rPr>
                <w:rFonts w:ascii="Arial" w:hAnsi="Arial" w:cs="Arial"/>
              </w:rPr>
              <w:t>11</w:t>
            </w:r>
          </w:p>
        </w:tc>
        <w:tc>
          <w:tcPr>
            <w:tcW w:w="274" w:type="dxa"/>
            <w:tcBorders>
              <w:top w:val="nil"/>
              <w:left w:val="nil"/>
              <w:bottom w:val="single" w:sz="4" w:space="0" w:color="auto"/>
              <w:right w:val="single" w:sz="4" w:space="0" w:color="auto"/>
            </w:tcBorders>
            <w:vAlign w:val="center"/>
          </w:tcPr>
          <w:p w14:paraId="2B900235" w14:textId="77777777" w:rsidR="00D93870" w:rsidRPr="00DF10BE" w:rsidRDefault="00D93870" w:rsidP="00DF10BE">
            <w:pPr>
              <w:rPr>
                <w:rFonts w:ascii="Arial" w:hAnsi="Arial" w:cs="Arial"/>
              </w:rPr>
            </w:pPr>
            <w:r w:rsidRPr="00DF10BE">
              <w:rPr>
                <w:rFonts w:ascii="Arial" w:hAnsi="Arial" w:cs="Arial"/>
              </w:rPr>
              <w:t>5</w:t>
            </w:r>
          </w:p>
        </w:tc>
        <w:tc>
          <w:tcPr>
            <w:tcW w:w="1760" w:type="dxa"/>
            <w:tcBorders>
              <w:top w:val="single" w:sz="4" w:space="0" w:color="auto"/>
              <w:left w:val="nil"/>
              <w:bottom w:val="single" w:sz="4" w:space="0" w:color="auto"/>
              <w:right w:val="single" w:sz="4" w:space="0" w:color="auto"/>
            </w:tcBorders>
            <w:vAlign w:val="center"/>
          </w:tcPr>
          <w:p w14:paraId="4EB172BC" w14:textId="77777777" w:rsidR="00D93870" w:rsidRPr="00DF10BE" w:rsidRDefault="00D93870" w:rsidP="00DF10BE">
            <w:pPr>
              <w:rPr>
                <w:rFonts w:ascii="Arial" w:hAnsi="Arial" w:cs="Arial"/>
              </w:rPr>
            </w:pPr>
            <w:r w:rsidRPr="00DF10BE">
              <w:rPr>
                <w:rFonts w:ascii="Arial" w:hAnsi="Arial" w:cs="Arial"/>
              </w:rPr>
              <w:t>Profunda</w:t>
            </w:r>
          </w:p>
        </w:tc>
        <w:tc>
          <w:tcPr>
            <w:tcW w:w="709" w:type="dxa"/>
            <w:tcBorders>
              <w:top w:val="single" w:sz="4" w:space="0" w:color="auto"/>
              <w:left w:val="single" w:sz="4" w:space="0" w:color="auto"/>
              <w:bottom w:val="single" w:sz="4" w:space="0" w:color="auto"/>
              <w:right w:val="single" w:sz="4" w:space="0" w:color="auto"/>
            </w:tcBorders>
            <w:vAlign w:val="center"/>
          </w:tcPr>
          <w:p w14:paraId="088B7B14" w14:textId="18EF5651" w:rsidR="00D93870" w:rsidRPr="00DF10BE" w:rsidRDefault="002D23F2" w:rsidP="00DF10BE">
            <w:pPr>
              <w:jc w:val="center"/>
              <w:rPr>
                <w:rFonts w:ascii="Arial" w:hAnsi="Arial" w:cs="Arial"/>
              </w:rPr>
            </w:pPr>
            <w:r w:rsidRPr="00DF10BE">
              <w:rPr>
                <w:rFonts w:ascii="Arial" w:hAnsi="Arial" w:cs="Arial"/>
              </w:rPr>
              <w:t>27</w:t>
            </w:r>
            <w:r w:rsidR="00D93870" w:rsidRPr="00DF10BE">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69FD6D81" w14:textId="5C05E838" w:rsidR="00D93870" w:rsidRPr="00DF10BE" w:rsidRDefault="002D23F2" w:rsidP="00DF10BE">
            <w:pPr>
              <w:jc w:val="center"/>
              <w:rPr>
                <w:rFonts w:ascii="Arial" w:hAnsi="Arial" w:cs="Arial"/>
              </w:rPr>
            </w:pPr>
            <w:r w:rsidRPr="00DF10BE">
              <w:rPr>
                <w:rFonts w:ascii="Arial" w:hAnsi="Arial" w:cs="Arial"/>
              </w:rPr>
              <w:t>31</w:t>
            </w:r>
          </w:p>
        </w:tc>
      </w:tr>
      <w:tr w:rsidR="00D93870" w:rsidRPr="00DF10BE" w14:paraId="3EA551BB" w14:textId="77777777" w:rsidTr="0005572E">
        <w:trPr>
          <w:trHeight w:val="225"/>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62E081E3" w14:textId="77777777" w:rsidR="00D93870" w:rsidRPr="00DF10BE" w:rsidRDefault="00D93870" w:rsidP="00DF10BE">
            <w:pPr>
              <w:rPr>
                <w:rFonts w:ascii="Arial" w:hAnsi="Arial" w:cs="Arial"/>
              </w:rPr>
            </w:pPr>
            <w:r w:rsidRPr="00DF10BE">
              <w:rPr>
                <w:rFonts w:ascii="Arial" w:hAnsi="Arial" w:cs="Arial"/>
              </w:rPr>
              <w:t>3</w:t>
            </w:r>
          </w:p>
        </w:tc>
        <w:tc>
          <w:tcPr>
            <w:tcW w:w="2515" w:type="dxa"/>
            <w:tcBorders>
              <w:top w:val="nil"/>
              <w:left w:val="nil"/>
              <w:bottom w:val="single" w:sz="4" w:space="0" w:color="auto"/>
              <w:right w:val="single" w:sz="4" w:space="0" w:color="auto"/>
            </w:tcBorders>
            <w:shd w:val="clear" w:color="auto" w:fill="auto"/>
            <w:vAlign w:val="center"/>
            <w:hideMark/>
          </w:tcPr>
          <w:p w14:paraId="59E3C425" w14:textId="77777777" w:rsidR="00D93870" w:rsidRPr="00DF10BE" w:rsidRDefault="00D93870" w:rsidP="00DF10BE">
            <w:pPr>
              <w:rPr>
                <w:rFonts w:ascii="Arial" w:hAnsi="Arial" w:cs="Arial"/>
              </w:rPr>
            </w:pPr>
            <w:r w:rsidRPr="00DF10BE">
              <w:rPr>
                <w:rFonts w:ascii="Arial" w:hAnsi="Arial" w:cs="Arial"/>
              </w:rPr>
              <w:t>Moderadamente profunda</w:t>
            </w:r>
          </w:p>
        </w:tc>
        <w:tc>
          <w:tcPr>
            <w:tcW w:w="644" w:type="dxa"/>
            <w:tcBorders>
              <w:top w:val="nil"/>
              <w:left w:val="nil"/>
              <w:bottom w:val="single" w:sz="4" w:space="0" w:color="auto"/>
              <w:right w:val="single" w:sz="4" w:space="0" w:color="auto"/>
            </w:tcBorders>
            <w:shd w:val="clear" w:color="auto" w:fill="auto"/>
            <w:noWrap/>
            <w:vAlign w:val="center"/>
            <w:hideMark/>
          </w:tcPr>
          <w:p w14:paraId="11E8A1C0" w14:textId="2F73F052" w:rsidR="00D93870" w:rsidRPr="00DF10BE" w:rsidRDefault="002D23F2" w:rsidP="00DF10BE">
            <w:pPr>
              <w:jc w:val="center"/>
              <w:rPr>
                <w:rFonts w:ascii="Arial" w:hAnsi="Arial" w:cs="Arial"/>
              </w:rPr>
            </w:pPr>
            <w:r w:rsidRPr="00DF10BE">
              <w:rPr>
                <w:rFonts w:ascii="Arial" w:hAnsi="Arial" w:cs="Arial"/>
              </w:rPr>
              <w:t>62</w:t>
            </w:r>
            <w:r w:rsidR="00D93870" w:rsidRPr="00DF10BE">
              <w:rPr>
                <w:rFonts w:ascii="Arial" w:hAnsi="Arial" w:cs="Arial"/>
              </w:rPr>
              <w:t>%</w:t>
            </w:r>
          </w:p>
        </w:tc>
        <w:tc>
          <w:tcPr>
            <w:tcW w:w="840" w:type="dxa"/>
            <w:tcBorders>
              <w:top w:val="nil"/>
              <w:left w:val="nil"/>
              <w:bottom w:val="single" w:sz="4" w:space="0" w:color="auto"/>
              <w:right w:val="single" w:sz="4" w:space="0" w:color="auto"/>
            </w:tcBorders>
            <w:shd w:val="clear" w:color="auto" w:fill="auto"/>
            <w:vAlign w:val="center"/>
            <w:hideMark/>
          </w:tcPr>
          <w:p w14:paraId="24920237" w14:textId="73276CFC" w:rsidR="00D93870" w:rsidRPr="00DF10BE" w:rsidRDefault="002D23F2" w:rsidP="00DF10BE">
            <w:pPr>
              <w:jc w:val="center"/>
              <w:rPr>
                <w:rFonts w:ascii="Arial" w:hAnsi="Arial" w:cs="Arial"/>
              </w:rPr>
            </w:pPr>
            <w:r w:rsidRPr="00DF10BE">
              <w:rPr>
                <w:rFonts w:ascii="Arial" w:hAnsi="Arial" w:cs="Arial"/>
              </w:rPr>
              <w:t>70</w:t>
            </w:r>
          </w:p>
        </w:tc>
        <w:tc>
          <w:tcPr>
            <w:tcW w:w="274" w:type="dxa"/>
            <w:tcBorders>
              <w:top w:val="nil"/>
              <w:left w:val="nil"/>
              <w:bottom w:val="single" w:sz="4" w:space="0" w:color="auto"/>
              <w:right w:val="single" w:sz="4" w:space="0" w:color="auto"/>
            </w:tcBorders>
            <w:vAlign w:val="center"/>
          </w:tcPr>
          <w:p w14:paraId="106BCC0E" w14:textId="77777777" w:rsidR="00D93870" w:rsidRPr="00DF10BE" w:rsidRDefault="00D93870" w:rsidP="00DF10BE">
            <w:pPr>
              <w:rPr>
                <w:rFonts w:ascii="Arial" w:hAnsi="Arial" w:cs="Arial"/>
              </w:rPr>
            </w:pPr>
            <w:r w:rsidRPr="00DF10BE">
              <w:rPr>
                <w:rFonts w:ascii="Arial" w:hAnsi="Arial" w:cs="Arial"/>
              </w:rPr>
              <w:t> </w:t>
            </w:r>
          </w:p>
        </w:tc>
        <w:tc>
          <w:tcPr>
            <w:tcW w:w="1760" w:type="dxa"/>
            <w:tcBorders>
              <w:top w:val="single" w:sz="4" w:space="0" w:color="auto"/>
              <w:left w:val="nil"/>
              <w:bottom w:val="single" w:sz="4" w:space="0" w:color="auto"/>
              <w:right w:val="single" w:sz="4" w:space="0" w:color="auto"/>
            </w:tcBorders>
            <w:vAlign w:val="center"/>
          </w:tcPr>
          <w:p w14:paraId="127FE0EC" w14:textId="77777777" w:rsidR="00D93870" w:rsidRPr="00DF10BE" w:rsidRDefault="00D93870" w:rsidP="00DF10BE">
            <w:pPr>
              <w:rPr>
                <w:rFonts w:ascii="Arial" w:hAnsi="Arial" w:cs="Arial"/>
              </w:rPr>
            </w:pPr>
            <w:r w:rsidRPr="00DF10BE">
              <w:rPr>
                <w:rFonts w:ascii="Arial" w:hAnsi="Arial" w:cs="Arial"/>
              </w:rPr>
              <w:t>No responde</w:t>
            </w:r>
          </w:p>
        </w:tc>
        <w:tc>
          <w:tcPr>
            <w:tcW w:w="709" w:type="dxa"/>
            <w:tcBorders>
              <w:top w:val="single" w:sz="4" w:space="0" w:color="auto"/>
              <w:left w:val="single" w:sz="4" w:space="0" w:color="auto"/>
              <w:bottom w:val="single" w:sz="4" w:space="0" w:color="auto"/>
              <w:right w:val="single" w:sz="4" w:space="0" w:color="auto"/>
            </w:tcBorders>
            <w:vAlign w:val="center"/>
          </w:tcPr>
          <w:p w14:paraId="4EE47B2D" w14:textId="16F98A35" w:rsidR="00D93870" w:rsidRPr="00DF10BE" w:rsidRDefault="002D23F2" w:rsidP="00DF10BE">
            <w:pPr>
              <w:jc w:val="center"/>
              <w:rPr>
                <w:rFonts w:ascii="Arial" w:hAnsi="Arial" w:cs="Arial"/>
              </w:rPr>
            </w:pPr>
            <w:r w:rsidRPr="00DF10BE">
              <w:rPr>
                <w:rFonts w:ascii="Arial" w:hAnsi="Arial" w:cs="Arial"/>
              </w:rPr>
              <w:t>1</w:t>
            </w:r>
            <w:r w:rsidR="00D93870" w:rsidRPr="00DF10BE">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vAlign w:val="center"/>
          </w:tcPr>
          <w:p w14:paraId="2E564517" w14:textId="529934D1" w:rsidR="00D93870" w:rsidRPr="00DF10BE" w:rsidRDefault="002D23F2" w:rsidP="00DF10BE">
            <w:pPr>
              <w:jc w:val="center"/>
              <w:rPr>
                <w:rFonts w:ascii="Arial" w:hAnsi="Arial" w:cs="Arial"/>
              </w:rPr>
            </w:pPr>
            <w:r w:rsidRPr="00DF10BE">
              <w:rPr>
                <w:rFonts w:ascii="Arial" w:hAnsi="Arial" w:cs="Arial"/>
              </w:rPr>
              <w:t>1</w:t>
            </w:r>
          </w:p>
        </w:tc>
      </w:tr>
    </w:tbl>
    <w:p w14:paraId="673D4C9F" w14:textId="77777777" w:rsidR="00D93870" w:rsidRPr="00DF10BE" w:rsidRDefault="00D93870" w:rsidP="00DF10BE">
      <w:pPr>
        <w:rPr>
          <w:rFonts w:ascii="Arial" w:hAnsi="Arial" w:cs="Arial"/>
          <w:lang w:val="es-CO" w:eastAsia="es-CO"/>
        </w:rPr>
      </w:pPr>
    </w:p>
    <w:p w14:paraId="35B159DC" w14:textId="38600199" w:rsidR="00D93870" w:rsidRDefault="00D93870" w:rsidP="00DF10BE">
      <w:pPr>
        <w:jc w:val="center"/>
        <w:rPr>
          <w:rFonts w:ascii="Arial" w:eastAsia="Times New Roman" w:hAnsi="Arial" w:cs="Arial"/>
          <w:noProof/>
        </w:rPr>
      </w:pPr>
    </w:p>
    <w:p w14:paraId="07C50DD4" w14:textId="77777777" w:rsidR="0005572E" w:rsidRDefault="0005572E" w:rsidP="00DF10BE">
      <w:pPr>
        <w:jc w:val="center"/>
        <w:rPr>
          <w:rFonts w:ascii="Arial" w:eastAsia="Times New Roman" w:hAnsi="Arial" w:cs="Arial"/>
          <w:noProof/>
        </w:rPr>
      </w:pPr>
    </w:p>
    <w:p w14:paraId="2DB03D55" w14:textId="77777777" w:rsidR="0005572E" w:rsidRDefault="0005572E" w:rsidP="00DF10BE">
      <w:pPr>
        <w:jc w:val="center"/>
        <w:rPr>
          <w:rFonts w:ascii="Arial" w:eastAsia="Times New Roman" w:hAnsi="Arial" w:cs="Arial"/>
          <w:noProof/>
        </w:rPr>
      </w:pPr>
    </w:p>
    <w:p w14:paraId="5D2DAC03" w14:textId="77777777" w:rsidR="0005572E" w:rsidRPr="00DF10BE" w:rsidRDefault="0005572E" w:rsidP="00DF10BE">
      <w:pPr>
        <w:jc w:val="center"/>
        <w:rPr>
          <w:rFonts w:ascii="Arial" w:eastAsia="Times New Roman" w:hAnsi="Arial" w:cs="Arial"/>
          <w:noProof/>
        </w:rPr>
      </w:pPr>
    </w:p>
    <w:p w14:paraId="5C206054" w14:textId="6147E1B3" w:rsidR="002D23F2" w:rsidRPr="00DF10BE" w:rsidRDefault="002D23F2" w:rsidP="0005572E">
      <w:pPr>
        <w:autoSpaceDE w:val="0"/>
        <w:autoSpaceDN w:val="0"/>
        <w:adjustRightInd w:val="0"/>
        <w:jc w:val="center"/>
        <w:rPr>
          <w:rFonts w:ascii="Arial" w:hAnsi="Arial" w:cs="Arial"/>
          <w:sz w:val="21"/>
          <w:szCs w:val="21"/>
        </w:rPr>
      </w:pPr>
      <w:r w:rsidRPr="00DF10BE">
        <w:rPr>
          <w:rFonts w:ascii="Arial" w:hAnsi="Arial" w:cs="Arial"/>
          <w:noProof/>
          <w:lang w:val="es-CO" w:eastAsia="es-CO"/>
        </w:rPr>
        <w:drawing>
          <wp:inline distT="0" distB="0" distL="0" distR="0" wp14:anchorId="117D0AE4" wp14:editId="3956D898">
            <wp:extent cx="4225528" cy="2505536"/>
            <wp:effectExtent l="0" t="0" r="381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4624" cy="2505000"/>
                    </a:xfrm>
                    <a:prstGeom prst="rect">
                      <a:avLst/>
                    </a:prstGeom>
                    <a:noFill/>
                    <a:ln>
                      <a:noFill/>
                    </a:ln>
                  </pic:spPr>
                </pic:pic>
              </a:graphicData>
            </a:graphic>
          </wp:inline>
        </w:drawing>
      </w:r>
      <w:r w:rsidR="0005572E">
        <w:rPr>
          <w:rFonts w:ascii="Arial" w:hAnsi="Arial" w:cs="Arial"/>
          <w:sz w:val="21"/>
          <w:szCs w:val="21"/>
        </w:rPr>
        <w:br w:type="textWrapping" w:clear="all"/>
      </w:r>
    </w:p>
    <w:p w14:paraId="6A5FECAF" w14:textId="77777777" w:rsidR="002D23F2" w:rsidRPr="00DF10BE" w:rsidRDefault="002D23F2" w:rsidP="00DF10BE">
      <w:pPr>
        <w:autoSpaceDE w:val="0"/>
        <w:autoSpaceDN w:val="0"/>
        <w:adjustRightInd w:val="0"/>
        <w:jc w:val="center"/>
        <w:rPr>
          <w:rFonts w:ascii="Arial" w:hAnsi="Arial" w:cs="Arial"/>
          <w:sz w:val="21"/>
          <w:szCs w:val="21"/>
        </w:rPr>
      </w:pPr>
    </w:p>
    <w:p w14:paraId="46F3CB10" w14:textId="4037DE31" w:rsidR="00D93870" w:rsidRPr="0005572E" w:rsidRDefault="00D93870" w:rsidP="0005572E">
      <w:pPr>
        <w:pStyle w:val="Prrafodelista"/>
        <w:numPr>
          <w:ilvl w:val="0"/>
          <w:numId w:val="9"/>
        </w:numPr>
        <w:autoSpaceDE w:val="0"/>
        <w:autoSpaceDN w:val="0"/>
        <w:adjustRightInd w:val="0"/>
        <w:jc w:val="both"/>
        <w:rPr>
          <w:rFonts w:ascii="Arial" w:hAnsi="Arial" w:cs="Arial"/>
        </w:rPr>
      </w:pPr>
      <w:r w:rsidRPr="0005572E">
        <w:rPr>
          <w:rFonts w:ascii="Arial" w:hAnsi="Arial" w:cs="Arial"/>
        </w:rPr>
        <w:t xml:space="preserve">A la pregunta: </w:t>
      </w:r>
      <w:r w:rsidRPr="0005572E">
        <w:rPr>
          <w:rFonts w:ascii="Arial" w:hAnsi="Arial" w:cs="Arial"/>
          <w:i/>
        </w:rPr>
        <w:t>“La utilidad de la Audiencia Pública como espacio para la participación de la ciudadanía en la vigilancia de la gestión pública es”</w:t>
      </w:r>
      <w:r w:rsidRPr="0005572E">
        <w:rPr>
          <w:rFonts w:ascii="Arial" w:hAnsi="Arial" w:cs="Arial"/>
        </w:rPr>
        <w:t>, los encuestados respondieron:</w:t>
      </w:r>
    </w:p>
    <w:p w14:paraId="11C1F7C3" w14:textId="77777777" w:rsidR="00D93870" w:rsidRPr="00DF10BE" w:rsidRDefault="00D93870" w:rsidP="00DF10BE">
      <w:pPr>
        <w:rPr>
          <w:rFonts w:ascii="Arial" w:hAnsi="Arial" w:cs="Arial"/>
          <w:sz w:val="21"/>
          <w:szCs w:val="21"/>
        </w:rPr>
      </w:pPr>
    </w:p>
    <w:p w14:paraId="594AAA3D" w14:textId="77777777" w:rsidR="00D93870" w:rsidRPr="00DF10BE" w:rsidRDefault="00D93870" w:rsidP="00DF10BE">
      <w:pPr>
        <w:rPr>
          <w:rFonts w:ascii="Arial" w:hAnsi="Arial" w:cs="Arial"/>
          <w:sz w:val="8"/>
          <w:szCs w:val="8"/>
        </w:rPr>
      </w:pPr>
    </w:p>
    <w:tbl>
      <w:tblPr>
        <w:tblW w:w="6143" w:type="dxa"/>
        <w:jc w:val="center"/>
        <w:tblCellMar>
          <w:left w:w="70" w:type="dxa"/>
          <w:right w:w="70" w:type="dxa"/>
        </w:tblCellMar>
        <w:tblLook w:val="04A0" w:firstRow="1" w:lastRow="0" w:firstColumn="1" w:lastColumn="0" w:noHBand="0" w:noVBand="1"/>
      </w:tblPr>
      <w:tblGrid>
        <w:gridCol w:w="274"/>
        <w:gridCol w:w="1340"/>
        <w:gridCol w:w="621"/>
        <w:gridCol w:w="740"/>
        <w:gridCol w:w="274"/>
        <w:gridCol w:w="1501"/>
        <w:gridCol w:w="621"/>
        <w:gridCol w:w="772"/>
      </w:tblGrid>
      <w:tr w:rsidR="00D93870" w:rsidRPr="00DF10BE" w14:paraId="47953E0D" w14:textId="77777777" w:rsidTr="0005572E">
        <w:trPr>
          <w:trHeight w:val="225"/>
          <w:jc w:val="center"/>
        </w:trPr>
        <w:tc>
          <w:tcPr>
            <w:tcW w:w="1614" w:type="dxa"/>
            <w:gridSpan w:val="2"/>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2071BB0E" w14:textId="77777777" w:rsidR="00D93870" w:rsidRPr="00DF10BE" w:rsidRDefault="00D93870" w:rsidP="00DF10BE">
            <w:pPr>
              <w:jc w:val="center"/>
              <w:rPr>
                <w:rFonts w:ascii="Arial" w:hAnsi="Arial" w:cs="Arial"/>
                <w:b/>
                <w:szCs w:val="20"/>
              </w:rPr>
            </w:pPr>
            <w:r w:rsidRPr="00DF10BE">
              <w:rPr>
                <w:rFonts w:ascii="Arial" w:hAnsi="Arial" w:cs="Arial"/>
                <w:b/>
                <w:szCs w:val="20"/>
              </w:rPr>
              <w:t>CRITERIO</w:t>
            </w:r>
          </w:p>
        </w:tc>
        <w:tc>
          <w:tcPr>
            <w:tcW w:w="621" w:type="dxa"/>
            <w:tcBorders>
              <w:top w:val="single" w:sz="4" w:space="0" w:color="auto"/>
              <w:left w:val="nil"/>
              <w:bottom w:val="single" w:sz="4" w:space="0" w:color="auto"/>
              <w:right w:val="single" w:sz="4" w:space="0" w:color="auto"/>
            </w:tcBorders>
            <w:shd w:val="clear" w:color="000000" w:fill="C2D69A"/>
            <w:noWrap/>
            <w:vAlign w:val="center"/>
            <w:hideMark/>
          </w:tcPr>
          <w:p w14:paraId="4621DA35"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c>
          <w:tcPr>
            <w:tcW w:w="740" w:type="dxa"/>
            <w:tcBorders>
              <w:top w:val="single" w:sz="4" w:space="0" w:color="auto"/>
              <w:left w:val="nil"/>
              <w:bottom w:val="single" w:sz="4" w:space="0" w:color="auto"/>
              <w:right w:val="single" w:sz="4" w:space="0" w:color="auto"/>
            </w:tcBorders>
            <w:shd w:val="clear" w:color="000000" w:fill="C2D69A"/>
            <w:noWrap/>
            <w:vAlign w:val="center"/>
            <w:hideMark/>
          </w:tcPr>
          <w:p w14:paraId="1BBD0018" w14:textId="1CA73D2C" w:rsidR="00D93870" w:rsidRPr="00DF10BE" w:rsidRDefault="001F639E" w:rsidP="00DF10BE">
            <w:pPr>
              <w:jc w:val="center"/>
              <w:rPr>
                <w:rFonts w:ascii="Arial" w:hAnsi="Arial" w:cs="Arial"/>
                <w:b/>
                <w:szCs w:val="20"/>
              </w:rPr>
            </w:pPr>
            <w:r w:rsidRPr="00DF10BE">
              <w:rPr>
                <w:rFonts w:ascii="Arial" w:hAnsi="Arial" w:cs="Arial"/>
                <w:b/>
                <w:szCs w:val="20"/>
              </w:rPr>
              <w:t>Cant.</w:t>
            </w:r>
          </w:p>
        </w:tc>
        <w:tc>
          <w:tcPr>
            <w:tcW w:w="2198" w:type="dxa"/>
            <w:gridSpan w:val="2"/>
            <w:tcBorders>
              <w:top w:val="single" w:sz="4" w:space="0" w:color="auto"/>
              <w:left w:val="nil"/>
              <w:bottom w:val="single" w:sz="4" w:space="0" w:color="auto"/>
              <w:right w:val="single" w:sz="4" w:space="0" w:color="auto"/>
            </w:tcBorders>
            <w:shd w:val="clear" w:color="000000" w:fill="C2D69A"/>
            <w:vAlign w:val="center"/>
          </w:tcPr>
          <w:p w14:paraId="3CB94E38" w14:textId="77777777" w:rsidR="00D93870" w:rsidRPr="00DF10BE" w:rsidRDefault="00D93870" w:rsidP="00DF10BE">
            <w:pPr>
              <w:jc w:val="center"/>
              <w:rPr>
                <w:rFonts w:ascii="Arial" w:hAnsi="Arial" w:cs="Arial"/>
                <w:b/>
                <w:szCs w:val="20"/>
              </w:rPr>
            </w:pPr>
            <w:r w:rsidRPr="00DF10BE">
              <w:rPr>
                <w:rFonts w:ascii="Arial" w:hAnsi="Arial" w:cs="Arial"/>
                <w:b/>
                <w:szCs w:val="20"/>
              </w:rPr>
              <w:t>CRITERIO</w:t>
            </w:r>
          </w:p>
        </w:tc>
        <w:tc>
          <w:tcPr>
            <w:tcW w:w="160" w:type="dxa"/>
            <w:tcBorders>
              <w:top w:val="single" w:sz="4" w:space="0" w:color="auto"/>
              <w:left w:val="nil"/>
              <w:bottom w:val="single" w:sz="4" w:space="0" w:color="auto"/>
              <w:right w:val="single" w:sz="4" w:space="0" w:color="auto"/>
            </w:tcBorders>
            <w:shd w:val="clear" w:color="000000" w:fill="C2D69A"/>
            <w:vAlign w:val="center"/>
          </w:tcPr>
          <w:p w14:paraId="2BFA8858" w14:textId="77777777" w:rsidR="00D93870" w:rsidRPr="00DF10BE" w:rsidRDefault="00D93870" w:rsidP="00DF10BE">
            <w:pPr>
              <w:jc w:val="center"/>
              <w:rPr>
                <w:rFonts w:ascii="Arial" w:hAnsi="Arial" w:cs="Arial"/>
                <w:b/>
                <w:szCs w:val="20"/>
              </w:rPr>
            </w:pPr>
            <w:r w:rsidRPr="00DF10BE">
              <w:rPr>
                <w:rFonts w:ascii="Arial" w:hAnsi="Arial" w:cs="Arial"/>
                <w:b/>
                <w:szCs w:val="20"/>
              </w:rPr>
              <w:t>%</w:t>
            </w:r>
          </w:p>
        </w:tc>
        <w:tc>
          <w:tcPr>
            <w:tcW w:w="810" w:type="dxa"/>
            <w:tcBorders>
              <w:top w:val="single" w:sz="4" w:space="0" w:color="auto"/>
              <w:left w:val="nil"/>
              <w:bottom w:val="single" w:sz="4" w:space="0" w:color="auto"/>
              <w:right w:val="single" w:sz="4" w:space="0" w:color="auto"/>
            </w:tcBorders>
            <w:shd w:val="clear" w:color="000000" w:fill="C2D69A"/>
            <w:vAlign w:val="center"/>
          </w:tcPr>
          <w:p w14:paraId="454D752E" w14:textId="7288D814" w:rsidR="00D93870" w:rsidRPr="00DF10BE" w:rsidRDefault="001F639E" w:rsidP="00DF10BE">
            <w:pPr>
              <w:jc w:val="center"/>
              <w:rPr>
                <w:rFonts w:ascii="Arial" w:hAnsi="Arial" w:cs="Arial"/>
                <w:b/>
                <w:szCs w:val="20"/>
              </w:rPr>
            </w:pPr>
            <w:r w:rsidRPr="00DF10BE">
              <w:rPr>
                <w:rFonts w:ascii="Arial" w:hAnsi="Arial" w:cs="Arial"/>
                <w:b/>
                <w:szCs w:val="20"/>
              </w:rPr>
              <w:t>Cant.</w:t>
            </w:r>
          </w:p>
        </w:tc>
      </w:tr>
      <w:tr w:rsidR="00D93870" w:rsidRPr="00DF10BE" w14:paraId="3C5D1B04" w14:textId="77777777" w:rsidTr="0005572E">
        <w:trPr>
          <w:trHeight w:val="315"/>
          <w:jc w:val="center"/>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437A587B" w14:textId="77777777" w:rsidR="00D93870" w:rsidRPr="00DF10BE" w:rsidRDefault="00D93870" w:rsidP="00DF10BE">
            <w:pPr>
              <w:rPr>
                <w:rFonts w:ascii="Arial" w:hAnsi="Arial" w:cs="Arial"/>
                <w:szCs w:val="20"/>
              </w:rPr>
            </w:pPr>
            <w:r w:rsidRPr="00DF10BE">
              <w:rPr>
                <w:rFonts w:ascii="Arial" w:hAnsi="Arial" w:cs="Arial"/>
                <w:szCs w:val="20"/>
              </w:rPr>
              <w:t>1</w:t>
            </w:r>
          </w:p>
        </w:tc>
        <w:tc>
          <w:tcPr>
            <w:tcW w:w="1340" w:type="dxa"/>
            <w:tcBorders>
              <w:top w:val="nil"/>
              <w:left w:val="nil"/>
              <w:bottom w:val="single" w:sz="4" w:space="0" w:color="auto"/>
              <w:right w:val="single" w:sz="4" w:space="0" w:color="auto"/>
            </w:tcBorders>
            <w:shd w:val="clear" w:color="auto" w:fill="auto"/>
            <w:vAlign w:val="center"/>
            <w:hideMark/>
          </w:tcPr>
          <w:p w14:paraId="47A145C4" w14:textId="77777777" w:rsidR="00D93870" w:rsidRPr="00DF10BE" w:rsidRDefault="00D93870" w:rsidP="00DF10BE">
            <w:pPr>
              <w:rPr>
                <w:rFonts w:ascii="Arial" w:hAnsi="Arial" w:cs="Arial"/>
                <w:szCs w:val="20"/>
              </w:rPr>
            </w:pPr>
            <w:r w:rsidRPr="00DF10BE">
              <w:rPr>
                <w:rFonts w:ascii="Arial" w:hAnsi="Arial" w:cs="Arial"/>
                <w:szCs w:val="20"/>
              </w:rPr>
              <w:t>Muy Poca</w:t>
            </w:r>
          </w:p>
        </w:tc>
        <w:tc>
          <w:tcPr>
            <w:tcW w:w="621" w:type="dxa"/>
            <w:tcBorders>
              <w:top w:val="nil"/>
              <w:left w:val="nil"/>
              <w:bottom w:val="single" w:sz="4" w:space="0" w:color="auto"/>
              <w:right w:val="single" w:sz="4" w:space="0" w:color="auto"/>
            </w:tcBorders>
            <w:shd w:val="clear" w:color="auto" w:fill="auto"/>
            <w:noWrap/>
            <w:vAlign w:val="center"/>
            <w:hideMark/>
          </w:tcPr>
          <w:p w14:paraId="10FE5D4D" w14:textId="595250A0" w:rsidR="00D93870" w:rsidRPr="00DF10BE" w:rsidRDefault="001F639E" w:rsidP="00DF10BE">
            <w:pPr>
              <w:jc w:val="center"/>
              <w:rPr>
                <w:rFonts w:ascii="Arial" w:hAnsi="Arial" w:cs="Arial"/>
                <w:szCs w:val="20"/>
              </w:rPr>
            </w:pPr>
            <w:r w:rsidRPr="00DF10BE">
              <w:rPr>
                <w:rFonts w:ascii="Arial" w:hAnsi="Arial" w:cs="Arial"/>
                <w:szCs w:val="20"/>
              </w:rPr>
              <w:t>4</w:t>
            </w:r>
            <w:r w:rsidR="00D93870" w:rsidRPr="00DF10BE">
              <w:rPr>
                <w:rFonts w:ascii="Arial" w:hAnsi="Arial" w:cs="Arial"/>
                <w:szCs w:val="20"/>
              </w:rPr>
              <w:t>%</w:t>
            </w:r>
          </w:p>
        </w:tc>
        <w:tc>
          <w:tcPr>
            <w:tcW w:w="740" w:type="dxa"/>
            <w:tcBorders>
              <w:top w:val="nil"/>
              <w:left w:val="nil"/>
              <w:bottom w:val="single" w:sz="4" w:space="0" w:color="auto"/>
              <w:right w:val="single" w:sz="4" w:space="0" w:color="auto"/>
            </w:tcBorders>
            <w:shd w:val="clear" w:color="auto" w:fill="auto"/>
            <w:vAlign w:val="center"/>
            <w:hideMark/>
          </w:tcPr>
          <w:p w14:paraId="094E186F" w14:textId="5B266059" w:rsidR="00D93870" w:rsidRPr="00DF10BE" w:rsidRDefault="001F639E" w:rsidP="00DF10BE">
            <w:pPr>
              <w:jc w:val="center"/>
              <w:rPr>
                <w:rFonts w:ascii="Arial" w:hAnsi="Arial" w:cs="Arial"/>
                <w:szCs w:val="20"/>
              </w:rPr>
            </w:pPr>
            <w:r w:rsidRPr="00DF10BE">
              <w:rPr>
                <w:rFonts w:ascii="Arial" w:hAnsi="Arial" w:cs="Arial"/>
                <w:szCs w:val="20"/>
              </w:rPr>
              <w:t>4</w:t>
            </w:r>
          </w:p>
        </w:tc>
        <w:tc>
          <w:tcPr>
            <w:tcW w:w="274" w:type="dxa"/>
            <w:tcBorders>
              <w:top w:val="nil"/>
              <w:left w:val="nil"/>
              <w:bottom w:val="single" w:sz="4" w:space="0" w:color="auto"/>
              <w:right w:val="single" w:sz="4" w:space="0" w:color="auto"/>
            </w:tcBorders>
            <w:vAlign w:val="center"/>
          </w:tcPr>
          <w:p w14:paraId="140C1C6A" w14:textId="77777777" w:rsidR="00D93870" w:rsidRPr="00DF10BE" w:rsidRDefault="00D93870" w:rsidP="00DF10BE">
            <w:pPr>
              <w:rPr>
                <w:rFonts w:ascii="Arial" w:hAnsi="Arial" w:cs="Arial"/>
                <w:szCs w:val="20"/>
              </w:rPr>
            </w:pPr>
            <w:r w:rsidRPr="00DF10BE">
              <w:rPr>
                <w:rFonts w:ascii="Arial" w:hAnsi="Arial" w:cs="Arial"/>
                <w:szCs w:val="20"/>
              </w:rPr>
              <w:t>5</w:t>
            </w:r>
          </w:p>
        </w:tc>
        <w:tc>
          <w:tcPr>
            <w:tcW w:w="1924" w:type="dxa"/>
            <w:tcBorders>
              <w:top w:val="nil"/>
              <w:left w:val="nil"/>
              <w:bottom w:val="single" w:sz="4" w:space="0" w:color="auto"/>
              <w:right w:val="single" w:sz="4" w:space="0" w:color="auto"/>
            </w:tcBorders>
            <w:vAlign w:val="center"/>
          </w:tcPr>
          <w:p w14:paraId="2FAAC9ED" w14:textId="77777777" w:rsidR="00D93870" w:rsidRPr="00DF10BE" w:rsidRDefault="00D93870" w:rsidP="00DF10BE">
            <w:pPr>
              <w:rPr>
                <w:rFonts w:ascii="Arial" w:hAnsi="Arial" w:cs="Arial"/>
                <w:szCs w:val="20"/>
              </w:rPr>
            </w:pPr>
            <w:r w:rsidRPr="00DF10BE">
              <w:rPr>
                <w:rFonts w:ascii="Arial" w:hAnsi="Arial" w:cs="Arial"/>
                <w:szCs w:val="20"/>
              </w:rPr>
              <w:t>Muy Grande</w:t>
            </w:r>
          </w:p>
        </w:tc>
        <w:tc>
          <w:tcPr>
            <w:tcW w:w="160" w:type="dxa"/>
            <w:tcBorders>
              <w:top w:val="nil"/>
              <w:left w:val="nil"/>
              <w:bottom w:val="single" w:sz="4" w:space="0" w:color="auto"/>
              <w:right w:val="single" w:sz="4" w:space="0" w:color="auto"/>
            </w:tcBorders>
            <w:vAlign w:val="center"/>
          </w:tcPr>
          <w:p w14:paraId="46116483" w14:textId="61653458" w:rsidR="00D93870" w:rsidRPr="00DF10BE" w:rsidRDefault="00D93870" w:rsidP="00DF10BE">
            <w:pPr>
              <w:jc w:val="center"/>
              <w:rPr>
                <w:rFonts w:ascii="Arial" w:hAnsi="Arial" w:cs="Arial"/>
                <w:szCs w:val="20"/>
              </w:rPr>
            </w:pPr>
            <w:r w:rsidRPr="00DF10BE">
              <w:rPr>
                <w:rFonts w:ascii="Arial" w:hAnsi="Arial" w:cs="Arial"/>
                <w:szCs w:val="20"/>
              </w:rPr>
              <w:t>2</w:t>
            </w:r>
            <w:r w:rsidR="001F639E" w:rsidRPr="00DF10BE">
              <w:rPr>
                <w:rFonts w:ascii="Arial" w:hAnsi="Arial" w:cs="Arial"/>
                <w:szCs w:val="20"/>
              </w:rPr>
              <w:t>7</w:t>
            </w:r>
            <w:r w:rsidRPr="00DF10BE">
              <w:rPr>
                <w:rFonts w:ascii="Arial" w:hAnsi="Arial" w:cs="Arial"/>
                <w:szCs w:val="20"/>
              </w:rPr>
              <w:t>%</w:t>
            </w:r>
          </w:p>
        </w:tc>
        <w:tc>
          <w:tcPr>
            <w:tcW w:w="810" w:type="dxa"/>
            <w:tcBorders>
              <w:top w:val="nil"/>
              <w:left w:val="nil"/>
              <w:bottom w:val="single" w:sz="4" w:space="0" w:color="auto"/>
              <w:right w:val="single" w:sz="4" w:space="0" w:color="auto"/>
            </w:tcBorders>
            <w:vAlign w:val="center"/>
          </w:tcPr>
          <w:p w14:paraId="2449C025" w14:textId="1F86F194" w:rsidR="00D93870" w:rsidRPr="00DF10BE" w:rsidRDefault="001F639E" w:rsidP="00DF10BE">
            <w:pPr>
              <w:jc w:val="center"/>
              <w:rPr>
                <w:rFonts w:ascii="Arial" w:hAnsi="Arial" w:cs="Arial"/>
                <w:szCs w:val="20"/>
              </w:rPr>
            </w:pPr>
            <w:r w:rsidRPr="00DF10BE">
              <w:rPr>
                <w:rFonts w:ascii="Arial" w:hAnsi="Arial" w:cs="Arial"/>
                <w:szCs w:val="20"/>
              </w:rPr>
              <w:t>31</w:t>
            </w:r>
          </w:p>
        </w:tc>
      </w:tr>
      <w:tr w:rsidR="00D93870" w:rsidRPr="00DF10BE" w14:paraId="5D33DBB3" w14:textId="77777777" w:rsidTr="0005572E">
        <w:trPr>
          <w:trHeight w:val="315"/>
          <w:jc w:val="center"/>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5AE23E8B" w14:textId="77777777" w:rsidR="00D93870" w:rsidRPr="00DF10BE" w:rsidRDefault="00D93870" w:rsidP="00DF10BE">
            <w:pPr>
              <w:rPr>
                <w:rFonts w:ascii="Arial" w:hAnsi="Arial" w:cs="Arial"/>
                <w:szCs w:val="20"/>
              </w:rPr>
            </w:pPr>
            <w:r w:rsidRPr="00DF10BE">
              <w:rPr>
                <w:rFonts w:ascii="Arial" w:hAnsi="Arial" w:cs="Arial"/>
                <w:szCs w:val="20"/>
              </w:rPr>
              <w:t>2</w:t>
            </w:r>
          </w:p>
        </w:tc>
        <w:tc>
          <w:tcPr>
            <w:tcW w:w="1340" w:type="dxa"/>
            <w:tcBorders>
              <w:top w:val="nil"/>
              <w:left w:val="nil"/>
              <w:bottom w:val="single" w:sz="4" w:space="0" w:color="auto"/>
              <w:right w:val="single" w:sz="4" w:space="0" w:color="auto"/>
            </w:tcBorders>
            <w:shd w:val="clear" w:color="auto" w:fill="auto"/>
            <w:noWrap/>
            <w:vAlign w:val="center"/>
            <w:hideMark/>
          </w:tcPr>
          <w:p w14:paraId="34864F63" w14:textId="77777777" w:rsidR="00D93870" w:rsidRPr="00DF10BE" w:rsidRDefault="00D93870" w:rsidP="00DF10BE">
            <w:pPr>
              <w:rPr>
                <w:rFonts w:ascii="Arial" w:hAnsi="Arial" w:cs="Arial"/>
                <w:szCs w:val="20"/>
              </w:rPr>
            </w:pPr>
            <w:r w:rsidRPr="00DF10BE">
              <w:rPr>
                <w:rFonts w:ascii="Arial" w:hAnsi="Arial" w:cs="Arial"/>
                <w:szCs w:val="20"/>
              </w:rPr>
              <w:t>Poca</w:t>
            </w:r>
          </w:p>
        </w:tc>
        <w:tc>
          <w:tcPr>
            <w:tcW w:w="621" w:type="dxa"/>
            <w:tcBorders>
              <w:top w:val="nil"/>
              <w:left w:val="nil"/>
              <w:bottom w:val="single" w:sz="4" w:space="0" w:color="auto"/>
              <w:right w:val="single" w:sz="4" w:space="0" w:color="auto"/>
            </w:tcBorders>
            <w:shd w:val="clear" w:color="auto" w:fill="auto"/>
            <w:noWrap/>
            <w:vAlign w:val="center"/>
            <w:hideMark/>
          </w:tcPr>
          <w:p w14:paraId="1FA04A3B" w14:textId="616C5664" w:rsidR="00D93870" w:rsidRPr="00DF10BE" w:rsidRDefault="001F639E" w:rsidP="00DF10BE">
            <w:pPr>
              <w:jc w:val="center"/>
              <w:rPr>
                <w:rFonts w:ascii="Arial" w:hAnsi="Arial" w:cs="Arial"/>
                <w:szCs w:val="20"/>
              </w:rPr>
            </w:pPr>
            <w:r w:rsidRPr="00DF10BE">
              <w:rPr>
                <w:rFonts w:ascii="Arial" w:hAnsi="Arial" w:cs="Arial"/>
                <w:szCs w:val="20"/>
              </w:rPr>
              <w:t>26</w:t>
            </w:r>
            <w:r w:rsidR="00D93870" w:rsidRPr="00DF10BE">
              <w:rPr>
                <w:rFonts w:ascii="Arial" w:hAnsi="Arial" w:cs="Arial"/>
                <w:szCs w:val="20"/>
              </w:rPr>
              <w:t>%</w:t>
            </w:r>
          </w:p>
        </w:tc>
        <w:tc>
          <w:tcPr>
            <w:tcW w:w="740" w:type="dxa"/>
            <w:tcBorders>
              <w:top w:val="nil"/>
              <w:left w:val="nil"/>
              <w:bottom w:val="single" w:sz="4" w:space="0" w:color="auto"/>
              <w:right w:val="single" w:sz="4" w:space="0" w:color="auto"/>
            </w:tcBorders>
            <w:shd w:val="clear" w:color="auto" w:fill="auto"/>
            <w:noWrap/>
            <w:vAlign w:val="center"/>
            <w:hideMark/>
          </w:tcPr>
          <w:p w14:paraId="634C74ED" w14:textId="7B47C712" w:rsidR="00D93870" w:rsidRPr="00DF10BE" w:rsidRDefault="001F639E" w:rsidP="00DF10BE">
            <w:pPr>
              <w:jc w:val="center"/>
              <w:rPr>
                <w:rFonts w:ascii="Arial" w:hAnsi="Arial" w:cs="Arial"/>
                <w:szCs w:val="20"/>
              </w:rPr>
            </w:pPr>
            <w:r w:rsidRPr="00DF10BE">
              <w:rPr>
                <w:rFonts w:ascii="Arial" w:hAnsi="Arial" w:cs="Arial"/>
                <w:szCs w:val="20"/>
              </w:rPr>
              <w:t>29</w:t>
            </w:r>
          </w:p>
        </w:tc>
        <w:tc>
          <w:tcPr>
            <w:tcW w:w="274" w:type="dxa"/>
            <w:tcBorders>
              <w:top w:val="nil"/>
              <w:left w:val="nil"/>
              <w:bottom w:val="single" w:sz="4" w:space="0" w:color="auto"/>
              <w:right w:val="single" w:sz="4" w:space="0" w:color="auto"/>
            </w:tcBorders>
            <w:vAlign w:val="center"/>
          </w:tcPr>
          <w:p w14:paraId="072E8A7B" w14:textId="77777777" w:rsidR="00D93870" w:rsidRPr="00DF10BE" w:rsidRDefault="00D93870" w:rsidP="00DF10BE">
            <w:pPr>
              <w:rPr>
                <w:rFonts w:ascii="Arial" w:hAnsi="Arial" w:cs="Arial"/>
                <w:szCs w:val="20"/>
              </w:rPr>
            </w:pPr>
            <w:r w:rsidRPr="00DF10BE">
              <w:rPr>
                <w:rFonts w:ascii="Arial" w:hAnsi="Arial" w:cs="Arial"/>
                <w:szCs w:val="20"/>
              </w:rPr>
              <w:t> </w:t>
            </w:r>
          </w:p>
        </w:tc>
        <w:tc>
          <w:tcPr>
            <w:tcW w:w="1924" w:type="dxa"/>
            <w:tcBorders>
              <w:top w:val="nil"/>
              <w:left w:val="nil"/>
              <w:bottom w:val="single" w:sz="4" w:space="0" w:color="auto"/>
              <w:right w:val="single" w:sz="4" w:space="0" w:color="auto"/>
            </w:tcBorders>
            <w:vAlign w:val="center"/>
          </w:tcPr>
          <w:p w14:paraId="1F83571E" w14:textId="77777777" w:rsidR="00D93870" w:rsidRPr="00DF10BE" w:rsidRDefault="00D93870" w:rsidP="00DF10BE">
            <w:pPr>
              <w:rPr>
                <w:rFonts w:ascii="Arial" w:hAnsi="Arial" w:cs="Arial"/>
                <w:szCs w:val="20"/>
              </w:rPr>
            </w:pPr>
            <w:r w:rsidRPr="00DF10BE">
              <w:rPr>
                <w:rFonts w:ascii="Arial" w:hAnsi="Arial" w:cs="Arial"/>
                <w:szCs w:val="20"/>
              </w:rPr>
              <w:t>No responde</w:t>
            </w:r>
          </w:p>
        </w:tc>
        <w:tc>
          <w:tcPr>
            <w:tcW w:w="160" w:type="dxa"/>
            <w:tcBorders>
              <w:top w:val="nil"/>
              <w:left w:val="nil"/>
              <w:bottom w:val="single" w:sz="4" w:space="0" w:color="auto"/>
              <w:right w:val="single" w:sz="4" w:space="0" w:color="auto"/>
            </w:tcBorders>
            <w:vAlign w:val="center"/>
          </w:tcPr>
          <w:p w14:paraId="0CB1E9DA" w14:textId="5148FC66" w:rsidR="00D93870" w:rsidRPr="00DF10BE" w:rsidRDefault="001F639E" w:rsidP="00DF10BE">
            <w:pPr>
              <w:jc w:val="center"/>
              <w:rPr>
                <w:rFonts w:ascii="Arial" w:hAnsi="Arial" w:cs="Arial"/>
                <w:szCs w:val="20"/>
              </w:rPr>
            </w:pPr>
            <w:r w:rsidRPr="00DF10BE">
              <w:rPr>
                <w:rFonts w:ascii="Arial" w:hAnsi="Arial" w:cs="Arial"/>
                <w:szCs w:val="20"/>
              </w:rPr>
              <w:t>2</w:t>
            </w:r>
            <w:r w:rsidR="00D93870" w:rsidRPr="00DF10BE">
              <w:rPr>
                <w:rFonts w:ascii="Arial" w:hAnsi="Arial" w:cs="Arial"/>
                <w:szCs w:val="20"/>
              </w:rPr>
              <w:t>%</w:t>
            </w:r>
          </w:p>
        </w:tc>
        <w:tc>
          <w:tcPr>
            <w:tcW w:w="810" w:type="dxa"/>
            <w:tcBorders>
              <w:top w:val="nil"/>
              <w:left w:val="nil"/>
              <w:bottom w:val="single" w:sz="4" w:space="0" w:color="auto"/>
              <w:right w:val="single" w:sz="4" w:space="0" w:color="auto"/>
            </w:tcBorders>
            <w:vAlign w:val="center"/>
          </w:tcPr>
          <w:p w14:paraId="2064FC68" w14:textId="2A44F754" w:rsidR="00D93870" w:rsidRPr="00DF10BE" w:rsidRDefault="001F639E" w:rsidP="00DF10BE">
            <w:pPr>
              <w:jc w:val="center"/>
              <w:rPr>
                <w:rFonts w:ascii="Arial" w:hAnsi="Arial" w:cs="Arial"/>
                <w:szCs w:val="20"/>
              </w:rPr>
            </w:pPr>
            <w:r w:rsidRPr="00DF10BE">
              <w:rPr>
                <w:rFonts w:ascii="Arial" w:hAnsi="Arial" w:cs="Arial"/>
                <w:szCs w:val="20"/>
              </w:rPr>
              <w:t>2</w:t>
            </w:r>
          </w:p>
        </w:tc>
      </w:tr>
      <w:tr w:rsidR="0005572E" w:rsidRPr="00DF10BE" w14:paraId="503956C9" w14:textId="77777777" w:rsidTr="0005572E">
        <w:trPr>
          <w:trHeight w:val="225"/>
          <w:jc w:val="center"/>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29804B87" w14:textId="77777777" w:rsidR="0005572E" w:rsidRPr="00DF10BE" w:rsidRDefault="0005572E" w:rsidP="00DF10BE">
            <w:pPr>
              <w:rPr>
                <w:rFonts w:ascii="Arial" w:hAnsi="Arial" w:cs="Arial"/>
                <w:szCs w:val="20"/>
              </w:rPr>
            </w:pPr>
            <w:r w:rsidRPr="00DF10BE">
              <w:rPr>
                <w:rFonts w:ascii="Arial" w:hAnsi="Arial" w:cs="Arial"/>
                <w:szCs w:val="20"/>
              </w:rPr>
              <w:t>4</w:t>
            </w:r>
          </w:p>
        </w:tc>
        <w:tc>
          <w:tcPr>
            <w:tcW w:w="1340" w:type="dxa"/>
            <w:tcBorders>
              <w:top w:val="nil"/>
              <w:left w:val="nil"/>
              <w:bottom w:val="single" w:sz="4" w:space="0" w:color="auto"/>
              <w:right w:val="single" w:sz="4" w:space="0" w:color="auto"/>
            </w:tcBorders>
            <w:shd w:val="clear" w:color="auto" w:fill="auto"/>
            <w:noWrap/>
            <w:vAlign w:val="center"/>
            <w:hideMark/>
          </w:tcPr>
          <w:p w14:paraId="39DE4A4B" w14:textId="77777777" w:rsidR="0005572E" w:rsidRPr="00DF10BE" w:rsidRDefault="0005572E" w:rsidP="00DF10BE">
            <w:pPr>
              <w:rPr>
                <w:rFonts w:ascii="Arial" w:hAnsi="Arial" w:cs="Arial"/>
                <w:szCs w:val="20"/>
              </w:rPr>
            </w:pPr>
            <w:r w:rsidRPr="00DF10BE">
              <w:rPr>
                <w:rFonts w:ascii="Arial" w:hAnsi="Arial" w:cs="Arial"/>
                <w:szCs w:val="20"/>
              </w:rPr>
              <w:t>Grande</w:t>
            </w:r>
          </w:p>
        </w:tc>
        <w:tc>
          <w:tcPr>
            <w:tcW w:w="621" w:type="dxa"/>
            <w:tcBorders>
              <w:top w:val="nil"/>
              <w:left w:val="nil"/>
              <w:bottom w:val="single" w:sz="4" w:space="0" w:color="auto"/>
              <w:right w:val="single" w:sz="4" w:space="0" w:color="auto"/>
            </w:tcBorders>
            <w:shd w:val="clear" w:color="auto" w:fill="auto"/>
            <w:noWrap/>
            <w:vAlign w:val="center"/>
            <w:hideMark/>
          </w:tcPr>
          <w:p w14:paraId="1FD4E754" w14:textId="4AFE5C20" w:rsidR="0005572E" w:rsidRPr="00DF10BE" w:rsidRDefault="0005572E" w:rsidP="00DF10BE">
            <w:pPr>
              <w:jc w:val="center"/>
              <w:rPr>
                <w:rFonts w:ascii="Arial" w:hAnsi="Arial" w:cs="Arial"/>
                <w:szCs w:val="20"/>
              </w:rPr>
            </w:pPr>
            <w:r w:rsidRPr="00DF10BE">
              <w:rPr>
                <w:rFonts w:ascii="Arial" w:hAnsi="Arial" w:cs="Arial"/>
                <w:szCs w:val="20"/>
              </w:rPr>
              <w:t>42%</w:t>
            </w:r>
          </w:p>
        </w:tc>
        <w:tc>
          <w:tcPr>
            <w:tcW w:w="740" w:type="dxa"/>
            <w:tcBorders>
              <w:top w:val="nil"/>
              <w:left w:val="nil"/>
              <w:bottom w:val="single" w:sz="4" w:space="0" w:color="auto"/>
              <w:right w:val="single" w:sz="4" w:space="0" w:color="auto"/>
            </w:tcBorders>
            <w:shd w:val="clear" w:color="auto" w:fill="auto"/>
            <w:noWrap/>
            <w:vAlign w:val="center"/>
            <w:hideMark/>
          </w:tcPr>
          <w:p w14:paraId="45BB5150" w14:textId="66CA3A3F" w:rsidR="0005572E" w:rsidRPr="00DF10BE" w:rsidRDefault="0005572E" w:rsidP="00DF10BE">
            <w:pPr>
              <w:jc w:val="center"/>
              <w:rPr>
                <w:rFonts w:ascii="Arial" w:hAnsi="Arial" w:cs="Arial"/>
                <w:szCs w:val="20"/>
              </w:rPr>
            </w:pPr>
            <w:r w:rsidRPr="00DF10BE">
              <w:rPr>
                <w:rFonts w:ascii="Arial" w:hAnsi="Arial" w:cs="Arial"/>
                <w:szCs w:val="20"/>
              </w:rPr>
              <w:t>47</w:t>
            </w:r>
          </w:p>
        </w:tc>
        <w:tc>
          <w:tcPr>
            <w:tcW w:w="3168" w:type="dxa"/>
            <w:gridSpan w:val="4"/>
            <w:tcBorders>
              <w:top w:val="nil"/>
              <w:left w:val="nil"/>
              <w:bottom w:val="single" w:sz="4" w:space="0" w:color="auto"/>
              <w:right w:val="single" w:sz="4" w:space="0" w:color="auto"/>
            </w:tcBorders>
            <w:vAlign w:val="center"/>
          </w:tcPr>
          <w:p w14:paraId="18BAC58C" w14:textId="77777777" w:rsidR="0005572E" w:rsidRPr="00DF10BE" w:rsidRDefault="0005572E" w:rsidP="00DF10BE">
            <w:pPr>
              <w:jc w:val="center"/>
              <w:rPr>
                <w:rFonts w:ascii="Arial" w:hAnsi="Arial" w:cs="Arial"/>
                <w:szCs w:val="20"/>
              </w:rPr>
            </w:pPr>
          </w:p>
        </w:tc>
      </w:tr>
    </w:tbl>
    <w:p w14:paraId="42C34F6F" w14:textId="77777777" w:rsidR="00D93870" w:rsidRPr="00DF10BE" w:rsidRDefault="00D93870" w:rsidP="00DF10BE">
      <w:pPr>
        <w:jc w:val="center"/>
        <w:rPr>
          <w:rFonts w:ascii="Arial" w:hAnsi="Arial" w:cs="Arial"/>
          <w:noProof/>
          <w:sz w:val="21"/>
          <w:szCs w:val="21"/>
        </w:rPr>
      </w:pPr>
    </w:p>
    <w:p w14:paraId="59CB3D2C" w14:textId="3BAB4FD8" w:rsidR="00D93870" w:rsidRPr="00DF10BE" w:rsidRDefault="001F639E" w:rsidP="00DF10BE">
      <w:pPr>
        <w:jc w:val="center"/>
        <w:rPr>
          <w:rFonts w:ascii="Arial" w:hAnsi="Arial" w:cs="Arial"/>
          <w:sz w:val="21"/>
          <w:szCs w:val="21"/>
        </w:rPr>
      </w:pPr>
      <w:r w:rsidRPr="00DF10BE">
        <w:rPr>
          <w:rFonts w:ascii="Arial" w:hAnsi="Arial" w:cs="Arial"/>
          <w:noProof/>
          <w:lang w:val="es-CO" w:eastAsia="es-CO"/>
        </w:rPr>
        <w:drawing>
          <wp:inline distT="0" distB="0" distL="0" distR="0" wp14:anchorId="75DED055" wp14:editId="63D00795">
            <wp:extent cx="3949926" cy="242047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010" cy="2421748"/>
                    </a:xfrm>
                    <a:prstGeom prst="rect">
                      <a:avLst/>
                    </a:prstGeom>
                    <a:noFill/>
                    <a:ln>
                      <a:noFill/>
                    </a:ln>
                  </pic:spPr>
                </pic:pic>
              </a:graphicData>
            </a:graphic>
          </wp:inline>
        </w:drawing>
      </w:r>
    </w:p>
    <w:p w14:paraId="06D668DD" w14:textId="77777777" w:rsidR="001F639E" w:rsidRPr="00DF10BE" w:rsidRDefault="001F639E" w:rsidP="00DF10BE">
      <w:pPr>
        <w:jc w:val="center"/>
        <w:rPr>
          <w:rFonts w:ascii="Arial" w:hAnsi="Arial" w:cs="Arial"/>
          <w:sz w:val="21"/>
          <w:szCs w:val="21"/>
        </w:rPr>
      </w:pPr>
    </w:p>
    <w:p w14:paraId="64F6B7BE" w14:textId="77777777" w:rsidR="00D93870" w:rsidRPr="00DF10BE" w:rsidRDefault="00D93870" w:rsidP="0005572E">
      <w:pPr>
        <w:pStyle w:val="Prrafodelista"/>
        <w:numPr>
          <w:ilvl w:val="0"/>
          <w:numId w:val="9"/>
        </w:numPr>
        <w:autoSpaceDE w:val="0"/>
        <w:autoSpaceDN w:val="0"/>
        <w:adjustRightInd w:val="0"/>
        <w:jc w:val="both"/>
        <w:rPr>
          <w:rFonts w:ascii="Arial" w:hAnsi="Arial" w:cs="Arial"/>
        </w:rPr>
      </w:pPr>
      <w:r w:rsidRPr="00DF10BE">
        <w:rPr>
          <w:rFonts w:ascii="Arial" w:hAnsi="Arial" w:cs="Arial"/>
        </w:rPr>
        <w:t xml:space="preserve">A la </w:t>
      </w:r>
      <w:r w:rsidRPr="0005572E">
        <w:rPr>
          <w:rFonts w:ascii="Arial" w:hAnsi="Arial" w:cs="Arial"/>
        </w:rPr>
        <w:t>pregunta</w:t>
      </w:r>
      <w:r w:rsidRPr="00DF10BE">
        <w:rPr>
          <w:rFonts w:ascii="Arial" w:hAnsi="Arial" w:cs="Arial"/>
        </w:rPr>
        <w:t xml:space="preserve">: </w:t>
      </w:r>
      <w:r w:rsidRPr="0005572E">
        <w:rPr>
          <w:rFonts w:ascii="Arial" w:hAnsi="Arial" w:cs="Arial"/>
          <w:i/>
        </w:rPr>
        <w:t>“Después de haber tomado parte en la Audiencia Pública, considera que su participación en el control de la gestión pública es”</w:t>
      </w:r>
      <w:r w:rsidRPr="00DF10BE">
        <w:rPr>
          <w:rFonts w:ascii="Arial" w:hAnsi="Arial" w:cs="Arial"/>
        </w:rPr>
        <w:t>, los encuestados respondieron:</w:t>
      </w:r>
    </w:p>
    <w:p w14:paraId="67F3F067" w14:textId="77777777" w:rsidR="00D93870" w:rsidRPr="00DF10BE" w:rsidRDefault="00D93870" w:rsidP="00DF10BE">
      <w:pPr>
        <w:rPr>
          <w:rFonts w:ascii="Arial" w:hAnsi="Arial" w:cs="Arial"/>
          <w:sz w:val="21"/>
          <w:szCs w:val="21"/>
        </w:rPr>
      </w:pPr>
    </w:p>
    <w:tbl>
      <w:tblPr>
        <w:tblW w:w="8201" w:type="dxa"/>
        <w:jc w:val="center"/>
        <w:tblCellMar>
          <w:left w:w="70" w:type="dxa"/>
          <w:right w:w="70" w:type="dxa"/>
        </w:tblCellMar>
        <w:tblLook w:val="04A0" w:firstRow="1" w:lastRow="0" w:firstColumn="1" w:lastColumn="0" w:noHBand="0" w:noVBand="1"/>
      </w:tblPr>
      <w:tblGrid>
        <w:gridCol w:w="274"/>
        <w:gridCol w:w="1846"/>
        <w:gridCol w:w="771"/>
        <w:gridCol w:w="740"/>
        <w:gridCol w:w="298"/>
        <w:gridCol w:w="2911"/>
        <w:gridCol w:w="621"/>
        <w:gridCol w:w="740"/>
      </w:tblGrid>
      <w:tr w:rsidR="00D93870" w:rsidRPr="00DF10BE" w14:paraId="1F7DF94A" w14:textId="77777777" w:rsidTr="0005572E">
        <w:trPr>
          <w:trHeight w:val="225"/>
          <w:tblHeader/>
          <w:jc w:val="center"/>
        </w:trPr>
        <w:tc>
          <w:tcPr>
            <w:tcW w:w="2120" w:type="dxa"/>
            <w:gridSpan w:val="2"/>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145A8D57" w14:textId="77777777" w:rsidR="00D93870" w:rsidRPr="00DF10BE" w:rsidRDefault="00D93870" w:rsidP="00DF10BE">
            <w:pPr>
              <w:jc w:val="center"/>
              <w:rPr>
                <w:rFonts w:ascii="Arial" w:hAnsi="Arial" w:cs="Arial"/>
                <w:b/>
              </w:rPr>
            </w:pPr>
            <w:r w:rsidRPr="00DF10BE">
              <w:rPr>
                <w:rFonts w:ascii="Arial" w:hAnsi="Arial" w:cs="Arial"/>
                <w:b/>
              </w:rPr>
              <w:t>CRITERIO</w:t>
            </w:r>
          </w:p>
        </w:tc>
        <w:tc>
          <w:tcPr>
            <w:tcW w:w="771" w:type="dxa"/>
            <w:tcBorders>
              <w:top w:val="single" w:sz="4" w:space="0" w:color="auto"/>
              <w:left w:val="nil"/>
              <w:bottom w:val="single" w:sz="4" w:space="0" w:color="auto"/>
              <w:right w:val="single" w:sz="4" w:space="0" w:color="auto"/>
            </w:tcBorders>
            <w:shd w:val="clear" w:color="000000" w:fill="C2D69A"/>
            <w:noWrap/>
            <w:vAlign w:val="center"/>
            <w:hideMark/>
          </w:tcPr>
          <w:p w14:paraId="70ED07FD" w14:textId="77777777" w:rsidR="00D93870" w:rsidRPr="00DF10BE" w:rsidRDefault="00D93870" w:rsidP="00DF10BE">
            <w:pPr>
              <w:jc w:val="center"/>
              <w:rPr>
                <w:rFonts w:ascii="Arial" w:hAnsi="Arial" w:cs="Arial"/>
                <w:b/>
              </w:rPr>
            </w:pPr>
            <w:r w:rsidRPr="00DF10BE">
              <w:rPr>
                <w:rFonts w:ascii="Arial" w:hAnsi="Arial" w:cs="Arial"/>
                <w:b/>
              </w:rPr>
              <w:t>%</w:t>
            </w:r>
          </w:p>
        </w:tc>
        <w:tc>
          <w:tcPr>
            <w:tcW w:w="740" w:type="dxa"/>
            <w:tcBorders>
              <w:top w:val="single" w:sz="4" w:space="0" w:color="auto"/>
              <w:left w:val="nil"/>
              <w:bottom w:val="single" w:sz="4" w:space="0" w:color="auto"/>
              <w:right w:val="single" w:sz="4" w:space="0" w:color="auto"/>
            </w:tcBorders>
            <w:shd w:val="clear" w:color="000000" w:fill="C2D69A"/>
            <w:noWrap/>
            <w:vAlign w:val="center"/>
            <w:hideMark/>
          </w:tcPr>
          <w:p w14:paraId="50585664" w14:textId="77777777" w:rsidR="00D93870" w:rsidRPr="00DF10BE" w:rsidRDefault="00D93870" w:rsidP="00DF10BE">
            <w:pPr>
              <w:jc w:val="center"/>
              <w:rPr>
                <w:rFonts w:ascii="Arial" w:hAnsi="Arial" w:cs="Arial"/>
                <w:b/>
              </w:rPr>
            </w:pPr>
            <w:r w:rsidRPr="00DF10BE">
              <w:rPr>
                <w:rFonts w:ascii="Arial" w:hAnsi="Arial" w:cs="Arial"/>
                <w:b/>
              </w:rPr>
              <w:t>Cant.</w:t>
            </w:r>
          </w:p>
        </w:tc>
        <w:tc>
          <w:tcPr>
            <w:tcW w:w="3280" w:type="dxa"/>
            <w:gridSpan w:val="2"/>
            <w:tcBorders>
              <w:top w:val="single" w:sz="4" w:space="0" w:color="auto"/>
              <w:left w:val="nil"/>
              <w:bottom w:val="single" w:sz="4" w:space="0" w:color="auto"/>
              <w:right w:val="single" w:sz="4" w:space="0" w:color="auto"/>
            </w:tcBorders>
            <w:shd w:val="clear" w:color="000000" w:fill="C2D69A"/>
            <w:vAlign w:val="center"/>
          </w:tcPr>
          <w:p w14:paraId="67F7204E" w14:textId="77777777" w:rsidR="00D93870" w:rsidRPr="00DF10BE" w:rsidRDefault="00D93870" w:rsidP="00DF10BE">
            <w:pPr>
              <w:jc w:val="center"/>
              <w:rPr>
                <w:rFonts w:ascii="Arial" w:hAnsi="Arial" w:cs="Arial"/>
                <w:b/>
              </w:rPr>
            </w:pPr>
            <w:r w:rsidRPr="00DF10BE">
              <w:rPr>
                <w:rFonts w:ascii="Arial" w:hAnsi="Arial" w:cs="Arial"/>
                <w:b/>
              </w:rPr>
              <w:t>CRITERIO</w:t>
            </w:r>
          </w:p>
        </w:tc>
        <w:tc>
          <w:tcPr>
            <w:tcW w:w="550" w:type="dxa"/>
            <w:tcBorders>
              <w:top w:val="single" w:sz="4" w:space="0" w:color="auto"/>
              <w:left w:val="nil"/>
              <w:bottom w:val="single" w:sz="4" w:space="0" w:color="auto"/>
              <w:right w:val="single" w:sz="4" w:space="0" w:color="auto"/>
            </w:tcBorders>
            <w:shd w:val="clear" w:color="000000" w:fill="C2D69A"/>
            <w:vAlign w:val="center"/>
          </w:tcPr>
          <w:p w14:paraId="0E9F3258" w14:textId="77777777" w:rsidR="00D93870" w:rsidRPr="00DF10BE" w:rsidRDefault="00D93870" w:rsidP="00DF10BE">
            <w:pPr>
              <w:jc w:val="center"/>
              <w:rPr>
                <w:rFonts w:ascii="Arial" w:hAnsi="Arial" w:cs="Arial"/>
                <w:b/>
              </w:rPr>
            </w:pPr>
            <w:r w:rsidRPr="00DF10BE">
              <w:rPr>
                <w:rFonts w:ascii="Arial" w:hAnsi="Arial" w:cs="Arial"/>
                <w:b/>
              </w:rPr>
              <w:t>%</w:t>
            </w:r>
          </w:p>
        </w:tc>
        <w:tc>
          <w:tcPr>
            <w:tcW w:w="740" w:type="dxa"/>
            <w:tcBorders>
              <w:top w:val="single" w:sz="4" w:space="0" w:color="auto"/>
              <w:left w:val="nil"/>
              <w:bottom w:val="single" w:sz="4" w:space="0" w:color="auto"/>
              <w:right w:val="single" w:sz="4" w:space="0" w:color="auto"/>
            </w:tcBorders>
            <w:shd w:val="clear" w:color="000000" w:fill="C2D69A"/>
            <w:vAlign w:val="center"/>
          </w:tcPr>
          <w:p w14:paraId="0C5B23ED" w14:textId="77777777" w:rsidR="00D93870" w:rsidRPr="00DF10BE" w:rsidRDefault="00D93870" w:rsidP="00DF10BE">
            <w:pPr>
              <w:jc w:val="center"/>
              <w:rPr>
                <w:rFonts w:ascii="Arial" w:hAnsi="Arial" w:cs="Arial"/>
                <w:b/>
              </w:rPr>
            </w:pPr>
            <w:r w:rsidRPr="00DF10BE">
              <w:rPr>
                <w:rFonts w:ascii="Arial" w:hAnsi="Arial" w:cs="Arial"/>
                <w:b/>
              </w:rPr>
              <w:t>Cant.</w:t>
            </w:r>
          </w:p>
        </w:tc>
      </w:tr>
      <w:tr w:rsidR="00D93870" w:rsidRPr="00DF10BE" w14:paraId="762FAA85" w14:textId="77777777" w:rsidTr="0005572E">
        <w:trPr>
          <w:trHeight w:val="240"/>
          <w:jc w:val="center"/>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3ED15C95" w14:textId="77777777" w:rsidR="00D93870" w:rsidRPr="00DF10BE" w:rsidRDefault="00D93870" w:rsidP="00DF10BE">
            <w:pPr>
              <w:rPr>
                <w:rFonts w:ascii="Arial" w:hAnsi="Arial" w:cs="Arial"/>
              </w:rPr>
            </w:pPr>
            <w:r w:rsidRPr="00DF10BE">
              <w:rPr>
                <w:rFonts w:ascii="Arial" w:hAnsi="Arial" w:cs="Arial"/>
              </w:rPr>
              <w:t>1</w:t>
            </w:r>
          </w:p>
        </w:tc>
        <w:tc>
          <w:tcPr>
            <w:tcW w:w="1846" w:type="dxa"/>
            <w:tcBorders>
              <w:top w:val="nil"/>
              <w:left w:val="nil"/>
              <w:bottom w:val="single" w:sz="4" w:space="0" w:color="auto"/>
              <w:right w:val="single" w:sz="4" w:space="0" w:color="auto"/>
            </w:tcBorders>
            <w:shd w:val="clear" w:color="auto" w:fill="auto"/>
            <w:noWrap/>
            <w:vAlign w:val="center"/>
            <w:hideMark/>
          </w:tcPr>
          <w:p w14:paraId="00D98BA9" w14:textId="77777777" w:rsidR="00D93870" w:rsidRPr="00DF10BE" w:rsidRDefault="00D93870" w:rsidP="00DF10BE">
            <w:pPr>
              <w:rPr>
                <w:rFonts w:ascii="Arial" w:hAnsi="Arial" w:cs="Arial"/>
              </w:rPr>
            </w:pPr>
            <w:r w:rsidRPr="00DF10BE">
              <w:rPr>
                <w:rFonts w:ascii="Arial" w:hAnsi="Arial" w:cs="Arial"/>
              </w:rPr>
              <w:t>Sin Importancia</w:t>
            </w:r>
          </w:p>
        </w:tc>
        <w:tc>
          <w:tcPr>
            <w:tcW w:w="771" w:type="dxa"/>
            <w:tcBorders>
              <w:top w:val="nil"/>
              <w:left w:val="nil"/>
              <w:bottom w:val="single" w:sz="4" w:space="0" w:color="auto"/>
              <w:right w:val="single" w:sz="4" w:space="0" w:color="auto"/>
            </w:tcBorders>
            <w:shd w:val="clear" w:color="auto" w:fill="auto"/>
            <w:noWrap/>
            <w:vAlign w:val="center"/>
            <w:hideMark/>
          </w:tcPr>
          <w:p w14:paraId="34CF8978" w14:textId="711510A0" w:rsidR="00D93870" w:rsidRPr="00DF10BE" w:rsidRDefault="001F639E" w:rsidP="00DF10BE">
            <w:pPr>
              <w:jc w:val="center"/>
              <w:rPr>
                <w:rFonts w:ascii="Arial" w:hAnsi="Arial" w:cs="Arial"/>
              </w:rPr>
            </w:pPr>
            <w:r w:rsidRPr="00DF10BE">
              <w:rPr>
                <w:rFonts w:ascii="Arial" w:hAnsi="Arial" w:cs="Arial"/>
              </w:rPr>
              <w:t>4</w:t>
            </w:r>
            <w:r w:rsidR="00D93870" w:rsidRPr="00DF10BE">
              <w:rPr>
                <w:rFonts w:ascii="Arial" w:hAnsi="Arial" w:cs="Arial"/>
              </w:rPr>
              <w:t>%</w:t>
            </w:r>
          </w:p>
        </w:tc>
        <w:tc>
          <w:tcPr>
            <w:tcW w:w="740" w:type="dxa"/>
            <w:tcBorders>
              <w:top w:val="nil"/>
              <w:left w:val="nil"/>
              <w:bottom w:val="single" w:sz="4" w:space="0" w:color="auto"/>
              <w:right w:val="single" w:sz="4" w:space="0" w:color="auto"/>
            </w:tcBorders>
            <w:shd w:val="clear" w:color="auto" w:fill="auto"/>
            <w:noWrap/>
            <w:vAlign w:val="center"/>
            <w:hideMark/>
          </w:tcPr>
          <w:p w14:paraId="18D9877B" w14:textId="74400F99" w:rsidR="00D93870" w:rsidRPr="00DF10BE" w:rsidRDefault="001F639E" w:rsidP="00DF10BE">
            <w:pPr>
              <w:jc w:val="center"/>
              <w:rPr>
                <w:rFonts w:ascii="Arial" w:hAnsi="Arial" w:cs="Arial"/>
              </w:rPr>
            </w:pPr>
            <w:r w:rsidRPr="00DF10BE">
              <w:rPr>
                <w:rFonts w:ascii="Arial" w:hAnsi="Arial" w:cs="Arial"/>
              </w:rPr>
              <w:t>5</w:t>
            </w:r>
          </w:p>
        </w:tc>
        <w:tc>
          <w:tcPr>
            <w:tcW w:w="299" w:type="dxa"/>
            <w:tcBorders>
              <w:top w:val="nil"/>
              <w:left w:val="nil"/>
              <w:bottom w:val="single" w:sz="4" w:space="0" w:color="auto"/>
              <w:right w:val="single" w:sz="4" w:space="0" w:color="auto"/>
            </w:tcBorders>
            <w:vAlign w:val="center"/>
          </w:tcPr>
          <w:p w14:paraId="6C2F3237" w14:textId="77777777" w:rsidR="00D93870" w:rsidRPr="00DF10BE" w:rsidRDefault="00D93870" w:rsidP="00DF10BE">
            <w:pPr>
              <w:rPr>
                <w:rFonts w:ascii="Arial" w:hAnsi="Arial" w:cs="Arial"/>
              </w:rPr>
            </w:pPr>
            <w:r w:rsidRPr="00DF10BE">
              <w:rPr>
                <w:rFonts w:ascii="Arial" w:hAnsi="Arial" w:cs="Arial"/>
              </w:rPr>
              <w:t>5</w:t>
            </w:r>
          </w:p>
        </w:tc>
        <w:tc>
          <w:tcPr>
            <w:tcW w:w="2981" w:type="dxa"/>
            <w:tcBorders>
              <w:top w:val="nil"/>
              <w:left w:val="nil"/>
              <w:bottom w:val="single" w:sz="4" w:space="0" w:color="auto"/>
              <w:right w:val="single" w:sz="4" w:space="0" w:color="auto"/>
            </w:tcBorders>
            <w:vAlign w:val="center"/>
          </w:tcPr>
          <w:p w14:paraId="69A656D6" w14:textId="77777777" w:rsidR="00D93870" w:rsidRPr="00DF10BE" w:rsidRDefault="00D93870" w:rsidP="00DF10BE">
            <w:pPr>
              <w:rPr>
                <w:rFonts w:ascii="Arial" w:hAnsi="Arial" w:cs="Arial"/>
              </w:rPr>
            </w:pPr>
            <w:r w:rsidRPr="00DF10BE">
              <w:rPr>
                <w:rFonts w:ascii="Arial" w:hAnsi="Arial" w:cs="Arial"/>
              </w:rPr>
              <w:t>Muy Importante</w:t>
            </w:r>
          </w:p>
        </w:tc>
        <w:tc>
          <w:tcPr>
            <w:tcW w:w="550" w:type="dxa"/>
            <w:tcBorders>
              <w:top w:val="nil"/>
              <w:left w:val="nil"/>
              <w:bottom w:val="single" w:sz="4" w:space="0" w:color="auto"/>
              <w:right w:val="single" w:sz="4" w:space="0" w:color="auto"/>
            </w:tcBorders>
            <w:vAlign w:val="center"/>
          </w:tcPr>
          <w:p w14:paraId="2D5E32B9" w14:textId="77777777" w:rsidR="00D93870" w:rsidRPr="00DF10BE" w:rsidRDefault="00D93870" w:rsidP="00DF10BE">
            <w:pPr>
              <w:jc w:val="center"/>
              <w:rPr>
                <w:rFonts w:ascii="Arial" w:hAnsi="Arial" w:cs="Arial"/>
              </w:rPr>
            </w:pPr>
            <w:r w:rsidRPr="00DF10BE">
              <w:rPr>
                <w:rFonts w:ascii="Arial" w:hAnsi="Arial" w:cs="Arial"/>
              </w:rPr>
              <w:t>46%</w:t>
            </w:r>
          </w:p>
        </w:tc>
        <w:tc>
          <w:tcPr>
            <w:tcW w:w="740" w:type="dxa"/>
            <w:tcBorders>
              <w:top w:val="nil"/>
              <w:left w:val="nil"/>
              <w:bottom w:val="single" w:sz="4" w:space="0" w:color="auto"/>
              <w:right w:val="single" w:sz="4" w:space="0" w:color="auto"/>
            </w:tcBorders>
            <w:vAlign w:val="center"/>
          </w:tcPr>
          <w:p w14:paraId="11CCBB07" w14:textId="1461F5D8" w:rsidR="00D93870" w:rsidRPr="00DF10BE" w:rsidRDefault="001F639E" w:rsidP="00DF10BE">
            <w:pPr>
              <w:jc w:val="center"/>
              <w:rPr>
                <w:rFonts w:ascii="Arial" w:hAnsi="Arial" w:cs="Arial"/>
              </w:rPr>
            </w:pPr>
            <w:r w:rsidRPr="00DF10BE">
              <w:rPr>
                <w:rFonts w:ascii="Arial" w:hAnsi="Arial" w:cs="Arial"/>
              </w:rPr>
              <w:t>52</w:t>
            </w:r>
          </w:p>
        </w:tc>
      </w:tr>
      <w:tr w:rsidR="00D93870" w:rsidRPr="00DF10BE" w14:paraId="47E42F70" w14:textId="77777777" w:rsidTr="0005572E">
        <w:trPr>
          <w:trHeight w:val="225"/>
          <w:jc w:val="center"/>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1DADAC40" w14:textId="77777777" w:rsidR="00D93870" w:rsidRPr="00DF10BE" w:rsidRDefault="00D93870" w:rsidP="00DF10BE">
            <w:pPr>
              <w:rPr>
                <w:rFonts w:ascii="Arial" w:hAnsi="Arial" w:cs="Arial"/>
              </w:rPr>
            </w:pPr>
            <w:r w:rsidRPr="00DF10BE">
              <w:rPr>
                <w:rFonts w:ascii="Arial" w:hAnsi="Arial" w:cs="Arial"/>
              </w:rPr>
              <w:t>3</w:t>
            </w:r>
          </w:p>
        </w:tc>
        <w:tc>
          <w:tcPr>
            <w:tcW w:w="1846" w:type="dxa"/>
            <w:tcBorders>
              <w:top w:val="nil"/>
              <w:left w:val="nil"/>
              <w:bottom w:val="single" w:sz="4" w:space="0" w:color="auto"/>
              <w:right w:val="single" w:sz="4" w:space="0" w:color="auto"/>
            </w:tcBorders>
            <w:shd w:val="clear" w:color="auto" w:fill="auto"/>
            <w:vAlign w:val="center"/>
            <w:hideMark/>
          </w:tcPr>
          <w:p w14:paraId="2AB5D783" w14:textId="77777777" w:rsidR="00D93870" w:rsidRPr="00DF10BE" w:rsidRDefault="00D93870" w:rsidP="00DF10BE">
            <w:pPr>
              <w:rPr>
                <w:rFonts w:ascii="Arial" w:hAnsi="Arial" w:cs="Arial"/>
              </w:rPr>
            </w:pPr>
            <w:r w:rsidRPr="00DF10BE">
              <w:rPr>
                <w:rFonts w:ascii="Arial" w:hAnsi="Arial" w:cs="Arial"/>
              </w:rPr>
              <w:t>Importante</w:t>
            </w:r>
          </w:p>
        </w:tc>
        <w:tc>
          <w:tcPr>
            <w:tcW w:w="771" w:type="dxa"/>
            <w:tcBorders>
              <w:top w:val="nil"/>
              <w:left w:val="nil"/>
              <w:bottom w:val="single" w:sz="4" w:space="0" w:color="auto"/>
              <w:right w:val="single" w:sz="4" w:space="0" w:color="auto"/>
            </w:tcBorders>
            <w:shd w:val="clear" w:color="auto" w:fill="auto"/>
            <w:noWrap/>
            <w:vAlign w:val="center"/>
            <w:hideMark/>
          </w:tcPr>
          <w:p w14:paraId="1D198247" w14:textId="1676D47D" w:rsidR="00D93870" w:rsidRPr="00DF10BE" w:rsidRDefault="001F639E" w:rsidP="00DF10BE">
            <w:pPr>
              <w:jc w:val="center"/>
              <w:rPr>
                <w:rFonts w:ascii="Arial" w:hAnsi="Arial" w:cs="Arial"/>
              </w:rPr>
            </w:pPr>
            <w:r w:rsidRPr="00DF10BE">
              <w:rPr>
                <w:rFonts w:ascii="Arial" w:hAnsi="Arial" w:cs="Arial"/>
              </w:rPr>
              <w:t>46</w:t>
            </w:r>
            <w:r w:rsidR="00D93870" w:rsidRPr="00DF10BE">
              <w:rPr>
                <w:rFonts w:ascii="Arial" w:hAnsi="Arial" w:cs="Arial"/>
              </w:rPr>
              <w:t>%</w:t>
            </w:r>
          </w:p>
        </w:tc>
        <w:tc>
          <w:tcPr>
            <w:tcW w:w="740" w:type="dxa"/>
            <w:tcBorders>
              <w:top w:val="nil"/>
              <w:left w:val="nil"/>
              <w:bottom w:val="single" w:sz="4" w:space="0" w:color="auto"/>
              <w:right w:val="single" w:sz="4" w:space="0" w:color="auto"/>
            </w:tcBorders>
            <w:shd w:val="clear" w:color="auto" w:fill="auto"/>
            <w:vAlign w:val="center"/>
            <w:hideMark/>
          </w:tcPr>
          <w:p w14:paraId="76A78E6B" w14:textId="0D3DE25C" w:rsidR="00D93870" w:rsidRPr="00DF10BE" w:rsidRDefault="001F639E" w:rsidP="00DF10BE">
            <w:pPr>
              <w:jc w:val="center"/>
              <w:rPr>
                <w:rFonts w:ascii="Arial" w:hAnsi="Arial" w:cs="Arial"/>
              </w:rPr>
            </w:pPr>
            <w:r w:rsidRPr="00DF10BE">
              <w:rPr>
                <w:rFonts w:ascii="Arial" w:hAnsi="Arial" w:cs="Arial"/>
              </w:rPr>
              <w:t>52</w:t>
            </w:r>
          </w:p>
        </w:tc>
        <w:tc>
          <w:tcPr>
            <w:tcW w:w="299" w:type="dxa"/>
            <w:tcBorders>
              <w:top w:val="nil"/>
              <w:left w:val="nil"/>
              <w:bottom w:val="single" w:sz="4" w:space="0" w:color="auto"/>
              <w:right w:val="single" w:sz="4" w:space="0" w:color="auto"/>
            </w:tcBorders>
            <w:vAlign w:val="center"/>
          </w:tcPr>
          <w:p w14:paraId="150F9AA8" w14:textId="77777777" w:rsidR="00D93870" w:rsidRPr="00DF10BE" w:rsidRDefault="00D93870" w:rsidP="00DF10BE">
            <w:pPr>
              <w:rPr>
                <w:rFonts w:ascii="Arial" w:hAnsi="Arial" w:cs="Arial"/>
              </w:rPr>
            </w:pPr>
            <w:r w:rsidRPr="00DF10BE">
              <w:rPr>
                <w:rFonts w:ascii="Arial" w:hAnsi="Arial" w:cs="Arial"/>
              </w:rPr>
              <w:t> </w:t>
            </w:r>
          </w:p>
        </w:tc>
        <w:tc>
          <w:tcPr>
            <w:tcW w:w="2981" w:type="dxa"/>
            <w:tcBorders>
              <w:top w:val="nil"/>
              <w:left w:val="nil"/>
              <w:bottom w:val="single" w:sz="4" w:space="0" w:color="auto"/>
              <w:right w:val="single" w:sz="4" w:space="0" w:color="auto"/>
            </w:tcBorders>
            <w:vAlign w:val="center"/>
          </w:tcPr>
          <w:p w14:paraId="12ACD535" w14:textId="77777777" w:rsidR="00D93870" w:rsidRPr="00DF10BE" w:rsidRDefault="00D93870" w:rsidP="00DF10BE">
            <w:pPr>
              <w:rPr>
                <w:rFonts w:ascii="Arial" w:hAnsi="Arial" w:cs="Arial"/>
              </w:rPr>
            </w:pPr>
            <w:r w:rsidRPr="00DF10BE">
              <w:rPr>
                <w:rFonts w:ascii="Arial" w:hAnsi="Arial" w:cs="Arial"/>
              </w:rPr>
              <w:t>No responde</w:t>
            </w:r>
          </w:p>
        </w:tc>
        <w:tc>
          <w:tcPr>
            <w:tcW w:w="550" w:type="dxa"/>
            <w:tcBorders>
              <w:top w:val="nil"/>
              <w:left w:val="nil"/>
              <w:bottom w:val="single" w:sz="4" w:space="0" w:color="auto"/>
              <w:right w:val="single" w:sz="4" w:space="0" w:color="auto"/>
            </w:tcBorders>
            <w:vAlign w:val="center"/>
          </w:tcPr>
          <w:p w14:paraId="0B7C123F" w14:textId="299BC1B1" w:rsidR="00D93870" w:rsidRPr="00DF10BE" w:rsidRDefault="001F639E" w:rsidP="00DF10BE">
            <w:pPr>
              <w:jc w:val="center"/>
              <w:rPr>
                <w:rFonts w:ascii="Arial" w:hAnsi="Arial" w:cs="Arial"/>
              </w:rPr>
            </w:pPr>
            <w:r w:rsidRPr="00DF10BE">
              <w:rPr>
                <w:rFonts w:ascii="Arial" w:hAnsi="Arial" w:cs="Arial"/>
              </w:rPr>
              <w:t>4</w:t>
            </w:r>
            <w:r w:rsidR="00D93870" w:rsidRPr="00DF10BE">
              <w:rPr>
                <w:rFonts w:ascii="Arial" w:hAnsi="Arial" w:cs="Arial"/>
              </w:rPr>
              <w:t>%</w:t>
            </w:r>
          </w:p>
        </w:tc>
        <w:tc>
          <w:tcPr>
            <w:tcW w:w="740" w:type="dxa"/>
            <w:tcBorders>
              <w:top w:val="nil"/>
              <w:left w:val="nil"/>
              <w:bottom w:val="single" w:sz="4" w:space="0" w:color="auto"/>
              <w:right w:val="single" w:sz="4" w:space="0" w:color="auto"/>
            </w:tcBorders>
            <w:vAlign w:val="center"/>
          </w:tcPr>
          <w:p w14:paraId="31D4B302" w14:textId="499B772E" w:rsidR="00D93870" w:rsidRPr="00DF10BE" w:rsidRDefault="001F639E" w:rsidP="00DF10BE">
            <w:pPr>
              <w:jc w:val="center"/>
              <w:rPr>
                <w:rFonts w:ascii="Arial" w:hAnsi="Arial" w:cs="Arial"/>
              </w:rPr>
            </w:pPr>
            <w:r w:rsidRPr="00DF10BE">
              <w:rPr>
                <w:rFonts w:ascii="Arial" w:hAnsi="Arial" w:cs="Arial"/>
              </w:rPr>
              <w:t>4</w:t>
            </w:r>
          </w:p>
        </w:tc>
      </w:tr>
    </w:tbl>
    <w:p w14:paraId="0CC1B9A0" w14:textId="77777777" w:rsidR="0005572E" w:rsidRDefault="0005572E" w:rsidP="00DF10BE">
      <w:pPr>
        <w:jc w:val="center"/>
        <w:rPr>
          <w:rFonts w:ascii="Arial" w:hAnsi="Arial" w:cs="Arial"/>
          <w:sz w:val="21"/>
          <w:szCs w:val="21"/>
        </w:rPr>
      </w:pPr>
    </w:p>
    <w:p w14:paraId="56AFB7FD" w14:textId="476E4384" w:rsidR="00D93870" w:rsidRPr="00DF10BE" w:rsidRDefault="001F639E" w:rsidP="00DF10BE">
      <w:pPr>
        <w:jc w:val="center"/>
        <w:rPr>
          <w:rFonts w:ascii="Arial" w:hAnsi="Arial" w:cs="Arial"/>
          <w:sz w:val="21"/>
          <w:szCs w:val="21"/>
        </w:rPr>
      </w:pPr>
      <w:r w:rsidRPr="00DF10BE">
        <w:rPr>
          <w:rFonts w:ascii="Arial" w:hAnsi="Arial" w:cs="Arial"/>
          <w:noProof/>
          <w:lang w:val="es-CO" w:eastAsia="es-CO"/>
        </w:rPr>
        <w:drawing>
          <wp:inline distT="0" distB="0" distL="0" distR="0" wp14:anchorId="5100FF85" wp14:editId="4386CDF8">
            <wp:extent cx="3935721" cy="1921008"/>
            <wp:effectExtent l="0" t="0" r="825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1635" cy="1923895"/>
                    </a:xfrm>
                    <a:prstGeom prst="rect">
                      <a:avLst/>
                    </a:prstGeom>
                    <a:noFill/>
                    <a:ln>
                      <a:noFill/>
                    </a:ln>
                  </pic:spPr>
                </pic:pic>
              </a:graphicData>
            </a:graphic>
          </wp:inline>
        </w:drawing>
      </w:r>
    </w:p>
    <w:p w14:paraId="2E323C81" w14:textId="77777777" w:rsidR="00D93870" w:rsidRPr="00DF10BE" w:rsidRDefault="00D93870" w:rsidP="00DF10BE">
      <w:pPr>
        <w:rPr>
          <w:rFonts w:ascii="Arial" w:hAnsi="Arial" w:cs="Arial"/>
          <w:sz w:val="21"/>
          <w:szCs w:val="21"/>
        </w:rPr>
      </w:pPr>
    </w:p>
    <w:p w14:paraId="5847E14D" w14:textId="77777777" w:rsidR="00D93870" w:rsidRPr="00CD1946" w:rsidRDefault="00D93870" w:rsidP="00CD1946">
      <w:pPr>
        <w:pStyle w:val="Prrafodelista"/>
        <w:numPr>
          <w:ilvl w:val="0"/>
          <w:numId w:val="9"/>
        </w:numPr>
        <w:autoSpaceDE w:val="0"/>
        <w:autoSpaceDN w:val="0"/>
        <w:adjustRightInd w:val="0"/>
        <w:jc w:val="both"/>
        <w:rPr>
          <w:rFonts w:ascii="Arial" w:hAnsi="Arial" w:cs="Arial"/>
        </w:rPr>
      </w:pPr>
      <w:r w:rsidRPr="00CD1946">
        <w:rPr>
          <w:rFonts w:ascii="Arial" w:hAnsi="Arial" w:cs="Arial"/>
        </w:rPr>
        <w:lastRenderedPageBreak/>
        <w:t xml:space="preserve">A la pregunta: </w:t>
      </w:r>
      <w:r w:rsidRPr="00CD1946">
        <w:rPr>
          <w:rFonts w:ascii="Arial" w:hAnsi="Arial" w:cs="Arial"/>
          <w:i/>
        </w:rPr>
        <w:t>“¿Considera necesario continuar con la realización de Audiencias Públicas para el control de la Gestión Pública”</w:t>
      </w:r>
      <w:r w:rsidRPr="00CD1946">
        <w:rPr>
          <w:rFonts w:ascii="Arial" w:hAnsi="Arial" w:cs="Arial"/>
        </w:rPr>
        <w:t>, los encuestados respondieron:</w:t>
      </w:r>
    </w:p>
    <w:p w14:paraId="589B28E7" w14:textId="77777777" w:rsidR="00D93870" w:rsidRPr="00DF10BE" w:rsidRDefault="00D93870" w:rsidP="00DF10BE">
      <w:pPr>
        <w:rPr>
          <w:rFonts w:ascii="Arial" w:hAnsi="Arial" w:cs="Arial"/>
          <w:noProof/>
        </w:rPr>
      </w:pPr>
    </w:p>
    <w:tbl>
      <w:tblPr>
        <w:tblW w:w="8074" w:type="dxa"/>
        <w:jc w:val="center"/>
        <w:tblCellMar>
          <w:left w:w="70" w:type="dxa"/>
          <w:right w:w="70" w:type="dxa"/>
        </w:tblCellMar>
        <w:tblLook w:val="04A0" w:firstRow="1" w:lastRow="0" w:firstColumn="1" w:lastColumn="0" w:noHBand="0" w:noVBand="1"/>
      </w:tblPr>
      <w:tblGrid>
        <w:gridCol w:w="1354"/>
        <w:gridCol w:w="917"/>
        <w:gridCol w:w="578"/>
        <w:gridCol w:w="153"/>
        <w:gridCol w:w="1353"/>
        <w:gridCol w:w="519"/>
        <w:gridCol w:w="401"/>
        <w:gridCol w:w="153"/>
        <w:gridCol w:w="1565"/>
        <w:gridCol w:w="566"/>
        <w:gridCol w:w="515"/>
      </w:tblGrid>
      <w:tr w:rsidR="00D93870" w:rsidRPr="00DF10BE" w14:paraId="09BA2DB2" w14:textId="77777777" w:rsidTr="00CD1946">
        <w:trPr>
          <w:trHeight w:val="210"/>
          <w:tblHeader/>
          <w:jc w:val="center"/>
        </w:trPr>
        <w:tc>
          <w:tcPr>
            <w:tcW w:w="1354"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14:paraId="537D0F44" w14:textId="77777777" w:rsidR="00D93870" w:rsidRPr="00DF10BE" w:rsidRDefault="00D93870" w:rsidP="00CD1946">
            <w:pPr>
              <w:spacing w:before="60" w:after="60"/>
              <w:jc w:val="center"/>
              <w:rPr>
                <w:rFonts w:ascii="Arial" w:hAnsi="Arial" w:cs="Arial"/>
                <w:b/>
              </w:rPr>
            </w:pPr>
            <w:r w:rsidRPr="00DF10BE">
              <w:rPr>
                <w:rFonts w:ascii="Arial" w:hAnsi="Arial" w:cs="Arial"/>
                <w:b/>
              </w:rPr>
              <w:t>CRITERIO</w:t>
            </w:r>
          </w:p>
        </w:tc>
        <w:tc>
          <w:tcPr>
            <w:tcW w:w="917" w:type="dxa"/>
            <w:tcBorders>
              <w:top w:val="single" w:sz="4" w:space="0" w:color="auto"/>
              <w:left w:val="nil"/>
              <w:bottom w:val="single" w:sz="4" w:space="0" w:color="auto"/>
              <w:right w:val="single" w:sz="4" w:space="0" w:color="auto"/>
            </w:tcBorders>
            <w:shd w:val="clear" w:color="000000" w:fill="C2D69A"/>
            <w:noWrap/>
            <w:vAlign w:val="center"/>
            <w:hideMark/>
          </w:tcPr>
          <w:p w14:paraId="7FBF8C60" w14:textId="77777777" w:rsidR="00D93870" w:rsidRPr="00DF10BE" w:rsidRDefault="00D93870" w:rsidP="00CD1946">
            <w:pPr>
              <w:spacing w:before="60" w:after="60"/>
              <w:jc w:val="center"/>
              <w:rPr>
                <w:rFonts w:ascii="Arial" w:hAnsi="Arial" w:cs="Arial"/>
                <w:b/>
              </w:rPr>
            </w:pPr>
            <w:r w:rsidRPr="00DF10BE">
              <w:rPr>
                <w:rFonts w:ascii="Arial" w:hAnsi="Arial" w:cs="Arial"/>
                <w:b/>
              </w:rPr>
              <w:t>%</w:t>
            </w:r>
          </w:p>
        </w:tc>
        <w:tc>
          <w:tcPr>
            <w:tcW w:w="578" w:type="dxa"/>
            <w:tcBorders>
              <w:top w:val="single" w:sz="4" w:space="0" w:color="auto"/>
              <w:left w:val="nil"/>
              <w:bottom w:val="single" w:sz="4" w:space="0" w:color="auto"/>
              <w:right w:val="single" w:sz="4" w:space="0" w:color="auto"/>
            </w:tcBorders>
            <w:shd w:val="clear" w:color="000000" w:fill="C2D69A"/>
            <w:noWrap/>
            <w:vAlign w:val="center"/>
            <w:hideMark/>
          </w:tcPr>
          <w:p w14:paraId="7279358F" w14:textId="77777777" w:rsidR="00D93870" w:rsidRPr="00DF10BE" w:rsidRDefault="00D93870" w:rsidP="00CD1946">
            <w:pPr>
              <w:spacing w:before="60" w:after="60"/>
              <w:jc w:val="center"/>
              <w:rPr>
                <w:rFonts w:ascii="Arial" w:hAnsi="Arial" w:cs="Arial"/>
                <w:b/>
              </w:rPr>
            </w:pPr>
            <w:r w:rsidRPr="00DF10BE">
              <w:rPr>
                <w:rFonts w:ascii="Arial" w:hAnsi="Arial" w:cs="Arial"/>
                <w:b/>
              </w:rPr>
              <w:t>Nº</w:t>
            </w:r>
          </w:p>
        </w:tc>
        <w:tc>
          <w:tcPr>
            <w:tcW w:w="153" w:type="dxa"/>
            <w:tcBorders>
              <w:top w:val="single" w:sz="4" w:space="0" w:color="auto"/>
              <w:left w:val="single" w:sz="4" w:space="0" w:color="auto"/>
              <w:right w:val="single" w:sz="4" w:space="0" w:color="auto"/>
            </w:tcBorders>
            <w:shd w:val="clear" w:color="000000" w:fill="C2D69A"/>
            <w:vAlign w:val="center"/>
          </w:tcPr>
          <w:p w14:paraId="2F08A45D" w14:textId="77777777" w:rsidR="00D93870" w:rsidRPr="00DF10BE" w:rsidRDefault="00D93870" w:rsidP="00CD1946">
            <w:pPr>
              <w:spacing w:before="60" w:after="60"/>
              <w:jc w:val="center"/>
              <w:rPr>
                <w:rFonts w:ascii="Arial" w:hAnsi="Arial" w:cs="Arial"/>
                <w:b/>
                <w:sz w:val="8"/>
                <w:szCs w:val="8"/>
              </w:rPr>
            </w:pPr>
          </w:p>
        </w:tc>
        <w:tc>
          <w:tcPr>
            <w:tcW w:w="1354" w:type="dxa"/>
            <w:tcBorders>
              <w:top w:val="single" w:sz="4" w:space="0" w:color="auto"/>
              <w:left w:val="single" w:sz="4" w:space="0" w:color="auto"/>
              <w:bottom w:val="single" w:sz="4" w:space="0" w:color="auto"/>
              <w:right w:val="single" w:sz="4" w:space="0" w:color="auto"/>
            </w:tcBorders>
            <w:shd w:val="clear" w:color="000000" w:fill="C2D69A"/>
            <w:vAlign w:val="center"/>
          </w:tcPr>
          <w:p w14:paraId="79964F89" w14:textId="77777777" w:rsidR="00D93870" w:rsidRPr="00DF10BE" w:rsidRDefault="00D93870" w:rsidP="00CD1946">
            <w:pPr>
              <w:spacing w:before="60" w:after="60"/>
              <w:jc w:val="center"/>
              <w:rPr>
                <w:rFonts w:ascii="Arial" w:hAnsi="Arial" w:cs="Arial"/>
                <w:b/>
              </w:rPr>
            </w:pPr>
            <w:r w:rsidRPr="00DF10BE">
              <w:rPr>
                <w:rFonts w:ascii="Arial" w:hAnsi="Arial" w:cs="Arial"/>
                <w:b/>
              </w:rPr>
              <w:t>CRITERIO</w:t>
            </w:r>
          </w:p>
        </w:tc>
        <w:tc>
          <w:tcPr>
            <w:tcW w:w="519" w:type="dxa"/>
            <w:tcBorders>
              <w:top w:val="single" w:sz="4" w:space="0" w:color="auto"/>
              <w:left w:val="nil"/>
              <w:bottom w:val="single" w:sz="4" w:space="0" w:color="auto"/>
              <w:right w:val="single" w:sz="4" w:space="0" w:color="auto"/>
            </w:tcBorders>
            <w:shd w:val="clear" w:color="000000" w:fill="C2D69A"/>
            <w:vAlign w:val="center"/>
          </w:tcPr>
          <w:p w14:paraId="16762D1D" w14:textId="77777777" w:rsidR="00D93870" w:rsidRPr="00DF10BE" w:rsidRDefault="00D93870" w:rsidP="00CD1946">
            <w:pPr>
              <w:spacing w:before="60" w:after="60"/>
              <w:jc w:val="center"/>
              <w:rPr>
                <w:rFonts w:ascii="Arial" w:hAnsi="Arial" w:cs="Arial"/>
                <w:b/>
              </w:rPr>
            </w:pPr>
            <w:r w:rsidRPr="00DF10BE">
              <w:rPr>
                <w:rFonts w:ascii="Arial" w:hAnsi="Arial" w:cs="Arial"/>
                <w:b/>
              </w:rPr>
              <w:t>%</w:t>
            </w:r>
          </w:p>
        </w:tc>
        <w:tc>
          <w:tcPr>
            <w:tcW w:w="393" w:type="dxa"/>
            <w:tcBorders>
              <w:top w:val="single" w:sz="4" w:space="0" w:color="auto"/>
              <w:left w:val="nil"/>
              <w:bottom w:val="single" w:sz="4" w:space="0" w:color="auto"/>
              <w:right w:val="single" w:sz="4" w:space="0" w:color="auto"/>
            </w:tcBorders>
            <w:shd w:val="clear" w:color="000000" w:fill="C2D69A"/>
            <w:vAlign w:val="center"/>
          </w:tcPr>
          <w:p w14:paraId="4EAD6C34" w14:textId="77777777" w:rsidR="00D93870" w:rsidRPr="00DF10BE" w:rsidRDefault="00D93870" w:rsidP="00CD1946">
            <w:pPr>
              <w:spacing w:before="60" w:after="60"/>
              <w:jc w:val="center"/>
              <w:rPr>
                <w:rFonts w:ascii="Arial" w:hAnsi="Arial" w:cs="Arial"/>
                <w:b/>
              </w:rPr>
            </w:pPr>
            <w:r w:rsidRPr="00DF10BE">
              <w:rPr>
                <w:rFonts w:ascii="Arial" w:hAnsi="Arial" w:cs="Arial"/>
                <w:b/>
              </w:rPr>
              <w:t>Nº</w:t>
            </w:r>
          </w:p>
        </w:tc>
        <w:tc>
          <w:tcPr>
            <w:tcW w:w="153" w:type="dxa"/>
            <w:tcBorders>
              <w:top w:val="single" w:sz="4" w:space="0" w:color="auto"/>
              <w:left w:val="single" w:sz="4" w:space="0" w:color="auto"/>
              <w:right w:val="single" w:sz="4" w:space="0" w:color="auto"/>
            </w:tcBorders>
            <w:shd w:val="clear" w:color="000000" w:fill="C2D69A"/>
            <w:vAlign w:val="center"/>
          </w:tcPr>
          <w:p w14:paraId="6E1CE958" w14:textId="77777777" w:rsidR="00D93870" w:rsidRPr="00DF10BE" w:rsidRDefault="00D93870" w:rsidP="00CD1946">
            <w:pPr>
              <w:spacing w:before="60" w:after="60"/>
              <w:jc w:val="center"/>
              <w:rPr>
                <w:rFonts w:ascii="Arial" w:hAnsi="Arial" w:cs="Arial"/>
                <w:b/>
              </w:rPr>
            </w:pPr>
          </w:p>
        </w:tc>
        <w:tc>
          <w:tcPr>
            <w:tcW w:w="1569" w:type="dxa"/>
            <w:tcBorders>
              <w:top w:val="single" w:sz="4" w:space="0" w:color="auto"/>
              <w:left w:val="single" w:sz="4" w:space="0" w:color="auto"/>
              <w:bottom w:val="single" w:sz="4" w:space="0" w:color="auto"/>
              <w:right w:val="single" w:sz="4" w:space="0" w:color="auto"/>
            </w:tcBorders>
            <w:shd w:val="clear" w:color="000000" w:fill="C2D69A"/>
            <w:vAlign w:val="center"/>
          </w:tcPr>
          <w:p w14:paraId="6630C8BB" w14:textId="77777777" w:rsidR="00D93870" w:rsidRPr="00DF10BE" w:rsidRDefault="00D93870" w:rsidP="00CD1946">
            <w:pPr>
              <w:spacing w:before="60" w:after="60"/>
              <w:jc w:val="center"/>
              <w:rPr>
                <w:rFonts w:ascii="Arial" w:hAnsi="Arial" w:cs="Arial"/>
                <w:b/>
              </w:rPr>
            </w:pPr>
            <w:r w:rsidRPr="00DF10BE">
              <w:rPr>
                <w:rFonts w:ascii="Arial" w:hAnsi="Arial" w:cs="Arial"/>
                <w:b/>
              </w:rPr>
              <w:t>CRITERIO</w:t>
            </w:r>
          </w:p>
        </w:tc>
        <w:tc>
          <w:tcPr>
            <w:tcW w:w="567" w:type="dxa"/>
            <w:tcBorders>
              <w:top w:val="single" w:sz="4" w:space="0" w:color="auto"/>
              <w:left w:val="nil"/>
              <w:bottom w:val="single" w:sz="4" w:space="0" w:color="auto"/>
              <w:right w:val="single" w:sz="4" w:space="0" w:color="auto"/>
            </w:tcBorders>
            <w:shd w:val="clear" w:color="000000" w:fill="C2D69A"/>
            <w:vAlign w:val="center"/>
          </w:tcPr>
          <w:p w14:paraId="7891A032" w14:textId="77777777" w:rsidR="00D93870" w:rsidRPr="00DF10BE" w:rsidRDefault="00D93870" w:rsidP="00CD1946">
            <w:pPr>
              <w:spacing w:before="60" w:after="60"/>
              <w:jc w:val="center"/>
              <w:rPr>
                <w:rFonts w:ascii="Arial" w:hAnsi="Arial" w:cs="Arial"/>
                <w:b/>
              </w:rPr>
            </w:pPr>
            <w:r w:rsidRPr="00DF10BE">
              <w:rPr>
                <w:rFonts w:ascii="Arial" w:hAnsi="Arial" w:cs="Arial"/>
                <w:b/>
              </w:rPr>
              <w:t>%</w:t>
            </w:r>
          </w:p>
        </w:tc>
        <w:tc>
          <w:tcPr>
            <w:tcW w:w="517" w:type="dxa"/>
            <w:tcBorders>
              <w:top w:val="single" w:sz="4" w:space="0" w:color="auto"/>
              <w:left w:val="nil"/>
              <w:bottom w:val="single" w:sz="4" w:space="0" w:color="auto"/>
              <w:right w:val="single" w:sz="4" w:space="0" w:color="auto"/>
            </w:tcBorders>
            <w:shd w:val="clear" w:color="000000" w:fill="C2D69A"/>
            <w:vAlign w:val="center"/>
          </w:tcPr>
          <w:p w14:paraId="05BB9E72" w14:textId="77777777" w:rsidR="00D93870" w:rsidRPr="00DF10BE" w:rsidRDefault="00D93870" w:rsidP="00CD1946">
            <w:pPr>
              <w:spacing w:before="60" w:after="60"/>
              <w:jc w:val="center"/>
              <w:rPr>
                <w:rFonts w:ascii="Arial" w:hAnsi="Arial" w:cs="Arial"/>
                <w:b/>
              </w:rPr>
            </w:pPr>
            <w:r w:rsidRPr="00DF10BE">
              <w:rPr>
                <w:rFonts w:ascii="Arial" w:hAnsi="Arial" w:cs="Arial"/>
                <w:b/>
              </w:rPr>
              <w:t>Nº</w:t>
            </w:r>
          </w:p>
        </w:tc>
      </w:tr>
      <w:tr w:rsidR="00D93870" w:rsidRPr="00DF10BE" w14:paraId="08306134" w14:textId="77777777" w:rsidTr="00CD1946">
        <w:trPr>
          <w:trHeight w:val="225"/>
          <w:jc w:val="center"/>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4677B492" w14:textId="77777777" w:rsidR="00D93870" w:rsidRPr="00DF10BE" w:rsidRDefault="00D93870" w:rsidP="00CD1946">
            <w:pPr>
              <w:spacing w:before="60" w:after="60"/>
              <w:rPr>
                <w:rFonts w:ascii="Arial" w:hAnsi="Arial" w:cs="Arial"/>
              </w:rPr>
            </w:pPr>
            <w:r w:rsidRPr="00DF10BE">
              <w:rPr>
                <w:rFonts w:ascii="Arial" w:hAnsi="Arial" w:cs="Arial"/>
              </w:rPr>
              <w:t>a. Si</w:t>
            </w:r>
          </w:p>
        </w:tc>
        <w:tc>
          <w:tcPr>
            <w:tcW w:w="917" w:type="dxa"/>
            <w:tcBorders>
              <w:top w:val="nil"/>
              <w:left w:val="nil"/>
              <w:bottom w:val="single" w:sz="4" w:space="0" w:color="auto"/>
              <w:right w:val="single" w:sz="4" w:space="0" w:color="auto"/>
            </w:tcBorders>
            <w:shd w:val="clear" w:color="auto" w:fill="auto"/>
            <w:noWrap/>
            <w:vAlign w:val="center"/>
            <w:hideMark/>
          </w:tcPr>
          <w:p w14:paraId="795713A3" w14:textId="6A7E458D" w:rsidR="00D93870" w:rsidRPr="00DF10BE" w:rsidRDefault="00D93870" w:rsidP="00CD1946">
            <w:pPr>
              <w:spacing w:before="60" w:after="60"/>
              <w:jc w:val="center"/>
              <w:rPr>
                <w:rFonts w:ascii="Arial" w:hAnsi="Arial" w:cs="Arial"/>
              </w:rPr>
            </w:pPr>
            <w:r w:rsidRPr="00DF10BE">
              <w:rPr>
                <w:rFonts w:ascii="Arial" w:hAnsi="Arial" w:cs="Arial"/>
              </w:rPr>
              <w:t>9</w:t>
            </w:r>
            <w:r w:rsidR="001F639E" w:rsidRPr="00DF10BE">
              <w:rPr>
                <w:rFonts w:ascii="Arial" w:hAnsi="Arial" w:cs="Arial"/>
              </w:rPr>
              <w:t>3</w:t>
            </w:r>
            <w:r w:rsidRPr="00DF10BE">
              <w:rPr>
                <w:rFonts w:ascii="Arial" w:hAnsi="Arial" w:cs="Arial"/>
              </w:rPr>
              <w:t>%</w:t>
            </w:r>
          </w:p>
        </w:tc>
        <w:tc>
          <w:tcPr>
            <w:tcW w:w="578" w:type="dxa"/>
            <w:tcBorders>
              <w:top w:val="nil"/>
              <w:left w:val="nil"/>
              <w:bottom w:val="single" w:sz="4" w:space="0" w:color="auto"/>
              <w:right w:val="single" w:sz="4" w:space="0" w:color="auto"/>
            </w:tcBorders>
            <w:shd w:val="clear" w:color="auto" w:fill="auto"/>
            <w:noWrap/>
            <w:vAlign w:val="center"/>
            <w:hideMark/>
          </w:tcPr>
          <w:p w14:paraId="1C9942D0" w14:textId="221A547D" w:rsidR="00D93870" w:rsidRPr="00DF10BE" w:rsidRDefault="001F639E" w:rsidP="00CD1946">
            <w:pPr>
              <w:spacing w:before="60" w:after="60"/>
              <w:jc w:val="center"/>
              <w:rPr>
                <w:rFonts w:ascii="Arial" w:hAnsi="Arial" w:cs="Arial"/>
              </w:rPr>
            </w:pPr>
            <w:r w:rsidRPr="00DF10BE">
              <w:rPr>
                <w:rFonts w:ascii="Arial" w:hAnsi="Arial" w:cs="Arial"/>
              </w:rPr>
              <w:t>105</w:t>
            </w:r>
          </w:p>
        </w:tc>
        <w:tc>
          <w:tcPr>
            <w:tcW w:w="153" w:type="dxa"/>
            <w:tcBorders>
              <w:left w:val="single" w:sz="4" w:space="0" w:color="auto"/>
              <w:bottom w:val="single" w:sz="4" w:space="0" w:color="auto"/>
              <w:right w:val="single" w:sz="4" w:space="0" w:color="auto"/>
            </w:tcBorders>
            <w:vAlign w:val="center"/>
          </w:tcPr>
          <w:p w14:paraId="3EA4DCEF" w14:textId="77777777" w:rsidR="00D93870" w:rsidRPr="00DF10BE" w:rsidRDefault="00D93870" w:rsidP="00CD1946">
            <w:pPr>
              <w:spacing w:before="60" w:after="60"/>
              <w:rPr>
                <w:rFonts w:ascii="Arial" w:hAnsi="Arial" w:cs="Arial"/>
                <w:sz w:val="8"/>
                <w:szCs w:val="8"/>
              </w:rPr>
            </w:pPr>
          </w:p>
        </w:tc>
        <w:tc>
          <w:tcPr>
            <w:tcW w:w="1354" w:type="dxa"/>
            <w:tcBorders>
              <w:top w:val="nil"/>
              <w:left w:val="single" w:sz="4" w:space="0" w:color="auto"/>
              <w:bottom w:val="single" w:sz="4" w:space="0" w:color="auto"/>
              <w:right w:val="single" w:sz="4" w:space="0" w:color="auto"/>
            </w:tcBorders>
            <w:vAlign w:val="center"/>
          </w:tcPr>
          <w:p w14:paraId="55BC9F94" w14:textId="77777777" w:rsidR="00D93870" w:rsidRPr="00DF10BE" w:rsidRDefault="00D93870" w:rsidP="00CD1946">
            <w:pPr>
              <w:spacing w:before="60" w:after="60"/>
              <w:rPr>
                <w:rFonts w:ascii="Arial" w:hAnsi="Arial" w:cs="Arial"/>
              </w:rPr>
            </w:pPr>
            <w:r w:rsidRPr="00DF10BE">
              <w:rPr>
                <w:rFonts w:ascii="Arial" w:hAnsi="Arial" w:cs="Arial"/>
              </w:rPr>
              <w:t>b. No</w:t>
            </w:r>
          </w:p>
        </w:tc>
        <w:tc>
          <w:tcPr>
            <w:tcW w:w="519" w:type="dxa"/>
            <w:tcBorders>
              <w:top w:val="nil"/>
              <w:left w:val="nil"/>
              <w:bottom w:val="single" w:sz="4" w:space="0" w:color="auto"/>
              <w:right w:val="single" w:sz="4" w:space="0" w:color="auto"/>
            </w:tcBorders>
            <w:vAlign w:val="center"/>
          </w:tcPr>
          <w:p w14:paraId="4042DA0A" w14:textId="5A3B9321" w:rsidR="00D93870" w:rsidRPr="00DF10BE" w:rsidRDefault="001F639E" w:rsidP="00CD1946">
            <w:pPr>
              <w:spacing w:before="60" w:after="60"/>
              <w:jc w:val="center"/>
              <w:rPr>
                <w:rFonts w:ascii="Arial" w:hAnsi="Arial" w:cs="Arial"/>
              </w:rPr>
            </w:pPr>
            <w:r w:rsidRPr="00DF10BE">
              <w:rPr>
                <w:rFonts w:ascii="Arial" w:hAnsi="Arial" w:cs="Arial"/>
              </w:rPr>
              <w:t>3</w:t>
            </w:r>
            <w:r w:rsidR="00D93870" w:rsidRPr="00DF10BE">
              <w:rPr>
                <w:rFonts w:ascii="Arial" w:hAnsi="Arial" w:cs="Arial"/>
              </w:rPr>
              <w:t>%</w:t>
            </w:r>
          </w:p>
        </w:tc>
        <w:tc>
          <w:tcPr>
            <w:tcW w:w="393" w:type="dxa"/>
            <w:tcBorders>
              <w:top w:val="nil"/>
              <w:left w:val="nil"/>
              <w:bottom w:val="single" w:sz="4" w:space="0" w:color="auto"/>
              <w:right w:val="single" w:sz="4" w:space="0" w:color="auto"/>
            </w:tcBorders>
            <w:vAlign w:val="center"/>
          </w:tcPr>
          <w:p w14:paraId="5FB39356" w14:textId="05F6599A" w:rsidR="00D93870" w:rsidRPr="00DF10BE" w:rsidRDefault="001F639E" w:rsidP="00CD1946">
            <w:pPr>
              <w:spacing w:before="60" w:after="60"/>
              <w:jc w:val="center"/>
              <w:rPr>
                <w:rFonts w:ascii="Arial" w:hAnsi="Arial" w:cs="Arial"/>
              </w:rPr>
            </w:pPr>
            <w:r w:rsidRPr="00DF10BE">
              <w:rPr>
                <w:rFonts w:ascii="Arial" w:hAnsi="Arial" w:cs="Arial"/>
              </w:rPr>
              <w:t>3</w:t>
            </w:r>
          </w:p>
        </w:tc>
        <w:tc>
          <w:tcPr>
            <w:tcW w:w="153" w:type="dxa"/>
            <w:tcBorders>
              <w:left w:val="single" w:sz="4" w:space="0" w:color="auto"/>
              <w:bottom w:val="single" w:sz="4" w:space="0" w:color="auto"/>
              <w:right w:val="single" w:sz="4" w:space="0" w:color="auto"/>
            </w:tcBorders>
            <w:vAlign w:val="center"/>
          </w:tcPr>
          <w:p w14:paraId="0728450E" w14:textId="77777777" w:rsidR="00D93870" w:rsidRPr="00DF10BE" w:rsidRDefault="00D93870" w:rsidP="00CD1946">
            <w:pPr>
              <w:spacing w:before="60" w:after="60"/>
              <w:rPr>
                <w:rFonts w:ascii="Arial" w:hAnsi="Arial" w:cs="Arial"/>
              </w:rPr>
            </w:pPr>
          </w:p>
        </w:tc>
        <w:tc>
          <w:tcPr>
            <w:tcW w:w="1569" w:type="dxa"/>
            <w:tcBorders>
              <w:top w:val="nil"/>
              <w:left w:val="single" w:sz="4" w:space="0" w:color="auto"/>
              <w:bottom w:val="single" w:sz="4" w:space="0" w:color="auto"/>
              <w:right w:val="single" w:sz="4" w:space="0" w:color="auto"/>
            </w:tcBorders>
            <w:vAlign w:val="center"/>
          </w:tcPr>
          <w:p w14:paraId="2EEDD266" w14:textId="77777777" w:rsidR="00D93870" w:rsidRPr="00DF10BE" w:rsidRDefault="00D93870" w:rsidP="00CD1946">
            <w:pPr>
              <w:spacing w:before="60" w:after="60"/>
              <w:rPr>
                <w:rFonts w:ascii="Arial" w:hAnsi="Arial" w:cs="Arial"/>
              </w:rPr>
            </w:pPr>
            <w:r w:rsidRPr="00DF10BE">
              <w:rPr>
                <w:rFonts w:ascii="Arial" w:hAnsi="Arial" w:cs="Arial"/>
              </w:rPr>
              <w:t>No responde</w:t>
            </w:r>
          </w:p>
        </w:tc>
        <w:tc>
          <w:tcPr>
            <w:tcW w:w="567" w:type="dxa"/>
            <w:tcBorders>
              <w:top w:val="nil"/>
              <w:left w:val="nil"/>
              <w:bottom w:val="single" w:sz="4" w:space="0" w:color="auto"/>
              <w:right w:val="single" w:sz="4" w:space="0" w:color="auto"/>
            </w:tcBorders>
            <w:vAlign w:val="center"/>
          </w:tcPr>
          <w:p w14:paraId="74AD6240" w14:textId="13007AF6" w:rsidR="00D93870" w:rsidRPr="00DF10BE" w:rsidRDefault="001F639E" w:rsidP="00CD1946">
            <w:pPr>
              <w:spacing w:before="60" w:after="60"/>
              <w:jc w:val="center"/>
              <w:rPr>
                <w:rFonts w:ascii="Arial" w:hAnsi="Arial" w:cs="Arial"/>
              </w:rPr>
            </w:pPr>
            <w:r w:rsidRPr="00DF10BE">
              <w:rPr>
                <w:rFonts w:ascii="Arial" w:hAnsi="Arial" w:cs="Arial"/>
              </w:rPr>
              <w:t>4</w:t>
            </w:r>
            <w:r w:rsidR="00D93870" w:rsidRPr="00DF10BE">
              <w:rPr>
                <w:rFonts w:ascii="Arial" w:hAnsi="Arial" w:cs="Arial"/>
              </w:rPr>
              <w:t>%</w:t>
            </w:r>
          </w:p>
        </w:tc>
        <w:tc>
          <w:tcPr>
            <w:tcW w:w="517" w:type="dxa"/>
            <w:tcBorders>
              <w:top w:val="nil"/>
              <w:left w:val="nil"/>
              <w:bottom w:val="single" w:sz="4" w:space="0" w:color="auto"/>
              <w:right w:val="single" w:sz="4" w:space="0" w:color="auto"/>
            </w:tcBorders>
            <w:vAlign w:val="center"/>
          </w:tcPr>
          <w:p w14:paraId="3A9F313A" w14:textId="3BA4AE75" w:rsidR="00D93870" w:rsidRPr="00DF10BE" w:rsidRDefault="001F639E" w:rsidP="00CD1946">
            <w:pPr>
              <w:spacing w:before="60" w:after="60"/>
              <w:jc w:val="center"/>
              <w:rPr>
                <w:rFonts w:ascii="Arial" w:hAnsi="Arial" w:cs="Arial"/>
              </w:rPr>
            </w:pPr>
            <w:r w:rsidRPr="00DF10BE">
              <w:rPr>
                <w:rFonts w:ascii="Arial" w:hAnsi="Arial" w:cs="Arial"/>
              </w:rPr>
              <w:t>5</w:t>
            </w:r>
          </w:p>
        </w:tc>
      </w:tr>
    </w:tbl>
    <w:p w14:paraId="430DC748" w14:textId="77777777" w:rsidR="00D93870" w:rsidRPr="00DF10BE" w:rsidRDefault="00D93870" w:rsidP="00DF10BE">
      <w:pPr>
        <w:jc w:val="center"/>
        <w:rPr>
          <w:rFonts w:ascii="Arial" w:hAnsi="Arial" w:cs="Arial"/>
          <w:noProof/>
        </w:rPr>
      </w:pPr>
    </w:p>
    <w:p w14:paraId="02A2E243" w14:textId="60A39DF1" w:rsidR="00D93870" w:rsidRPr="00DF10BE" w:rsidRDefault="001F639E" w:rsidP="00DF10BE">
      <w:pPr>
        <w:jc w:val="center"/>
        <w:rPr>
          <w:rFonts w:ascii="Arial" w:hAnsi="Arial" w:cs="Arial"/>
          <w:noProof/>
        </w:rPr>
      </w:pPr>
      <w:r w:rsidRPr="00DF10BE">
        <w:rPr>
          <w:rFonts w:ascii="Arial" w:hAnsi="Arial" w:cs="Arial"/>
          <w:noProof/>
          <w:lang w:val="es-CO" w:eastAsia="es-CO"/>
        </w:rPr>
        <w:drawing>
          <wp:inline distT="0" distB="0" distL="0" distR="0" wp14:anchorId="05C16328" wp14:editId="7E88C7A4">
            <wp:extent cx="4285397" cy="2376518"/>
            <wp:effectExtent l="0" t="0" r="127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5037" cy="2376318"/>
                    </a:xfrm>
                    <a:prstGeom prst="rect">
                      <a:avLst/>
                    </a:prstGeom>
                    <a:noFill/>
                    <a:ln>
                      <a:noFill/>
                    </a:ln>
                  </pic:spPr>
                </pic:pic>
              </a:graphicData>
            </a:graphic>
          </wp:inline>
        </w:drawing>
      </w:r>
    </w:p>
    <w:p w14:paraId="37C5A2FC" w14:textId="77777777" w:rsidR="001F639E" w:rsidRPr="00DF10BE" w:rsidRDefault="001F639E" w:rsidP="00DF10BE">
      <w:pPr>
        <w:jc w:val="center"/>
        <w:rPr>
          <w:rFonts w:ascii="Arial" w:hAnsi="Arial" w:cs="Arial"/>
          <w:noProof/>
        </w:rPr>
      </w:pPr>
    </w:p>
    <w:p w14:paraId="3DCED44B" w14:textId="77777777" w:rsidR="00D93870" w:rsidRPr="00CD1946" w:rsidRDefault="00D93870" w:rsidP="00CD1946">
      <w:pPr>
        <w:pStyle w:val="Prrafodelista"/>
        <w:numPr>
          <w:ilvl w:val="0"/>
          <w:numId w:val="9"/>
        </w:numPr>
        <w:autoSpaceDE w:val="0"/>
        <w:autoSpaceDN w:val="0"/>
        <w:adjustRightInd w:val="0"/>
        <w:jc w:val="both"/>
        <w:rPr>
          <w:rFonts w:ascii="Arial" w:hAnsi="Arial" w:cs="Arial"/>
        </w:rPr>
      </w:pPr>
      <w:r w:rsidRPr="00CD1946">
        <w:rPr>
          <w:rFonts w:ascii="Arial" w:hAnsi="Arial" w:cs="Arial"/>
        </w:rPr>
        <w:t xml:space="preserve">A la pregunta: </w:t>
      </w:r>
      <w:r w:rsidRPr="00CD1946">
        <w:rPr>
          <w:rFonts w:ascii="Arial" w:hAnsi="Arial" w:cs="Arial"/>
          <w:i/>
        </w:rPr>
        <w:t>“¿Cómo Califica usted la Intervención en la Audiencia Pública, de las Siguientes Entidades?”,</w:t>
      </w:r>
      <w:r w:rsidRPr="00CD1946">
        <w:rPr>
          <w:rFonts w:ascii="Arial" w:hAnsi="Arial" w:cs="Arial"/>
        </w:rPr>
        <w:t xml:space="preserve"> los encuestados respondieron:</w:t>
      </w:r>
    </w:p>
    <w:p w14:paraId="42B324AE" w14:textId="77777777" w:rsidR="00D93870" w:rsidRPr="00DF10BE" w:rsidRDefault="00D93870" w:rsidP="00DF10BE">
      <w:pPr>
        <w:autoSpaceDE w:val="0"/>
        <w:autoSpaceDN w:val="0"/>
        <w:adjustRightInd w:val="0"/>
        <w:ind w:left="360"/>
        <w:rPr>
          <w:rFonts w:ascii="Arial" w:hAnsi="Arial" w:cs="Arial"/>
          <w:sz w:val="21"/>
          <w:szCs w:val="21"/>
        </w:rPr>
      </w:pPr>
    </w:p>
    <w:tbl>
      <w:tblPr>
        <w:tblW w:w="9809" w:type="dxa"/>
        <w:tblInd w:w="55" w:type="dxa"/>
        <w:tblCellMar>
          <w:left w:w="70" w:type="dxa"/>
          <w:right w:w="70" w:type="dxa"/>
        </w:tblCellMar>
        <w:tblLook w:val="04A0" w:firstRow="1" w:lastRow="0" w:firstColumn="1" w:lastColumn="0" w:noHBand="0" w:noVBand="1"/>
      </w:tblPr>
      <w:tblGrid>
        <w:gridCol w:w="3239"/>
        <w:gridCol w:w="981"/>
        <w:gridCol w:w="680"/>
        <w:gridCol w:w="849"/>
        <w:gridCol w:w="918"/>
        <w:gridCol w:w="890"/>
        <w:gridCol w:w="715"/>
        <w:gridCol w:w="1537"/>
      </w:tblGrid>
      <w:tr w:rsidR="001F639E" w:rsidRPr="00CD1946" w14:paraId="0C7CEFCD" w14:textId="77777777" w:rsidTr="00CD1946">
        <w:trPr>
          <w:trHeight w:val="450"/>
          <w:tblHeader/>
        </w:trPr>
        <w:tc>
          <w:tcPr>
            <w:tcW w:w="323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C704BAB"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Entidad</w:t>
            </w:r>
          </w:p>
        </w:tc>
        <w:tc>
          <w:tcPr>
            <w:tcW w:w="981" w:type="dxa"/>
            <w:tcBorders>
              <w:top w:val="single" w:sz="8" w:space="0" w:color="auto"/>
              <w:left w:val="nil"/>
              <w:bottom w:val="single" w:sz="4" w:space="0" w:color="auto"/>
              <w:right w:val="single" w:sz="4" w:space="0" w:color="auto"/>
            </w:tcBorders>
            <w:shd w:val="clear" w:color="auto" w:fill="auto"/>
            <w:vAlign w:val="center"/>
            <w:hideMark/>
          </w:tcPr>
          <w:p w14:paraId="4B139764"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Excelente</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49A3C0FA"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Muy bueno</w:t>
            </w:r>
          </w:p>
        </w:tc>
        <w:tc>
          <w:tcPr>
            <w:tcW w:w="849" w:type="dxa"/>
            <w:tcBorders>
              <w:top w:val="single" w:sz="8" w:space="0" w:color="auto"/>
              <w:left w:val="nil"/>
              <w:bottom w:val="single" w:sz="4" w:space="0" w:color="auto"/>
              <w:right w:val="single" w:sz="4" w:space="0" w:color="auto"/>
            </w:tcBorders>
            <w:shd w:val="clear" w:color="auto" w:fill="auto"/>
            <w:vAlign w:val="center"/>
            <w:hideMark/>
          </w:tcPr>
          <w:p w14:paraId="2A2F1502"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Bueno</w:t>
            </w:r>
          </w:p>
        </w:tc>
        <w:tc>
          <w:tcPr>
            <w:tcW w:w="918" w:type="dxa"/>
            <w:tcBorders>
              <w:top w:val="single" w:sz="8" w:space="0" w:color="auto"/>
              <w:left w:val="nil"/>
              <w:bottom w:val="single" w:sz="4" w:space="0" w:color="auto"/>
              <w:right w:val="single" w:sz="4" w:space="0" w:color="auto"/>
            </w:tcBorders>
            <w:shd w:val="clear" w:color="auto" w:fill="auto"/>
            <w:vAlign w:val="center"/>
            <w:hideMark/>
          </w:tcPr>
          <w:p w14:paraId="6B45AD90"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 xml:space="preserve">Regular </w:t>
            </w:r>
          </w:p>
        </w:tc>
        <w:tc>
          <w:tcPr>
            <w:tcW w:w="890" w:type="dxa"/>
            <w:tcBorders>
              <w:top w:val="single" w:sz="8" w:space="0" w:color="auto"/>
              <w:left w:val="nil"/>
              <w:bottom w:val="single" w:sz="4" w:space="0" w:color="auto"/>
              <w:right w:val="single" w:sz="4" w:space="0" w:color="auto"/>
            </w:tcBorders>
            <w:shd w:val="clear" w:color="auto" w:fill="auto"/>
            <w:vAlign w:val="center"/>
            <w:hideMark/>
          </w:tcPr>
          <w:p w14:paraId="6B206439"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Muy regular</w:t>
            </w:r>
          </w:p>
        </w:tc>
        <w:tc>
          <w:tcPr>
            <w:tcW w:w="71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4B1C2BC" w14:textId="77777777" w:rsidR="001F639E" w:rsidRPr="00CD1946" w:rsidRDefault="001F639E" w:rsidP="00DF10BE">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media</w:t>
            </w:r>
          </w:p>
        </w:tc>
        <w:tc>
          <w:tcPr>
            <w:tcW w:w="153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2889305" w14:textId="77777777" w:rsidR="001F639E" w:rsidRPr="00CD1946" w:rsidRDefault="001F639E" w:rsidP="00CD1946">
            <w:pPr>
              <w:jc w:val="center"/>
              <w:rPr>
                <w:rFonts w:ascii="Arial" w:eastAsia="Times New Roman" w:hAnsi="Arial" w:cs="Arial"/>
                <w:b/>
                <w:bCs/>
                <w:color w:val="000000"/>
                <w:sz w:val="18"/>
                <w:szCs w:val="16"/>
                <w:lang w:val="es-CO" w:eastAsia="es-CO"/>
              </w:rPr>
            </w:pPr>
            <w:r w:rsidRPr="00CD1946">
              <w:rPr>
                <w:rFonts w:ascii="Arial" w:eastAsia="Times New Roman" w:hAnsi="Arial" w:cs="Arial"/>
                <w:b/>
                <w:bCs/>
                <w:color w:val="000000"/>
                <w:sz w:val="18"/>
                <w:szCs w:val="16"/>
                <w:lang w:val="es-CO" w:eastAsia="es-CO"/>
              </w:rPr>
              <w:t>% encuestados que No califican</w:t>
            </w:r>
          </w:p>
        </w:tc>
      </w:tr>
      <w:tr w:rsidR="001F639E" w:rsidRPr="00CD1946" w14:paraId="6BE0FFF1" w14:textId="77777777" w:rsidTr="00CD1946">
        <w:trPr>
          <w:trHeight w:val="240"/>
        </w:trPr>
        <w:tc>
          <w:tcPr>
            <w:tcW w:w="3239" w:type="dxa"/>
            <w:vMerge/>
            <w:tcBorders>
              <w:top w:val="single" w:sz="8" w:space="0" w:color="auto"/>
              <w:left w:val="single" w:sz="8" w:space="0" w:color="auto"/>
              <w:bottom w:val="single" w:sz="8" w:space="0" w:color="000000"/>
              <w:right w:val="single" w:sz="4" w:space="0" w:color="auto"/>
            </w:tcBorders>
            <w:vAlign w:val="center"/>
            <w:hideMark/>
          </w:tcPr>
          <w:p w14:paraId="30083BCD" w14:textId="77777777" w:rsidR="001F639E" w:rsidRPr="00CD1946" w:rsidRDefault="001F639E" w:rsidP="00DF10BE">
            <w:pPr>
              <w:rPr>
                <w:rFonts w:ascii="Arial" w:eastAsia="Times New Roman" w:hAnsi="Arial" w:cs="Arial"/>
                <w:b/>
                <w:bCs/>
                <w:color w:val="000000"/>
                <w:sz w:val="18"/>
                <w:szCs w:val="16"/>
                <w:lang w:val="es-CO" w:eastAsia="es-CO"/>
              </w:rPr>
            </w:pPr>
          </w:p>
        </w:tc>
        <w:tc>
          <w:tcPr>
            <w:tcW w:w="981" w:type="dxa"/>
            <w:tcBorders>
              <w:top w:val="nil"/>
              <w:left w:val="nil"/>
              <w:bottom w:val="single" w:sz="8" w:space="0" w:color="auto"/>
              <w:right w:val="single" w:sz="4" w:space="0" w:color="auto"/>
            </w:tcBorders>
            <w:shd w:val="clear" w:color="auto" w:fill="auto"/>
            <w:noWrap/>
            <w:vAlign w:val="center"/>
            <w:hideMark/>
          </w:tcPr>
          <w:p w14:paraId="46EB0761" w14:textId="77777777" w:rsidR="001F639E" w:rsidRPr="00CD1946" w:rsidRDefault="001F639E" w:rsidP="00DF10BE">
            <w:pPr>
              <w:jc w:val="center"/>
              <w:rPr>
                <w:rFonts w:ascii="Arial" w:eastAsia="Times New Roman" w:hAnsi="Arial" w:cs="Arial"/>
                <w:b/>
                <w:i/>
                <w:iCs/>
                <w:color w:val="000000"/>
                <w:sz w:val="18"/>
                <w:szCs w:val="16"/>
                <w:lang w:val="es-CO" w:eastAsia="es-CO"/>
              </w:rPr>
            </w:pPr>
            <w:r w:rsidRPr="00CD1946">
              <w:rPr>
                <w:rFonts w:ascii="Arial" w:eastAsia="Times New Roman" w:hAnsi="Arial" w:cs="Arial"/>
                <w:b/>
                <w:i/>
                <w:iCs/>
                <w:color w:val="000000"/>
                <w:sz w:val="18"/>
                <w:szCs w:val="16"/>
                <w:lang w:val="es-CO" w:eastAsia="es-CO"/>
              </w:rPr>
              <w:t>5</w:t>
            </w:r>
          </w:p>
        </w:tc>
        <w:tc>
          <w:tcPr>
            <w:tcW w:w="680" w:type="dxa"/>
            <w:tcBorders>
              <w:top w:val="nil"/>
              <w:left w:val="nil"/>
              <w:bottom w:val="single" w:sz="8" w:space="0" w:color="auto"/>
              <w:right w:val="single" w:sz="4" w:space="0" w:color="auto"/>
            </w:tcBorders>
            <w:shd w:val="clear" w:color="auto" w:fill="auto"/>
            <w:noWrap/>
            <w:vAlign w:val="center"/>
            <w:hideMark/>
          </w:tcPr>
          <w:p w14:paraId="41870142" w14:textId="77777777" w:rsidR="001F639E" w:rsidRPr="00CD1946" w:rsidRDefault="001F639E" w:rsidP="00DF10BE">
            <w:pPr>
              <w:jc w:val="center"/>
              <w:rPr>
                <w:rFonts w:ascii="Arial" w:eastAsia="Times New Roman" w:hAnsi="Arial" w:cs="Arial"/>
                <w:b/>
                <w:i/>
                <w:iCs/>
                <w:color w:val="000000"/>
                <w:sz w:val="18"/>
                <w:szCs w:val="16"/>
                <w:lang w:val="es-CO" w:eastAsia="es-CO"/>
              </w:rPr>
            </w:pPr>
            <w:r w:rsidRPr="00CD1946">
              <w:rPr>
                <w:rFonts w:ascii="Arial" w:eastAsia="Times New Roman" w:hAnsi="Arial" w:cs="Arial"/>
                <w:b/>
                <w:i/>
                <w:iCs/>
                <w:color w:val="000000"/>
                <w:sz w:val="18"/>
                <w:szCs w:val="16"/>
                <w:lang w:val="es-CO" w:eastAsia="es-CO"/>
              </w:rPr>
              <w:t>4</w:t>
            </w:r>
          </w:p>
        </w:tc>
        <w:tc>
          <w:tcPr>
            <w:tcW w:w="849" w:type="dxa"/>
            <w:tcBorders>
              <w:top w:val="nil"/>
              <w:left w:val="nil"/>
              <w:bottom w:val="single" w:sz="8" w:space="0" w:color="auto"/>
              <w:right w:val="single" w:sz="4" w:space="0" w:color="auto"/>
            </w:tcBorders>
            <w:shd w:val="clear" w:color="auto" w:fill="auto"/>
            <w:noWrap/>
            <w:vAlign w:val="center"/>
            <w:hideMark/>
          </w:tcPr>
          <w:p w14:paraId="734825D4" w14:textId="77777777" w:rsidR="001F639E" w:rsidRPr="00CD1946" w:rsidRDefault="001F639E" w:rsidP="00DF10BE">
            <w:pPr>
              <w:jc w:val="center"/>
              <w:rPr>
                <w:rFonts w:ascii="Arial" w:eastAsia="Times New Roman" w:hAnsi="Arial" w:cs="Arial"/>
                <w:b/>
                <w:i/>
                <w:iCs/>
                <w:color w:val="000000"/>
                <w:sz w:val="18"/>
                <w:szCs w:val="16"/>
                <w:lang w:val="es-CO" w:eastAsia="es-CO"/>
              </w:rPr>
            </w:pPr>
            <w:r w:rsidRPr="00CD1946">
              <w:rPr>
                <w:rFonts w:ascii="Arial" w:eastAsia="Times New Roman" w:hAnsi="Arial" w:cs="Arial"/>
                <w:b/>
                <w:i/>
                <w:iCs/>
                <w:color w:val="000000"/>
                <w:sz w:val="18"/>
                <w:szCs w:val="16"/>
                <w:lang w:val="es-CO" w:eastAsia="es-CO"/>
              </w:rPr>
              <w:t>3</w:t>
            </w:r>
          </w:p>
        </w:tc>
        <w:tc>
          <w:tcPr>
            <w:tcW w:w="918" w:type="dxa"/>
            <w:tcBorders>
              <w:top w:val="nil"/>
              <w:left w:val="nil"/>
              <w:bottom w:val="single" w:sz="8" w:space="0" w:color="auto"/>
              <w:right w:val="single" w:sz="4" w:space="0" w:color="auto"/>
            </w:tcBorders>
            <w:shd w:val="clear" w:color="auto" w:fill="auto"/>
            <w:noWrap/>
            <w:vAlign w:val="center"/>
            <w:hideMark/>
          </w:tcPr>
          <w:p w14:paraId="31E02297" w14:textId="77777777" w:rsidR="001F639E" w:rsidRPr="00CD1946" w:rsidRDefault="001F639E" w:rsidP="00DF10BE">
            <w:pPr>
              <w:jc w:val="center"/>
              <w:rPr>
                <w:rFonts w:ascii="Arial" w:eastAsia="Times New Roman" w:hAnsi="Arial" w:cs="Arial"/>
                <w:b/>
                <w:i/>
                <w:iCs/>
                <w:color w:val="000000"/>
                <w:sz w:val="18"/>
                <w:szCs w:val="16"/>
                <w:lang w:val="es-CO" w:eastAsia="es-CO"/>
              </w:rPr>
            </w:pPr>
            <w:r w:rsidRPr="00CD1946">
              <w:rPr>
                <w:rFonts w:ascii="Arial" w:eastAsia="Times New Roman" w:hAnsi="Arial" w:cs="Arial"/>
                <w:b/>
                <w:i/>
                <w:iCs/>
                <w:color w:val="000000"/>
                <w:sz w:val="18"/>
                <w:szCs w:val="16"/>
                <w:lang w:val="es-CO" w:eastAsia="es-CO"/>
              </w:rPr>
              <w:t>2</w:t>
            </w:r>
          </w:p>
        </w:tc>
        <w:tc>
          <w:tcPr>
            <w:tcW w:w="890" w:type="dxa"/>
            <w:tcBorders>
              <w:top w:val="nil"/>
              <w:left w:val="nil"/>
              <w:bottom w:val="single" w:sz="8" w:space="0" w:color="auto"/>
              <w:right w:val="single" w:sz="4" w:space="0" w:color="auto"/>
            </w:tcBorders>
            <w:shd w:val="clear" w:color="auto" w:fill="auto"/>
            <w:noWrap/>
            <w:vAlign w:val="center"/>
            <w:hideMark/>
          </w:tcPr>
          <w:p w14:paraId="7E9BB5F8" w14:textId="77777777" w:rsidR="001F639E" w:rsidRPr="00CD1946" w:rsidRDefault="001F639E" w:rsidP="00DF10BE">
            <w:pPr>
              <w:jc w:val="center"/>
              <w:rPr>
                <w:rFonts w:ascii="Arial" w:eastAsia="Times New Roman" w:hAnsi="Arial" w:cs="Arial"/>
                <w:b/>
                <w:i/>
                <w:iCs/>
                <w:color w:val="000000"/>
                <w:sz w:val="18"/>
                <w:szCs w:val="16"/>
                <w:lang w:val="es-CO" w:eastAsia="es-CO"/>
              </w:rPr>
            </w:pPr>
            <w:r w:rsidRPr="00CD1946">
              <w:rPr>
                <w:rFonts w:ascii="Arial" w:eastAsia="Times New Roman" w:hAnsi="Arial" w:cs="Arial"/>
                <w:b/>
                <w:i/>
                <w:iCs/>
                <w:color w:val="000000"/>
                <w:sz w:val="18"/>
                <w:szCs w:val="16"/>
                <w:lang w:val="es-CO" w:eastAsia="es-CO"/>
              </w:rPr>
              <w:t>1</w:t>
            </w:r>
          </w:p>
        </w:tc>
        <w:tc>
          <w:tcPr>
            <w:tcW w:w="715" w:type="dxa"/>
            <w:vMerge/>
            <w:tcBorders>
              <w:top w:val="single" w:sz="8" w:space="0" w:color="auto"/>
              <w:left w:val="single" w:sz="4" w:space="0" w:color="auto"/>
              <w:bottom w:val="single" w:sz="8" w:space="0" w:color="000000"/>
              <w:right w:val="single" w:sz="4" w:space="0" w:color="auto"/>
            </w:tcBorders>
            <w:vAlign w:val="center"/>
            <w:hideMark/>
          </w:tcPr>
          <w:p w14:paraId="36A0F75C" w14:textId="77777777" w:rsidR="001F639E" w:rsidRPr="00CD1946" w:rsidRDefault="001F639E" w:rsidP="00DF10BE">
            <w:pPr>
              <w:rPr>
                <w:rFonts w:ascii="Arial" w:eastAsia="Times New Roman" w:hAnsi="Arial" w:cs="Arial"/>
                <w:b/>
                <w:bCs/>
                <w:color w:val="000000"/>
                <w:sz w:val="18"/>
                <w:szCs w:val="16"/>
                <w:lang w:val="es-CO" w:eastAsia="es-CO"/>
              </w:rPr>
            </w:pPr>
          </w:p>
        </w:tc>
        <w:tc>
          <w:tcPr>
            <w:tcW w:w="1537" w:type="dxa"/>
            <w:vMerge/>
            <w:tcBorders>
              <w:top w:val="single" w:sz="8" w:space="0" w:color="auto"/>
              <w:left w:val="single" w:sz="4" w:space="0" w:color="auto"/>
              <w:bottom w:val="single" w:sz="8" w:space="0" w:color="000000"/>
              <w:right w:val="single" w:sz="8" w:space="0" w:color="auto"/>
            </w:tcBorders>
            <w:vAlign w:val="center"/>
            <w:hideMark/>
          </w:tcPr>
          <w:p w14:paraId="583E5F75" w14:textId="77777777" w:rsidR="001F639E" w:rsidRPr="00CD1946" w:rsidRDefault="001F639E" w:rsidP="00CD1946">
            <w:pPr>
              <w:jc w:val="center"/>
              <w:rPr>
                <w:rFonts w:ascii="Arial" w:eastAsia="Times New Roman" w:hAnsi="Arial" w:cs="Arial"/>
                <w:b/>
                <w:bCs/>
                <w:color w:val="000000"/>
                <w:sz w:val="18"/>
                <w:szCs w:val="16"/>
                <w:lang w:val="es-CO" w:eastAsia="es-CO"/>
              </w:rPr>
            </w:pPr>
          </w:p>
        </w:tc>
      </w:tr>
      <w:tr w:rsidR="001F639E" w:rsidRPr="00CD1946" w14:paraId="5CBECA56"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31C7A4BB"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MINHACIENDA</w:t>
            </w:r>
          </w:p>
        </w:tc>
        <w:tc>
          <w:tcPr>
            <w:tcW w:w="981" w:type="dxa"/>
            <w:tcBorders>
              <w:top w:val="nil"/>
              <w:left w:val="nil"/>
              <w:bottom w:val="single" w:sz="4" w:space="0" w:color="auto"/>
              <w:right w:val="single" w:sz="4" w:space="0" w:color="auto"/>
            </w:tcBorders>
            <w:shd w:val="clear" w:color="auto" w:fill="auto"/>
            <w:noWrap/>
            <w:vAlign w:val="center"/>
            <w:hideMark/>
          </w:tcPr>
          <w:p w14:paraId="53076E3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58</w:t>
            </w:r>
          </w:p>
        </w:tc>
        <w:tc>
          <w:tcPr>
            <w:tcW w:w="680" w:type="dxa"/>
            <w:tcBorders>
              <w:top w:val="nil"/>
              <w:left w:val="nil"/>
              <w:bottom w:val="single" w:sz="4" w:space="0" w:color="auto"/>
              <w:right w:val="single" w:sz="4" w:space="0" w:color="auto"/>
            </w:tcBorders>
            <w:shd w:val="clear" w:color="auto" w:fill="auto"/>
            <w:noWrap/>
            <w:vAlign w:val="center"/>
            <w:hideMark/>
          </w:tcPr>
          <w:p w14:paraId="5F1C8E2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38</w:t>
            </w:r>
          </w:p>
        </w:tc>
        <w:tc>
          <w:tcPr>
            <w:tcW w:w="849" w:type="dxa"/>
            <w:tcBorders>
              <w:top w:val="nil"/>
              <w:left w:val="nil"/>
              <w:bottom w:val="single" w:sz="4" w:space="0" w:color="auto"/>
              <w:right w:val="single" w:sz="4" w:space="0" w:color="auto"/>
            </w:tcBorders>
            <w:shd w:val="clear" w:color="auto" w:fill="auto"/>
            <w:noWrap/>
            <w:vAlign w:val="center"/>
            <w:hideMark/>
          </w:tcPr>
          <w:p w14:paraId="6587056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9</w:t>
            </w:r>
          </w:p>
        </w:tc>
        <w:tc>
          <w:tcPr>
            <w:tcW w:w="918" w:type="dxa"/>
            <w:tcBorders>
              <w:top w:val="nil"/>
              <w:left w:val="nil"/>
              <w:bottom w:val="single" w:sz="4" w:space="0" w:color="auto"/>
              <w:right w:val="single" w:sz="4" w:space="0" w:color="auto"/>
            </w:tcBorders>
            <w:shd w:val="clear" w:color="auto" w:fill="auto"/>
            <w:noWrap/>
            <w:vAlign w:val="center"/>
            <w:hideMark/>
          </w:tcPr>
          <w:p w14:paraId="07E7FF7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w:t>
            </w:r>
          </w:p>
        </w:tc>
        <w:tc>
          <w:tcPr>
            <w:tcW w:w="890" w:type="dxa"/>
            <w:tcBorders>
              <w:top w:val="nil"/>
              <w:left w:val="nil"/>
              <w:bottom w:val="single" w:sz="4" w:space="0" w:color="auto"/>
              <w:right w:val="single" w:sz="4" w:space="0" w:color="auto"/>
            </w:tcBorders>
            <w:shd w:val="clear" w:color="auto" w:fill="auto"/>
            <w:noWrap/>
            <w:vAlign w:val="center"/>
            <w:hideMark/>
          </w:tcPr>
          <w:p w14:paraId="6A403C0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3D4C343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4,40</w:t>
            </w:r>
          </w:p>
        </w:tc>
        <w:tc>
          <w:tcPr>
            <w:tcW w:w="1537" w:type="dxa"/>
            <w:tcBorders>
              <w:top w:val="nil"/>
              <w:left w:val="nil"/>
              <w:bottom w:val="single" w:sz="4" w:space="0" w:color="auto"/>
              <w:right w:val="single" w:sz="4" w:space="0" w:color="auto"/>
            </w:tcBorders>
            <w:shd w:val="clear" w:color="auto" w:fill="auto"/>
            <w:noWrap/>
            <w:vAlign w:val="center"/>
            <w:hideMark/>
          </w:tcPr>
          <w:p w14:paraId="2F7CAB27"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4,4%</w:t>
            </w:r>
          </w:p>
        </w:tc>
      </w:tr>
      <w:tr w:rsidR="001F639E" w:rsidRPr="00CD1946" w14:paraId="7A8F7C56"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E6536E9"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DIAN</w:t>
            </w:r>
          </w:p>
        </w:tc>
        <w:tc>
          <w:tcPr>
            <w:tcW w:w="981" w:type="dxa"/>
            <w:tcBorders>
              <w:top w:val="nil"/>
              <w:left w:val="nil"/>
              <w:bottom w:val="single" w:sz="4" w:space="0" w:color="auto"/>
              <w:right w:val="single" w:sz="4" w:space="0" w:color="auto"/>
            </w:tcBorders>
            <w:shd w:val="clear" w:color="auto" w:fill="auto"/>
            <w:noWrap/>
            <w:vAlign w:val="center"/>
            <w:hideMark/>
          </w:tcPr>
          <w:p w14:paraId="2BF8512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42</w:t>
            </w:r>
          </w:p>
        </w:tc>
        <w:tc>
          <w:tcPr>
            <w:tcW w:w="680" w:type="dxa"/>
            <w:tcBorders>
              <w:top w:val="nil"/>
              <w:left w:val="nil"/>
              <w:bottom w:val="single" w:sz="4" w:space="0" w:color="auto"/>
              <w:right w:val="single" w:sz="4" w:space="0" w:color="auto"/>
            </w:tcBorders>
            <w:shd w:val="clear" w:color="auto" w:fill="auto"/>
            <w:noWrap/>
            <w:vAlign w:val="center"/>
            <w:hideMark/>
          </w:tcPr>
          <w:p w14:paraId="704EFE9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49</w:t>
            </w:r>
          </w:p>
        </w:tc>
        <w:tc>
          <w:tcPr>
            <w:tcW w:w="849" w:type="dxa"/>
            <w:tcBorders>
              <w:top w:val="nil"/>
              <w:left w:val="nil"/>
              <w:bottom w:val="single" w:sz="4" w:space="0" w:color="auto"/>
              <w:right w:val="single" w:sz="4" w:space="0" w:color="auto"/>
            </w:tcBorders>
            <w:shd w:val="clear" w:color="auto" w:fill="auto"/>
            <w:noWrap/>
            <w:vAlign w:val="center"/>
            <w:hideMark/>
          </w:tcPr>
          <w:p w14:paraId="2189DF7E"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13</w:t>
            </w:r>
          </w:p>
        </w:tc>
        <w:tc>
          <w:tcPr>
            <w:tcW w:w="918" w:type="dxa"/>
            <w:tcBorders>
              <w:top w:val="nil"/>
              <w:left w:val="nil"/>
              <w:bottom w:val="single" w:sz="4" w:space="0" w:color="auto"/>
              <w:right w:val="single" w:sz="4" w:space="0" w:color="auto"/>
            </w:tcBorders>
            <w:shd w:val="clear" w:color="auto" w:fill="auto"/>
            <w:noWrap/>
            <w:vAlign w:val="center"/>
            <w:hideMark/>
          </w:tcPr>
          <w:p w14:paraId="414FA92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w:t>
            </w:r>
          </w:p>
        </w:tc>
        <w:tc>
          <w:tcPr>
            <w:tcW w:w="890" w:type="dxa"/>
            <w:tcBorders>
              <w:top w:val="nil"/>
              <w:left w:val="nil"/>
              <w:bottom w:val="single" w:sz="4" w:space="0" w:color="auto"/>
              <w:right w:val="single" w:sz="4" w:space="0" w:color="auto"/>
            </w:tcBorders>
            <w:shd w:val="clear" w:color="auto" w:fill="auto"/>
            <w:noWrap/>
            <w:vAlign w:val="center"/>
            <w:hideMark/>
          </w:tcPr>
          <w:p w14:paraId="281A43B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12A3D26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4,19</w:t>
            </w:r>
          </w:p>
        </w:tc>
        <w:tc>
          <w:tcPr>
            <w:tcW w:w="1537" w:type="dxa"/>
            <w:tcBorders>
              <w:top w:val="nil"/>
              <w:left w:val="nil"/>
              <w:bottom w:val="single" w:sz="4" w:space="0" w:color="auto"/>
              <w:right w:val="single" w:sz="4" w:space="0" w:color="auto"/>
            </w:tcBorders>
            <w:shd w:val="clear" w:color="auto" w:fill="auto"/>
            <w:noWrap/>
            <w:vAlign w:val="center"/>
            <w:hideMark/>
          </w:tcPr>
          <w:p w14:paraId="31CC02AD"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4,4%</w:t>
            </w:r>
          </w:p>
        </w:tc>
      </w:tr>
      <w:tr w:rsidR="001F639E" w:rsidRPr="00CD1946" w14:paraId="19D75A1A"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6DA1F91C"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SUPERFINANCIERA</w:t>
            </w:r>
          </w:p>
        </w:tc>
        <w:tc>
          <w:tcPr>
            <w:tcW w:w="981" w:type="dxa"/>
            <w:tcBorders>
              <w:top w:val="nil"/>
              <w:left w:val="nil"/>
              <w:bottom w:val="single" w:sz="4" w:space="0" w:color="auto"/>
              <w:right w:val="single" w:sz="4" w:space="0" w:color="auto"/>
            </w:tcBorders>
            <w:shd w:val="clear" w:color="auto" w:fill="auto"/>
            <w:noWrap/>
            <w:vAlign w:val="center"/>
            <w:hideMark/>
          </w:tcPr>
          <w:p w14:paraId="79DE8966"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32</w:t>
            </w:r>
          </w:p>
        </w:tc>
        <w:tc>
          <w:tcPr>
            <w:tcW w:w="680" w:type="dxa"/>
            <w:tcBorders>
              <w:top w:val="nil"/>
              <w:left w:val="nil"/>
              <w:bottom w:val="single" w:sz="4" w:space="0" w:color="auto"/>
              <w:right w:val="single" w:sz="4" w:space="0" w:color="auto"/>
            </w:tcBorders>
            <w:shd w:val="clear" w:color="auto" w:fill="auto"/>
            <w:noWrap/>
            <w:vAlign w:val="center"/>
            <w:hideMark/>
          </w:tcPr>
          <w:p w14:paraId="694A135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42</w:t>
            </w:r>
          </w:p>
        </w:tc>
        <w:tc>
          <w:tcPr>
            <w:tcW w:w="849" w:type="dxa"/>
            <w:tcBorders>
              <w:top w:val="nil"/>
              <w:left w:val="nil"/>
              <w:bottom w:val="single" w:sz="4" w:space="0" w:color="auto"/>
              <w:right w:val="single" w:sz="4" w:space="0" w:color="auto"/>
            </w:tcBorders>
            <w:shd w:val="clear" w:color="auto" w:fill="auto"/>
            <w:noWrap/>
            <w:vAlign w:val="center"/>
            <w:hideMark/>
          </w:tcPr>
          <w:p w14:paraId="59D542EE"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30</w:t>
            </w:r>
          </w:p>
        </w:tc>
        <w:tc>
          <w:tcPr>
            <w:tcW w:w="918" w:type="dxa"/>
            <w:tcBorders>
              <w:top w:val="nil"/>
              <w:left w:val="nil"/>
              <w:bottom w:val="single" w:sz="4" w:space="0" w:color="auto"/>
              <w:right w:val="single" w:sz="4" w:space="0" w:color="auto"/>
            </w:tcBorders>
            <w:shd w:val="clear" w:color="auto" w:fill="auto"/>
            <w:noWrap/>
            <w:vAlign w:val="center"/>
            <w:hideMark/>
          </w:tcPr>
          <w:p w14:paraId="6575792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66B4CA9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715" w:type="dxa"/>
            <w:tcBorders>
              <w:top w:val="nil"/>
              <w:left w:val="nil"/>
              <w:bottom w:val="single" w:sz="4" w:space="0" w:color="auto"/>
              <w:right w:val="single" w:sz="4" w:space="0" w:color="auto"/>
            </w:tcBorders>
            <w:shd w:val="clear" w:color="auto" w:fill="auto"/>
            <w:noWrap/>
            <w:vAlign w:val="center"/>
            <w:hideMark/>
          </w:tcPr>
          <w:p w14:paraId="40CC05E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3,95</w:t>
            </w:r>
          </w:p>
        </w:tc>
        <w:tc>
          <w:tcPr>
            <w:tcW w:w="1537" w:type="dxa"/>
            <w:tcBorders>
              <w:top w:val="nil"/>
              <w:left w:val="nil"/>
              <w:bottom w:val="single" w:sz="4" w:space="0" w:color="auto"/>
              <w:right w:val="single" w:sz="4" w:space="0" w:color="auto"/>
            </w:tcBorders>
            <w:shd w:val="clear" w:color="auto" w:fill="auto"/>
            <w:noWrap/>
            <w:vAlign w:val="center"/>
            <w:hideMark/>
          </w:tcPr>
          <w:p w14:paraId="6E0A3D1C"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5,3%</w:t>
            </w:r>
          </w:p>
        </w:tc>
      </w:tr>
      <w:tr w:rsidR="001F639E" w:rsidRPr="00CD1946" w14:paraId="1E113E58"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75A865BE"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FOGAFÍN</w:t>
            </w:r>
          </w:p>
        </w:tc>
        <w:tc>
          <w:tcPr>
            <w:tcW w:w="981" w:type="dxa"/>
            <w:tcBorders>
              <w:top w:val="nil"/>
              <w:left w:val="nil"/>
              <w:bottom w:val="single" w:sz="4" w:space="0" w:color="auto"/>
              <w:right w:val="single" w:sz="4" w:space="0" w:color="auto"/>
            </w:tcBorders>
            <w:shd w:val="clear" w:color="auto" w:fill="auto"/>
            <w:noWrap/>
            <w:vAlign w:val="center"/>
            <w:hideMark/>
          </w:tcPr>
          <w:p w14:paraId="5854231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31</w:t>
            </w:r>
          </w:p>
        </w:tc>
        <w:tc>
          <w:tcPr>
            <w:tcW w:w="680" w:type="dxa"/>
            <w:tcBorders>
              <w:top w:val="nil"/>
              <w:left w:val="nil"/>
              <w:bottom w:val="single" w:sz="4" w:space="0" w:color="auto"/>
              <w:right w:val="single" w:sz="4" w:space="0" w:color="auto"/>
            </w:tcBorders>
            <w:shd w:val="clear" w:color="auto" w:fill="auto"/>
            <w:noWrap/>
            <w:vAlign w:val="center"/>
            <w:hideMark/>
          </w:tcPr>
          <w:p w14:paraId="2ED3B10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44</w:t>
            </w:r>
          </w:p>
        </w:tc>
        <w:tc>
          <w:tcPr>
            <w:tcW w:w="849" w:type="dxa"/>
            <w:tcBorders>
              <w:top w:val="nil"/>
              <w:left w:val="nil"/>
              <w:bottom w:val="single" w:sz="4" w:space="0" w:color="auto"/>
              <w:right w:val="single" w:sz="4" w:space="0" w:color="auto"/>
            </w:tcBorders>
            <w:shd w:val="clear" w:color="auto" w:fill="auto"/>
            <w:noWrap/>
            <w:vAlign w:val="center"/>
            <w:hideMark/>
          </w:tcPr>
          <w:p w14:paraId="0A3B3ACE"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24</w:t>
            </w:r>
          </w:p>
        </w:tc>
        <w:tc>
          <w:tcPr>
            <w:tcW w:w="918" w:type="dxa"/>
            <w:tcBorders>
              <w:top w:val="nil"/>
              <w:left w:val="nil"/>
              <w:bottom w:val="single" w:sz="4" w:space="0" w:color="auto"/>
              <w:right w:val="single" w:sz="4" w:space="0" w:color="auto"/>
            </w:tcBorders>
            <w:shd w:val="clear" w:color="auto" w:fill="auto"/>
            <w:noWrap/>
            <w:vAlign w:val="center"/>
            <w:hideMark/>
          </w:tcPr>
          <w:p w14:paraId="1D4B9B7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789831FE"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01C2D09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4,03</w:t>
            </w:r>
          </w:p>
        </w:tc>
        <w:tc>
          <w:tcPr>
            <w:tcW w:w="1537" w:type="dxa"/>
            <w:tcBorders>
              <w:top w:val="nil"/>
              <w:left w:val="nil"/>
              <w:bottom w:val="single" w:sz="4" w:space="0" w:color="auto"/>
              <w:right w:val="single" w:sz="4" w:space="0" w:color="auto"/>
            </w:tcBorders>
            <w:shd w:val="clear" w:color="auto" w:fill="auto"/>
            <w:noWrap/>
            <w:vAlign w:val="center"/>
            <w:hideMark/>
          </w:tcPr>
          <w:p w14:paraId="29C8F950"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10,6%</w:t>
            </w:r>
          </w:p>
        </w:tc>
      </w:tr>
      <w:tr w:rsidR="001F639E" w:rsidRPr="00CD1946" w14:paraId="1DCE8E5B"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6917D01"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FOGACOOP</w:t>
            </w:r>
          </w:p>
        </w:tc>
        <w:tc>
          <w:tcPr>
            <w:tcW w:w="981" w:type="dxa"/>
            <w:tcBorders>
              <w:top w:val="nil"/>
              <w:left w:val="nil"/>
              <w:bottom w:val="single" w:sz="4" w:space="0" w:color="auto"/>
              <w:right w:val="single" w:sz="4" w:space="0" w:color="auto"/>
            </w:tcBorders>
            <w:shd w:val="clear" w:color="auto" w:fill="auto"/>
            <w:noWrap/>
            <w:vAlign w:val="center"/>
            <w:hideMark/>
          </w:tcPr>
          <w:p w14:paraId="66754A54"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19</w:t>
            </w:r>
          </w:p>
        </w:tc>
        <w:tc>
          <w:tcPr>
            <w:tcW w:w="680" w:type="dxa"/>
            <w:tcBorders>
              <w:top w:val="nil"/>
              <w:left w:val="nil"/>
              <w:bottom w:val="single" w:sz="4" w:space="0" w:color="auto"/>
              <w:right w:val="single" w:sz="4" w:space="0" w:color="auto"/>
            </w:tcBorders>
            <w:shd w:val="clear" w:color="auto" w:fill="auto"/>
            <w:noWrap/>
            <w:vAlign w:val="center"/>
            <w:hideMark/>
          </w:tcPr>
          <w:p w14:paraId="3CB176D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45</w:t>
            </w:r>
          </w:p>
        </w:tc>
        <w:tc>
          <w:tcPr>
            <w:tcW w:w="849" w:type="dxa"/>
            <w:tcBorders>
              <w:top w:val="nil"/>
              <w:left w:val="nil"/>
              <w:bottom w:val="single" w:sz="4" w:space="0" w:color="auto"/>
              <w:right w:val="single" w:sz="4" w:space="0" w:color="auto"/>
            </w:tcBorders>
            <w:shd w:val="clear" w:color="auto" w:fill="auto"/>
            <w:noWrap/>
            <w:vAlign w:val="center"/>
            <w:hideMark/>
          </w:tcPr>
          <w:p w14:paraId="7F291FB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30</w:t>
            </w:r>
          </w:p>
        </w:tc>
        <w:tc>
          <w:tcPr>
            <w:tcW w:w="918" w:type="dxa"/>
            <w:tcBorders>
              <w:top w:val="nil"/>
              <w:left w:val="nil"/>
              <w:bottom w:val="single" w:sz="4" w:space="0" w:color="auto"/>
              <w:right w:val="single" w:sz="4" w:space="0" w:color="auto"/>
            </w:tcBorders>
            <w:shd w:val="clear" w:color="auto" w:fill="auto"/>
            <w:noWrap/>
            <w:vAlign w:val="center"/>
            <w:hideMark/>
          </w:tcPr>
          <w:p w14:paraId="67B3D61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6</w:t>
            </w:r>
          </w:p>
        </w:tc>
        <w:tc>
          <w:tcPr>
            <w:tcW w:w="890" w:type="dxa"/>
            <w:tcBorders>
              <w:top w:val="nil"/>
              <w:left w:val="nil"/>
              <w:bottom w:val="single" w:sz="4" w:space="0" w:color="auto"/>
              <w:right w:val="single" w:sz="4" w:space="0" w:color="auto"/>
            </w:tcBorders>
            <w:shd w:val="clear" w:color="auto" w:fill="auto"/>
            <w:noWrap/>
            <w:vAlign w:val="center"/>
            <w:hideMark/>
          </w:tcPr>
          <w:p w14:paraId="7928821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214DCB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3,77</w:t>
            </w:r>
          </w:p>
        </w:tc>
        <w:tc>
          <w:tcPr>
            <w:tcW w:w="1537" w:type="dxa"/>
            <w:tcBorders>
              <w:top w:val="nil"/>
              <w:left w:val="nil"/>
              <w:bottom w:val="single" w:sz="4" w:space="0" w:color="auto"/>
              <w:right w:val="single" w:sz="4" w:space="0" w:color="auto"/>
            </w:tcBorders>
            <w:shd w:val="clear" w:color="auto" w:fill="auto"/>
            <w:noWrap/>
            <w:vAlign w:val="center"/>
            <w:hideMark/>
          </w:tcPr>
          <w:p w14:paraId="15634EB1"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11,5%</w:t>
            </w:r>
          </w:p>
        </w:tc>
      </w:tr>
      <w:tr w:rsidR="001F639E" w:rsidRPr="00CD1946" w14:paraId="09D583D1"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837F96D"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SUPERSOLIDARIA</w:t>
            </w:r>
          </w:p>
        </w:tc>
        <w:tc>
          <w:tcPr>
            <w:tcW w:w="981" w:type="dxa"/>
            <w:tcBorders>
              <w:top w:val="nil"/>
              <w:left w:val="nil"/>
              <w:bottom w:val="single" w:sz="4" w:space="0" w:color="auto"/>
              <w:right w:val="single" w:sz="4" w:space="0" w:color="auto"/>
            </w:tcBorders>
            <w:shd w:val="clear" w:color="auto" w:fill="auto"/>
            <w:noWrap/>
            <w:vAlign w:val="center"/>
            <w:hideMark/>
          </w:tcPr>
          <w:p w14:paraId="36687F3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23</w:t>
            </w:r>
          </w:p>
        </w:tc>
        <w:tc>
          <w:tcPr>
            <w:tcW w:w="680" w:type="dxa"/>
            <w:tcBorders>
              <w:top w:val="nil"/>
              <w:left w:val="nil"/>
              <w:bottom w:val="single" w:sz="4" w:space="0" w:color="auto"/>
              <w:right w:val="single" w:sz="4" w:space="0" w:color="auto"/>
            </w:tcBorders>
            <w:shd w:val="clear" w:color="auto" w:fill="auto"/>
            <w:noWrap/>
            <w:vAlign w:val="center"/>
            <w:hideMark/>
          </w:tcPr>
          <w:p w14:paraId="61E48EA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44</w:t>
            </w:r>
          </w:p>
        </w:tc>
        <w:tc>
          <w:tcPr>
            <w:tcW w:w="849" w:type="dxa"/>
            <w:tcBorders>
              <w:top w:val="nil"/>
              <w:left w:val="nil"/>
              <w:bottom w:val="single" w:sz="4" w:space="0" w:color="auto"/>
              <w:right w:val="single" w:sz="4" w:space="0" w:color="auto"/>
            </w:tcBorders>
            <w:shd w:val="clear" w:color="auto" w:fill="auto"/>
            <w:noWrap/>
            <w:vAlign w:val="center"/>
            <w:hideMark/>
          </w:tcPr>
          <w:p w14:paraId="1840C52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26</w:t>
            </w:r>
          </w:p>
        </w:tc>
        <w:tc>
          <w:tcPr>
            <w:tcW w:w="918" w:type="dxa"/>
            <w:tcBorders>
              <w:top w:val="nil"/>
              <w:left w:val="nil"/>
              <w:bottom w:val="single" w:sz="4" w:space="0" w:color="auto"/>
              <w:right w:val="single" w:sz="4" w:space="0" w:color="auto"/>
            </w:tcBorders>
            <w:shd w:val="clear" w:color="auto" w:fill="auto"/>
            <w:noWrap/>
            <w:vAlign w:val="center"/>
            <w:hideMark/>
          </w:tcPr>
          <w:p w14:paraId="07D83D04"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w:t>
            </w:r>
          </w:p>
        </w:tc>
        <w:tc>
          <w:tcPr>
            <w:tcW w:w="890" w:type="dxa"/>
            <w:tcBorders>
              <w:top w:val="nil"/>
              <w:left w:val="nil"/>
              <w:bottom w:val="single" w:sz="4" w:space="0" w:color="auto"/>
              <w:right w:val="single" w:sz="4" w:space="0" w:color="auto"/>
            </w:tcBorders>
            <w:shd w:val="clear" w:color="auto" w:fill="auto"/>
            <w:noWrap/>
            <w:vAlign w:val="center"/>
            <w:hideMark/>
          </w:tcPr>
          <w:p w14:paraId="0DA97FB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3A968C3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3,89</w:t>
            </w:r>
          </w:p>
        </w:tc>
        <w:tc>
          <w:tcPr>
            <w:tcW w:w="1537" w:type="dxa"/>
            <w:tcBorders>
              <w:top w:val="nil"/>
              <w:left w:val="nil"/>
              <w:bottom w:val="single" w:sz="4" w:space="0" w:color="auto"/>
              <w:right w:val="single" w:sz="4" w:space="0" w:color="auto"/>
            </w:tcBorders>
            <w:shd w:val="clear" w:color="auto" w:fill="auto"/>
            <w:noWrap/>
            <w:vAlign w:val="center"/>
            <w:hideMark/>
          </w:tcPr>
          <w:p w14:paraId="3C8D0A6B"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14,2%</w:t>
            </w:r>
          </w:p>
        </w:tc>
      </w:tr>
      <w:tr w:rsidR="001F639E" w:rsidRPr="00CD1946" w14:paraId="56309BD6"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5F2E8D57"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UIAF</w:t>
            </w:r>
          </w:p>
        </w:tc>
        <w:tc>
          <w:tcPr>
            <w:tcW w:w="981" w:type="dxa"/>
            <w:tcBorders>
              <w:top w:val="nil"/>
              <w:left w:val="nil"/>
              <w:bottom w:val="single" w:sz="4" w:space="0" w:color="auto"/>
              <w:right w:val="single" w:sz="4" w:space="0" w:color="auto"/>
            </w:tcBorders>
            <w:shd w:val="clear" w:color="auto" w:fill="auto"/>
            <w:noWrap/>
            <w:vAlign w:val="center"/>
            <w:hideMark/>
          </w:tcPr>
          <w:p w14:paraId="17F12716"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29</w:t>
            </w:r>
          </w:p>
        </w:tc>
        <w:tc>
          <w:tcPr>
            <w:tcW w:w="680" w:type="dxa"/>
            <w:tcBorders>
              <w:top w:val="nil"/>
              <w:left w:val="nil"/>
              <w:bottom w:val="single" w:sz="4" w:space="0" w:color="auto"/>
              <w:right w:val="single" w:sz="4" w:space="0" w:color="auto"/>
            </w:tcBorders>
            <w:shd w:val="clear" w:color="auto" w:fill="auto"/>
            <w:noWrap/>
            <w:vAlign w:val="center"/>
            <w:hideMark/>
          </w:tcPr>
          <w:p w14:paraId="197540B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41</w:t>
            </w:r>
          </w:p>
        </w:tc>
        <w:tc>
          <w:tcPr>
            <w:tcW w:w="849" w:type="dxa"/>
            <w:tcBorders>
              <w:top w:val="nil"/>
              <w:left w:val="nil"/>
              <w:bottom w:val="single" w:sz="4" w:space="0" w:color="auto"/>
              <w:right w:val="single" w:sz="4" w:space="0" w:color="auto"/>
            </w:tcBorders>
            <w:shd w:val="clear" w:color="auto" w:fill="auto"/>
            <w:noWrap/>
            <w:vAlign w:val="center"/>
            <w:hideMark/>
          </w:tcPr>
          <w:p w14:paraId="4240C8D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28</w:t>
            </w:r>
          </w:p>
        </w:tc>
        <w:tc>
          <w:tcPr>
            <w:tcW w:w="918" w:type="dxa"/>
            <w:tcBorders>
              <w:top w:val="nil"/>
              <w:left w:val="nil"/>
              <w:bottom w:val="single" w:sz="4" w:space="0" w:color="auto"/>
              <w:right w:val="single" w:sz="4" w:space="0" w:color="auto"/>
            </w:tcBorders>
            <w:shd w:val="clear" w:color="auto" w:fill="auto"/>
            <w:noWrap/>
            <w:vAlign w:val="center"/>
            <w:hideMark/>
          </w:tcPr>
          <w:p w14:paraId="4A66569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5315DC2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08AC1F4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3,97</w:t>
            </w:r>
          </w:p>
        </w:tc>
        <w:tc>
          <w:tcPr>
            <w:tcW w:w="1537" w:type="dxa"/>
            <w:tcBorders>
              <w:top w:val="nil"/>
              <w:left w:val="nil"/>
              <w:bottom w:val="single" w:sz="4" w:space="0" w:color="auto"/>
              <w:right w:val="single" w:sz="4" w:space="0" w:color="auto"/>
            </w:tcBorders>
            <w:shd w:val="clear" w:color="auto" w:fill="auto"/>
            <w:noWrap/>
            <w:vAlign w:val="center"/>
            <w:hideMark/>
          </w:tcPr>
          <w:p w14:paraId="4E380550"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11,5%</w:t>
            </w:r>
          </w:p>
        </w:tc>
      </w:tr>
      <w:tr w:rsidR="001F639E" w:rsidRPr="00CD1946" w14:paraId="30CF3022"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21D74F6A"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SAE</w:t>
            </w:r>
          </w:p>
        </w:tc>
        <w:tc>
          <w:tcPr>
            <w:tcW w:w="981" w:type="dxa"/>
            <w:tcBorders>
              <w:top w:val="nil"/>
              <w:left w:val="nil"/>
              <w:bottom w:val="single" w:sz="4" w:space="0" w:color="auto"/>
              <w:right w:val="single" w:sz="4" w:space="0" w:color="auto"/>
            </w:tcBorders>
            <w:shd w:val="clear" w:color="auto" w:fill="auto"/>
            <w:noWrap/>
            <w:vAlign w:val="center"/>
            <w:hideMark/>
          </w:tcPr>
          <w:p w14:paraId="5C0E53D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22</w:t>
            </w:r>
          </w:p>
        </w:tc>
        <w:tc>
          <w:tcPr>
            <w:tcW w:w="680" w:type="dxa"/>
            <w:tcBorders>
              <w:top w:val="nil"/>
              <w:left w:val="nil"/>
              <w:bottom w:val="single" w:sz="4" w:space="0" w:color="auto"/>
              <w:right w:val="single" w:sz="4" w:space="0" w:color="auto"/>
            </w:tcBorders>
            <w:shd w:val="clear" w:color="auto" w:fill="auto"/>
            <w:noWrap/>
            <w:vAlign w:val="center"/>
            <w:hideMark/>
          </w:tcPr>
          <w:p w14:paraId="2CB38A7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w:t>
            </w:r>
          </w:p>
        </w:tc>
        <w:tc>
          <w:tcPr>
            <w:tcW w:w="849" w:type="dxa"/>
            <w:tcBorders>
              <w:top w:val="nil"/>
              <w:left w:val="nil"/>
              <w:bottom w:val="single" w:sz="4" w:space="0" w:color="auto"/>
              <w:right w:val="single" w:sz="4" w:space="0" w:color="auto"/>
            </w:tcBorders>
            <w:shd w:val="clear" w:color="auto" w:fill="auto"/>
            <w:noWrap/>
            <w:vAlign w:val="center"/>
            <w:hideMark/>
          </w:tcPr>
          <w:p w14:paraId="7ED3E0E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22</w:t>
            </w:r>
          </w:p>
        </w:tc>
        <w:tc>
          <w:tcPr>
            <w:tcW w:w="918" w:type="dxa"/>
            <w:tcBorders>
              <w:top w:val="nil"/>
              <w:left w:val="nil"/>
              <w:bottom w:val="single" w:sz="4" w:space="0" w:color="auto"/>
              <w:right w:val="single" w:sz="4" w:space="0" w:color="auto"/>
            </w:tcBorders>
            <w:shd w:val="clear" w:color="auto" w:fill="auto"/>
            <w:noWrap/>
            <w:vAlign w:val="center"/>
            <w:hideMark/>
          </w:tcPr>
          <w:p w14:paraId="2166F5E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w:t>
            </w:r>
          </w:p>
        </w:tc>
        <w:tc>
          <w:tcPr>
            <w:tcW w:w="890" w:type="dxa"/>
            <w:tcBorders>
              <w:top w:val="nil"/>
              <w:left w:val="nil"/>
              <w:bottom w:val="single" w:sz="4" w:space="0" w:color="auto"/>
              <w:right w:val="single" w:sz="4" w:space="0" w:color="auto"/>
            </w:tcBorders>
            <w:shd w:val="clear" w:color="auto" w:fill="auto"/>
            <w:noWrap/>
            <w:vAlign w:val="center"/>
            <w:hideMark/>
          </w:tcPr>
          <w:p w14:paraId="05F54504"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D655B9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3,93</w:t>
            </w:r>
          </w:p>
        </w:tc>
        <w:tc>
          <w:tcPr>
            <w:tcW w:w="1537" w:type="dxa"/>
            <w:tcBorders>
              <w:top w:val="nil"/>
              <w:left w:val="nil"/>
              <w:bottom w:val="single" w:sz="4" w:space="0" w:color="auto"/>
              <w:right w:val="single" w:sz="4" w:space="0" w:color="auto"/>
            </w:tcBorders>
            <w:shd w:val="clear" w:color="auto" w:fill="auto"/>
            <w:noWrap/>
            <w:vAlign w:val="center"/>
            <w:hideMark/>
          </w:tcPr>
          <w:p w14:paraId="24782925"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23,9%</w:t>
            </w:r>
          </w:p>
        </w:tc>
      </w:tr>
      <w:tr w:rsidR="001F639E" w:rsidRPr="00CD1946" w14:paraId="23E297EA"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7764AF7"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CISA</w:t>
            </w:r>
          </w:p>
        </w:tc>
        <w:tc>
          <w:tcPr>
            <w:tcW w:w="981" w:type="dxa"/>
            <w:tcBorders>
              <w:top w:val="nil"/>
              <w:left w:val="nil"/>
              <w:bottom w:val="single" w:sz="4" w:space="0" w:color="auto"/>
              <w:right w:val="single" w:sz="4" w:space="0" w:color="auto"/>
            </w:tcBorders>
            <w:shd w:val="clear" w:color="auto" w:fill="auto"/>
            <w:noWrap/>
            <w:vAlign w:val="center"/>
            <w:hideMark/>
          </w:tcPr>
          <w:p w14:paraId="3026AB9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28</w:t>
            </w:r>
          </w:p>
        </w:tc>
        <w:tc>
          <w:tcPr>
            <w:tcW w:w="680" w:type="dxa"/>
            <w:tcBorders>
              <w:top w:val="nil"/>
              <w:left w:val="nil"/>
              <w:bottom w:val="single" w:sz="4" w:space="0" w:color="auto"/>
              <w:right w:val="single" w:sz="4" w:space="0" w:color="auto"/>
            </w:tcBorders>
            <w:shd w:val="clear" w:color="auto" w:fill="auto"/>
            <w:noWrap/>
            <w:vAlign w:val="center"/>
            <w:hideMark/>
          </w:tcPr>
          <w:p w14:paraId="5690983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44</w:t>
            </w:r>
          </w:p>
        </w:tc>
        <w:tc>
          <w:tcPr>
            <w:tcW w:w="849" w:type="dxa"/>
            <w:tcBorders>
              <w:top w:val="nil"/>
              <w:left w:val="nil"/>
              <w:bottom w:val="single" w:sz="4" w:space="0" w:color="auto"/>
              <w:right w:val="single" w:sz="4" w:space="0" w:color="auto"/>
            </w:tcBorders>
            <w:shd w:val="clear" w:color="auto" w:fill="auto"/>
            <w:noWrap/>
            <w:vAlign w:val="center"/>
            <w:hideMark/>
          </w:tcPr>
          <w:p w14:paraId="042D4FB4"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18</w:t>
            </w:r>
          </w:p>
        </w:tc>
        <w:tc>
          <w:tcPr>
            <w:tcW w:w="918" w:type="dxa"/>
            <w:tcBorders>
              <w:top w:val="nil"/>
              <w:left w:val="nil"/>
              <w:bottom w:val="single" w:sz="4" w:space="0" w:color="auto"/>
              <w:right w:val="single" w:sz="4" w:space="0" w:color="auto"/>
            </w:tcBorders>
            <w:shd w:val="clear" w:color="auto" w:fill="auto"/>
            <w:noWrap/>
            <w:vAlign w:val="center"/>
            <w:hideMark/>
          </w:tcPr>
          <w:p w14:paraId="5957635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0889D36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A7EBF2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4,07</w:t>
            </w:r>
          </w:p>
        </w:tc>
        <w:tc>
          <w:tcPr>
            <w:tcW w:w="1537" w:type="dxa"/>
            <w:tcBorders>
              <w:top w:val="nil"/>
              <w:left w:val="nil"/>
              <w:bottom w:val="single" w:sz="4" w:space="0" w:color="auto"/>
              <w:right w:val="single" w:sz="4" w:space="0" w:color="auto"/>
            </w:tcBorders>
            <w:shd w:val="clear" w:color="auto" w:fill="auto"/>
            <w:noWrap/>
            <w:vAlign w:val="center"/>
            <w:hideMark/>
          </w:tcPr>
          <w:p w14:paraId="5B77F443"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18,6%</w:t>
            </w:r>
          </w:p>
        </w:tc>
      </w:tr>
      <w:tr w:rsidR="001F639E" w:rsidRPr="00CD1946" w14:paraId="595DDEF9"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46EAC339"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UGPP</w:t>
            </w:r>
          </w:p>
        </w:tc>
        <w:tc>
          <w:tcPr>
            <w:tcW w:w="981" w:type="dxa"/>
            <w:tcBorders>
              <w:top w:val="nil"/>
              <w:left w:val="nil"/>
              <w:bottom w:val="single" w:sz="4" w:space="0" w:color="auto"/>
              <w:right w:val="single" w:sz="4" w:space="0" w:color="auto"/>
            </w:tcBorders>
            <w:shd w:val="clear" w:color="auto" w:fill="auto"/>
            <w:noWrap/>
            <w:vAlign w:val="center"/>
            <w:hideMark/>
          </w:tcPr>
          <w:p w14:paraId="37504C0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25</w:t>
            </w:r>
          </w:p>
        </w:tc>
        <w:tc>
          <w:tcPr>
            <w:tcW w:w="680" w:type="dxa"/>
            <w:tcBorders>
              <w:top w:val="nil"/>
              <w:left w:val="nil"/>
              <w:bottom w:val="single" w:sz="4" w:space="0" w:color="auto"/>
              <w:right w:val="single" w:sz="4" w:space="0" w:color="auto"/>
            </w:tcBorders>
            <w:shd w:val="clear" w:color="auto" w:fill="auto"/>
            <w:noWrap/>
            <w:vAlign w:val="center"/>
            <w:hideMark/>
          </w:tcPr>
          <w:p w14:paraId="1E819F15"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38</w:t>
            </w:r>
          </w:p>
        </w:tc>
        <w:tc>
          <w:tcPr>
            <w:tcW w:w="849" w:type="dxa"/>
            <w:tcBorders>
              <w:top w:val="nil"/>
              <w:left w:val="nil"/>
              <w:bottom w:val="single" w:sz="4" w:space="0" w:color="auto"/>
              <w:right w:val="single" w:sz="4" w:space="0" w:color="auto"/>
            </w:tcBorders>
            <w:shd w:val="clear" w:color="auto" w:fill="auto"/>
            <w:noWrap/>
            <w:vAlign w:val="center"/>
            <w:hideMark/>
          </w:tcPr>
          <w:p w14:paraId="6DC0A9B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23</w:t>
            </w:r>
          </w:p>
        </w:tc>
        <w:tc>
          <w:tcPr>
            <w:tcW w:w="918" w:type="dxa"/>
            <w:tcBorders>
              <w:top w:val="nil"/>
              <w:left w:val="nil"/>
              <w:bottom w:val="single" w:sz="4" w:space="0" w:color="auto"/>
              <w:right w:val="single" w:sz="4" w:space="0" w:color="auto"/>
            </w:tcBorders>
            <w:shd w:val="clear" w:color="auto" w:fill="auto"/>
            <w:noWrap/>
            <w:vAlign w:val="center"/>
            <w:hideMark/>
          </w:tcPr>
          <w:p w14:paraId="133CB1F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w:t>
            </w:r>
          </w:p>
        </w:tc>
        <w:tc>
          <w:tcPr>
            <w:tcW w:w="890" w:type="dxa"/>
            <w:tcBorders>
              <w:top w:val="nil"/>
              <w:left w:val="nil"/>
              <w:bottom w:val="single" w:sz="4" w:space="0" w:color="auto"/>
              <w:right w:val="single" w:sz="4" w:space="0" w:color="auto"/>
            </w:tcBorders>
            <w:shd w:val="clear" w:color="auto" w:fill="auto"/>
            <w:noWrap/>
            <w:vAlign w:val="center"/>
            <w:hideMark/>
          </w:tcPr>
          <w:p w14:paraId="1A83552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3B67650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3,96</w:t>
            </w:r>
          </w:p>
        </w:tc>
        <w:tc>
          <w:tcPr>
            <w:tcW w:w="1537" w:type="dxa"/>
            <w:tcBorders>
              <w:top w:val="nil"/>
              <w:left w:val="nil"/>
              <w:bottom w:val="single" w:sz="4" w:space="0" w:color="auto"/>
              <w:right w:val="single" w:sz="4" w:space="0" w:color="auto"/>
            </w:tcBorders>
            <w:shd w:val="clear" w:color="auto" w:fill="auto"/>
            <w:noWrap/>
            <w:vAlign w:val="center"/>
            <w:hideMark/>
          </w:tcPr>
          <w:p w14:paraId="089BBAE7"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21,2%</w:t>
            </w:r>
          </w:p>
        </w:tc>
      </w:tr>
      <w:tr w:rsidR="001F639E" w:rsidRPr="00CD1946" w14:paraId="0A570EF9"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013FD2FF"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FINDETER</w:t>
            </w:r>
          </w:p>
        </w:tc>
        <w:tc>
          <w:tcPr>
            <w:tcW w:w="981" w:type="dxa"/>
            <w:tcBorders>
              <w:top w:val="nil"/>
              <w:left w:val="nil"/>
              <w:bottom w:val="single" w:sz="4" w:space="0" w:color="auto"/>
              <w:right w:val="single" w:sz="4" w:space="0" w:color="auto"/>
            </w:tcBorders>
            <w:shd w:val="clear" w:color="auto" w:fill="auto"/>
            <w:noWrap/>
            <w:vAlign w:val="center"/>
            <w:hideMark/>
          </w:tcPr>
          <w:p w14:paraId="088E40A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32</w:t>
            </w:r>
          </w:p>
        </w:tc>
        <w:tc>
          <w:tcPr>
            <w:tcW w:w="680" w:type="dxa"/>
            <w:tcBorders>
              <w:top w:val="nil"/>
              <w:left w:val="nil"/>
              <w:bottom w:val="single" w:sz="4" w:space="0" w:color="auto"/>
              <w:right w:val="single" w:sz="4" w:space="0" w:color="auto"/>
            </w:tcBorders>
            <w:shd w:val="clear" w:color="auto" w:fill="auto"/>
            <w:noWrap/>
            <w:vAlign w:val="center"/>
            <w:hideMark/>
          </w:tcPr>
          <w:p w14:paraId="5452189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w:t>
            </w:r>
          </w:p>
        </w:tc>
        <w:tc>
          <w:tcPr>
            <w:tcW w:w="849" w:type="dxa"/>
            <w:tcBorders>
              <w:top w:val="nil"/>
              <w:left w:val="nil"/>
              <w:bottom w:val="single" w:sz="4" w:space="0" w:color="auto"/>
              <w:right w:val="single" w:sz="4" w:space="0" w:color="auto"/>
            </w:tcBorders>
            <w:shd w:val="clear" w:color="auto" w:fill="auto"/>
            <w:noWrap/>
            <w:vAlign w:val="center"/>
            <w:hideMark/>
          </w:tcPr>
          <w:p w14:paraId="6C86FFE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23</w:t>
            </w:r>
          </w:p>
        </w:tc>
        <w:tc>
          <w:tcPr>
            <w:tcW w:w="918" w:type="dxa"/>
            <w:tcBorders>
              <w:top w:val="nil"/>
              <w:left w:val="nil"/>
              <w:bottom w:val="single" w:sz="4" w:space="0" w:color="auto"/>
              <w:right w:val="single" w:sz="4" w:space="0" w:color="auto"/>
            </w:tcBorders>
            <w:shd w:val="clear" w:color="auto" w:fill="auto"/>
            <w:noWrap/>
            <w:vAlign w:val="center"/>
            <w:hideMark/>
          </w:tcPr>
          <w:p w14:paraId="1213763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890" w:type="dxa"/>
            <w:tcBorders>
              <w:top w:val="nil"/>
              <w:left w:val="nil"/>
              <w:bottom w:val="single" w:sz="4" w:space="0" w:color="auto"/>
              <w:right w:val="single" w:sz="4" w:space="0" w:color="auto"/>
            </w:tcBorders>
            <w:shd w:val="clear" w:color="auto" w:fill="auto"/>
            <w:noWrap/>
            <w:vAlign w:val="center"/>
            <w:hideMark/>
          </w:tcPr>
          <w:p w14:paraId="0FAAF23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C1B512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4,07</w:t>
            </w:r>
          </w:p>
        </w:tc>
        <w:tc>
          <w:tcPr>
            <w:tcW w:w="1537" w:type="dxa"/>
            <w:tcBorders>
              <w:top w:val="nil"/>
              <w:left w:val="nil"/>
              <w:bottom w:val="single" w:sz="4" w:space="0" w:color="auto"/>
              <w:right w:val="single" w:sz="4" w:space="0" w:color="auto"/>
            </w:tcBorders>
            <w:shd w:val="clear" w:color="auto" w:fill="auto"/>
            <w:noWrap/>
            <w:vAlign w:val="center"/>
            <w:hideMark/>
          </w:tcPr>
          <w:p w14:paraId="2F05BE02"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15,0%</w:t>
            </w:r>
          </w:p>
        </w:tc>
      </w:tr>
      <w:tr w:rsidR="001F639E" w:rsidRPr="00CD1946" w14:paraId="48FBAFB0"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48E61B6E"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CONTADURIA</w:t>
            </w:r>
          </w:p>
        </w:tc>
        <w:tc>
          <w:tcPr>
            <w:tcW w:w="981" w:type="dxa"/>
            <w:tcBorders>
              <w:top w:val="nil"/>
              <w:left w:val="nil"/>
              <w:bottom w:val="single" w:sz="4" w:space="0" w:color="auto"/>
              <w:right w:val="single" w:sz="4" w:space="0" w:color="auto"/>
            </w:tcBorders>
            <w:shd w:val="clear" w:color="auto" w:fill="auto"/>
            <w:noWrap/>
            <w:vAlign w:val="center"/>
            <w:hideMark/>
          </w:tcPr>
          <w:p w14:paraId="3EB734E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34</w:t>
            </w:r>
          </w:p>
        </w:tc>
        <w:tc>
          <w:tcPr>
            <w:tcW w:w="680" w:type="dxa"/>
            <w:tcBorders>
              <w:top w:val="nil"/>
              <w:left w:val="nil"/>
              <w:bottom w:val="single" w:sz="4" w:space="0" w:color="auto"/>
              <w:right w:val="single" w:sz="4" w:space="0" w:color="auto"/>
            </w:tcBorders>
            <w:shd w:val="clear" w:color="auto" w:fill="auto"/>
            <w:noWrap/>
            <w:vAlign w:val="center"/>
            <w:hideMark/>
          </w:tcPr>
          <w:p w14:paraId="1575A25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37</w:t>
            </w:r>
          </w:p>
        </w:tc>
        <w:tc>
          <w:tcPr>
            <w:tcW w:w="849" w:type="dxa"/>
            <w:tcBorders>
              <w:top w:val="nil"/>
              <w:left w:val="nil"/>
              <w:bottom w:val="single" w:sz="4" w:space="0" w:color="auto"/>
              <w:right w:val="single" w:sz="4" w:space="0" w:color="auto"/>
            </w:tcBorders>
            <w:shd w:val="clear" w:color="auto" w:fill="auto"/>
            <w:noWrap/>
            <w:vAlign w:val="center"/>
            <w:hideMark/>
          </w:tcPr>
          <w:p w14:paraId="5CE1B95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16</w:t>
            </w:r>
          </w:p>
        </w:tc>
        <w:tc>
          <w:tcPr>
            <w:tcW w:w="918" w:type="dxa"/>
            <w:tcBorders>
              <w:top w:val="nil"/>
              <w:left w:val="nil"/>
              <w:bottom w:val="single" w:sz="4" w:space="0" w:color="auto"/>
              <w:right w:val="single" w:sz="4" w:space="0" w:color="auto"/>
            </w:tcBorders>
            <w:shd w:val="clear" w:color="auto" w:fill="auto"/>
            <w:noWrap/>
            <w:vAlign w:val="center"/>
            <w:hideMark/>
          </w:tcPr>
          <w:p w14:paraId="5A8F773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4CDCB565"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4A27C3A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4,16</w:t>
            </w:r>
          </w:p>
        </w:tc>
        <w:tc>
          <w:tcPr>
            <w:tcW w:w="1537" w:type="dxa"/>
            <w:tcBorders>
              <w:top w:val="nil"/>
              <w:left w:val="nil"/>
              <w:bottom w:val="single" w:sz="4" w:space="0" w:color="auto"/>
              <w:right w:val="single" w:sz="4" w:space="0" w:color="auto"/>
            </w:tcBorders>
            <w:shd w:val="clear" w:color="auto" w:fill="auto"/>
            <w:noWrap/>
            <w:vAlign w:val="center"/>
            <w:hideMark/>
          </w:tcPr>
          <w:p w14:paraId="728A9178"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21,2%</w:t>
            </w:r>
          </w:p>
        </w:tc>
      </w:tr>
      <w:tr w:rsidR="001F639E" w:rsidRPr="00CD1946" w14:paraId="46BD84BA"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7A8FDFF4"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FIDUPREVISORA</w:t>
            </w:r>
          </w:p>
        </w:tc>
        <w:tc>
          <w:tcPr>
            <w:tcW w:w="981" w:type="dxa"/>
            <w:tcBorders>
              <w:top w:val="nil"/>
              <w:left w:val="nil"/>
              <w:bottom w:val="single" w:sz="4" w:space="0" w:color="auto"/>
              <w:right w:val="single" w:sz="4" w:space="0" w:color="auto"/>
            </w:tcBorders>
            <w:shd w:val="clear" w:color="auto" w:fill="auto"/>
            <w:noWrap/>
            <w:vAlign w:val="center"/>
            <w:hideMark/>
          </w:tcPr>
          <w:p w14:paraId="7C8F9ED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24</w:t>
            </w:r>
          </w:p>
        </w:tc>
        <w:tc>
          <w:tcPr>
            <w:tcW w:w="680" w:type="dxa"/>
            <w:tcBorders>
              <w:top w:val="nil"/>
              <w:left w:val="nil"/>
              <w:bottom w:val="single" w:sz="4" w:space="0" w:color="auto"/>
              <w:right w:val="single" w:sz="4" w:space="0" w:color="auto"/>
            </w:tcBorders>
            <w:shd w:val="clear" w:color="auto" w:fill="auto"/>
            <w:noWrap/>
            <w:vAlign w:val="center"/>
            <w:hideMark/>
          </w:tcPr>
          <w:p w14:paraId="2CCE242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w:t>
            </w:r>
          </w:p>
        </w:tc>
        <w:tc>
          <w:tcPr>
            <w:tcW w:w="849" w:type="dxa"/>
            <w:tcBorders>
              <w:top w:val="nil"/>
              <w:left w:val="nil"/>
              <w:bottom w:val="single" w:sz="4" w:space="0" w:color="auto"/>
              <w:right w:val="single" w:sz="4" w:space="0" w:color="auto"/>
            </w:tcBorders>
            <w:shd w:val="clear" w:color="auto" w:fill="auto"/>
            <w:noWrap/>
            <w:vAlign w:val="center"/>
            <w:hideMark/>
          </w:tcPr>
          <w:p w14:paraId="7B4CE77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14</w:t>
            </w:r>
          </w:p>
        </w:tc>
        <w:tc>
          <w:tcPr>
            <w:tcW w:w="918" w:type="dxa"/>
            <w:tcBorders>
              <w:top w:val="nil"/>
              <w:left w:val="nil"/>
              <w:bottom w:val="single" w:sz="4" w:space="0" w:color="auto"/>
              <w:right w:val="single" w:sz="4" w:space="0" w:color="auto"/>
            </w:tcBorders>
            <w:shd w:val="clear" w:color="auto" w:fill="auto"/>
            <w:noWrap/>
            <w:vAlign w:val="center"/>
            <w:hideMark/>
          </w:tcPr>
          <w:p w14:paraId="5058CC7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w:t>
            </w:r>
          </w:p>
        </w:tc>
        <w:tc>
          <w:tcPr>
            <w:tcW w:w="890" w:type="dxa"/>
            <w:tcBorders>
              <w:top w:val="nil"/>
              <w:left w:val="nil"/>
              <w:bottom w:val="single" w:sz="4" w:space="0" w:color="auto"/>
              <w:right w:val="single" w:sz="4" w:space="0" w:color="auto"/>
            </w:tcBorders>
            <w:shd w:val="clear" w:color="auto" w:fill="auto"/>
            <w:noWrap/>
            <w:vAlign w:val="center"/>
            <w:hideMark/>
          </w:tcPr>
          <w:p w14:paraId="79A9FF2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09AF2F6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4,05</w:t>
            </w:r>
          </w:p>
        </w:tc>
        <w:tc>
          <w:tcPr>
            <w:tcW w:w="1537" w:type="dxa"/>
            <w:tcBorders>
              <w:top w:val="nil"/>
              <w:left w:val="nil"/>
              <w:bottom w:val="single" w:sz="4" w:space="0" w:color="auto"/>
              <w:right w:val="single" w:sz="4" w:space="0" w:color="auto"/>
            </w:tcBorders>
            <w:shd w:val="clear" w:color="auto" w:fill="auto"/>
            <w:noWrap/>
            <w:vAlign w:val="center"/>
            <w:hideMark/>
          </w:tcPr>
          <w:p w14:paraId="20BB266A"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29,2%</w:t>
            </w:r>
          </w:p>
        </w:tc>
      </w:tr>
      <w:tr w:rsidR="001F639E" w:rsidRPr="00CD1946" w14:paraId="4DD511D1"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6F99B3B3"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PREVISORA</w:t>
            </w:r>
          </w:p>
        </w:tc>
        <w:tc>
          <w:tcPr>
            <w:tcW w:w="981" w:type="dxa"/>
            <w:tcBorders>
              <w:top w:val="nil"/>
              <w:left w:val="nil"/>
              <w:bottom w:val="single" w:sz="4" w:space="0" w:color="auto"/>
              <w:right w:val="single" w:sz="4" w:space="0" w:color="auto"/>
            </w:tcBorders>
            <w:shd w:val="clear" w:color="auto" w:fill="auto"/>
            <w:noWrap/>
            <w:vAlign w:val="center"/>
            <w:hideMark/>
          </w:tcPr>
          <w:p w14:paraId="768FDBF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22</w:t>
            </w:r>
          </w:p>
        </w:tc>
        <w:tc>
          <w:tcPr>
            <w:tcW w:w="680" w:type="dxa"/>
            <w:tcBorders>
              <w:top w:val="nil"/>
              <w:left w:val="nil"/>
              <w:bottom w:val="single" w:sz="4" w:space="0" w:color="auto"/>
              <w:right w:val="single" w:sz="4" w:space="0" w:color="auto"/>
            </w:tcBorders>
            <w:shd w:val="clear" w:color="auto" w:fill="auto"/>
            <w:noWrap/>
            <w:vAlign w:val="center"/>
            <w:hideMark/>
          </w:tcPr>
          <w:p w14:paraId="07F5F82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w:t>
            </w:r>
          </w:p>
        </w:tc>
        <w:tc>
          <w:tcPr>
            <w:tcW w:w="849" w:type="dxa"/>
            <w:tcBorders>
              <w:top w:val="nil"/>
              <w:left w:val="nil"/>
              <w:bottom w:val="single" w:sz="4" w:space="0" w:color="auto"/>
              <w:right w:val="single" w:sz="4" w:space="0" w:color="auto"/>
            </w:tcBorders>
            <w:shd w:val="clear" w:color="auto" w:fill="auto"/>
            <w:noWrap/>
            <w:vAlign w:val="center"/>
            <w:hideMark/>
          </w:tcPr>
          <w:p w14:paraId="023CF7C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14</w:t>
            </w:r>
          </w:p>
        </w:tc>
        <w:tc>
          <w:tcPr>
            <w:tcW w:w="918" w:type="dxa"/>
            <w:tcBorders>
              <w:top w:val="nil"/>
              <w:left w:val="nil"/>
              <w:bottom w:val="single" w:sz="4" w:space="0" w:color="auto"/>
              <w:right w:val="single" w:sz="4" w:space="0" w:color="auto"/>
            </w:tcBorders>
            <w:shd w:val="clear" w:color="auto" w:fill="auto"/>
            <w:noWrap/>
            <w:vAlign w:val="center"/>
            <w:hideMark/>
          </w:tcPr>
          <w:p w14:paraId="77F9AB4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w:t>
            </w:r>
          </w:p>
        </w:tc>
        <w:tc>
          <w:tcPr>
            <w:tcW w:w="890" w:type="dxa"/>
            <w:tcBorders>
              <w:top w:val="nil"/>
              <w:left w:val="nil"/>
              <w:bottom w:val="single" w:sz="4" w:space="0" w:color="auto"/>
              <w:right w:val="single" w:sz="4" w:space="0" w:color="auto"/>
            </w:tcBorders>
            <w:shd w:val="clear" w:color="auto" w:fill="auto"/>
            <w:noWrap/>
            <w:vAlign w:val="center"/>
            <w:hideMark/>
          </w:tcPr>
          <w:p w14:paraId="402CF93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1862BBAF"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4,03</w:t>
            </w:r>
          </w:p>
        </w:tc>
        <w:tc>
          <w:tcPr>
            <w:tcW w:w="1537" w:type="dxa"/>
            <w:tcBorders>
              <w:top w:val="nil"/>
              <w:left w:val="nil"/>
              <w:bottom w:val="single" w:sz="4" w:space="0" w:color="auto"/>
              <w:right w:val="single" w:sz="4" w:space="0" w:color="auto"/>
            </w:tcBorders>
            <w:shd w:val="clear" w:color="auto" w:fill="auto"/>
            <w:noWrap/>
            <w:vAlign w:val="center"/>
            <w:hideMark/>
          </w:tcPr>
          <w:p w14:paraId="1EC6DB3A"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31,0%</w:t>
            </w:r>
          </w:p>
        </w:tc>
      </w:tr>
      <w:tr w:rsidR="001F639E" w:rsidRPr="00CD1946" w14:paraId="55394C61"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02195F4A"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POSITIVA</w:t>
            </w:r>
          </w:p>
        </w:tc>
        <w:tc>
          <w:tcPr>
            <w:tcW w:w="981" w:type="dxa"/>
            <w:tcBorders>
              <w:top w:val="nil"/>
              <w:left w:val="nil"/>
              <w:bottom w:val="single" w:sz="4" w:space="0" w:color="auto"/>
              <w:right w:val="single" w:sz="4" w:space="0" w:color="auto"/>
            </w:tcBorders>
            <w:shd w:val="clear" w:color="auto" w:fill="auto"/>
            <w:noWrap/>
            <w:vAlign w:val="center"/>
            <w:hideMark/>
          </w:tcPr>
          <w:p w14:paraId="22693DA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26</w:t>
            </w:r>
          </w:p>
        </w:tc>
        <w:tc>
          <w:tcPr>
            <w:tcW w:w="680" w:type="dxa"/>
            <w:tcBorders>
              <w:top w:val="nil"/>
              <w:left w:val="nil"/>
              <w:bottom w:val="single" w:sz="4" w:space="0" w:color="auto"/>
              <w:right w:val="single" w:sz="4" w:space="0" w:color="auto"/>
            </w:tcBorders>
            <w:shd w:val="clear" w:color="auto" w:fill="auto"/>
            <w:noWrap/>
            <w:vAlign w:val="center"/>
            <w:hideMark/>
          </w:tcPr>
          <w:p w14:paraId="3A6DEF4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36</w:t>
            </w:r>
          </w:p>
        </w:tc>
        <w:tc>
          <w:tcPr>
            <w:tcW w:w="849" w:type="dxa"/>
            <w:tcBorders>
              <w:top w:val="nil"/>
              <w:left w:val="nil"/>
              <w:bottom w:val="single" w:sz="4" w:space="0" w:color="auto"/>
              <w:right w:val="single" w:sz="4" w:space="0" w:color="auto"/>
            </w:tcBorders>
            <w:shd w:val="clear" w:color="auto" w:fill="auto"/>
            <w:noWrap/>
            <w:vAlign w:val="center"/>
            <w:hideMark/>
          </w:tcPr>
          <w:p w14:paraId="2680701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11</w:t>
            </w:r>
          </w:p>
        </w:tc>
        <w:tc>
          <w:tcPr>
            <w:tcW w:w="918" w:type="dxa"/>
            <w:tcBorders>
              <w:top w:val="nil"/>
              <w:left w:val="nil"/>
              <w:bottom w:val="single" w:sz="4" w:space="0" w:color="auto"/>
              <w:right w:val="single" w:sz="4" w:space="0" w:color="auto"/>
            </w:tcBorders>
            <w:shd w:val="clear" w:color="auto" w:fill="auto"/>
            <w:noWrap/>
            <w:vAlign w:val="center"/>
            <w:hideMark/>
          </w:tcPr>
          <w:p w14:paraId="28584C1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890" w:type="dxa"/>
            <w:tcBorders>
              <w:top w:val="nil"/>
              <w:left w:val="nil"/>
              <w:bottom w:val="single" w:sz="4" w:space="0" w:color="auto"/>
              <w:right w:val="single" w:sz="4" w:space="0" w:color="auto"/>
            </w:tcBorders>
            <w:shd w:val="clear" w:color="auto" w:fill="auto"/>
            <w:noWrap/>
            <w:vAlign w:val="center"/>
            <w:hideMark/>
          </w:tcPr>
          <w:p w14:paraId="5E6CCBC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0ED16F14"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4,18</w:t>
            </w:r>
          </w:p>
        </w:tc>
        <w:tc>
          <w:tcPr>
            <w:tcW w:w="1537" w:type="dxa"/>
            <w:tcBorders>
              <w:top w:val="nil"/>
              <w:left w:val="nil"/>
              <w:bottom w:val="single" w:sz="4" w:space="0" w:color="auto"/>
              <w:right w:val="single" w:sz="4" w:space="0" w:color="auto"/>
            </w:tcBorders>
            <w:shd w:val="clear" w:color="auto" w:fill="auto"/>
            <w:noWrap/>
            <w:vAlign w:val="center"/>
            <w:hideMark/>
          </w:tcPr>
          <w:p w14:paraId="139EFC14"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34,5%</w:t>
            </w:r>
          </w:p>
        </w:tc>
      </w:tr>
      <w:tr w:rsidR="001F639E" w:rsidRPr="00CD1946" w14:paraId="55403CFA"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233F929"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COLJUEGOS</w:t>
            </w:r>
          </w:p>
        </w:tc>
        <w:tc>
          <w:tcPr>
            <w:tcW w:w="981" w:type="dxa"/>
            <w:tcBorders>
              <w:top w:val="nil"/>
              <w:left w:val="nil"/>
              <w:bottom w:val="single" w:sz="4" w:space="0" w:color="auto"/>
              <w:right w:val="single" w:sz="4" w:space="0" w:color="auto"/>
            </w:tcBorders>
            <w:shd w:val="clear" w:color="auto" w:fill="auto"/>
            <w:noWrap/>
            <w:vAlign w:val="center"/>
            <w:hideMark/>
          </w:tcPr>
          <w:p w14:paraId="6EEA5E2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19</w:t>
            </w:r>
          </w:p>
        </w:tc>
        <w:tc>
          <w:tcPr>
            <w:tcW w:w="680" w:type="dxa"/>
            <w:tcBorders>
              <w:top w:val="nil"/>
              <w:left w:val="nil"/>
              <w:bottom w:val="single" w:sz="4" w:space="0" w:color="auto"/>
              <w:right w:val="single" w:sz="4" w:space="0" w:color="auto"/>
            </w:tcBorders>
            <w:shd w:val="clear" w:color="auto" w:fill="auto"/>
            <w:noWrap/>
            <w:vAlign w:val="center"/>
            <w:hideMark/>
          </w:tcPr>
          <w:p w14:paraId="302AEA3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34</w:t>
            </w:r>
          </w:p>
        </w:tc>
        <w:tc>
          <w:tcPr>
            <w:tcW w:w="849" w:type="dxa"/>
            <w:tcBorders>
              <w:top w:val="nil"/>
              <w:left w:val="nil"/>
              <w:bottom w:val="single" w:sz="4" w:space="0" w:color="auto"/>
              <w:right w:val="single" w:sz="4" w:space="0" w:color="auto"/>
            </w:tcBorders>
            <w:shd w:val="clear" w:color="auto" w:fill="auto"/>
            <w:noWrap/>
            <w:vAlign w:val="center"/>
            <w:hideMark/>
          </w:tcPr>
          <w:p w14:paraId="796816F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15</w:t>
            </w:r>
          </w:p>
        </w:tc>
        <w:tc>
          <w:tcPr>
            <w:tcW w:w="918" w:type="dxa"/>
            <w:tcBorders>
              <w:top w:val="nil"/>
              <w:left w:val="nil"/>
              <w:bottom w:val="single" w:sz="4" w:space="0" w:color="auto"/>
              <w:right w:val="single" w:sz="4" w:space="0" w:color="auto"/>
            </w:tcBorders>
            <w:shd w:val="clear" w:color="auto" w:fill="auto"/>
            <w:noWrap/>
            <w:vAlign w:val="center"/>
            <w:hideMark/>
          </w:tcPr>
          <w:p w14:paraId="294623E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w:t>
            </w:r>
          </w:p>
        </w:tc>
        <w:tc>
          <w:tcPr>
            <w:tcW w:w="890" w:type="dxa"/>
            <w:tcBorders>
              <w:top w:val="nil"/>
              <w:left w:val="nil"/>
              <w:bottom w:val="single" w:sz="4" w:space="0" w:color="auto"/>
              <w:right w:val="single" w:sz="4" w:space="0" w:color="auto"/>
            </w:tcBorders>
            <w:shd w:val="clear" w:color="auto" w:fill="auto"/>
            <w:noWrap/>
            <w:vAlign w:val="center"/>
            <w:hideMark/>
          </w:tcPr>
          <w:p w14:paraId="02DB24E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C23E50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4,00</w:t>
            </w:r>
          </w:p>
        </w:tc>
        <w:tc>
          <w:tcPr>
            <w:tcW w:w="1537" w:type="dxa"/>
            <w:tcBorders>
              <w:top w:val="nil"/>
              <w:left w:val="nil"/>
              <w:bottom w:val="single" w:sz="4" w:space="0" w:color="auto"/>
              <w:right w:val="single" w:sz="4" w:space="0" w:color="auto"/>
            </w:tcBorders>
            <w:shd w:val="clear" w:color="auto" w:fill="auto"/>
            <w:noWrap/>
            <w:vAlign w:val="center"/>
            <w:hideMark/>
          </w:tcPr>
          <w:p w14:paraId="7814E91F"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38,1%</w:t>
            </w:r>
          </w:p>
        </w:tc>
      </w:tr>
      <w:tr w:rsidR="001F639E" w:rsidRPr="00CD1946" w14:paraId="67EA58E0"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1C702042"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FONDO ADAPTACIÓN</w:t>
            </w:r>
          </w:p>
        </w:tc>
        <w:tc>
          <w:tcPr>
            <w:tcW w:w="981" w:type="dxa"/>
            <w:tcBorders>
              <w:top w:val="nil"/>
              <w:left w:val="nil"/>
              <w:bottom w:val="single" w:sz="4" w:space="0" w:color="auto"/>
              <w:right w:val="single" w:sz="4" w:space="0" w:color="auto"/>
            </w:tcBorders>
            <w:shd w:val="clear" w:color="auto" w:fill="auto"/>
            <w:noWrap/>
            <w:vAlign w:val="center"/>
            <w:hideMark/>
          </w:tcPr>
          <w:p w14:paraId="14924ADD"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15</w:t>
            </w:r>
          </w:p>
        </w:tc>
        <w:tc>
          <w:tcPr>
            <w:tcW w:w="680" w:type="dxa"/>
            <w:tcBorders>
              <w:top w:val="nil"/>
              <w:left w:val="nil"/>
              <w:bottom w:val="single" w:sz="4" w:space="0" w:color="auto"/>
              <w:right w:val="single" w:sz="4" w:space="0" w:color="auto"/>
            </w:tcBorders>
            <w:shd w:val="clear" w:color="auto" w:fill="auto"/>
            <w:noWrap/>
            <w:vAlign w:val="center"/>
            <w:hideMark/>
          </w:tcPr>
          <w:p w14:paraId="4B4EAD5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27</w:t>
            </w:r>
          </w:p>
        </w:tc>
        <w:tc>
          <w:tcPr>
            <w:tcW w:w="849" w:type="dxa"/>
            <w:tcBorders>
              <w:top w:val="nil"/>
              <w:left w:val="nil"/>
              <w:bottom w:val="single" w:sz="4" w:space="0" w:color="auto"/>
              <w:right w:val="single" w:sz="4" w:space="0" w:color="auto"/>
            </w:tcBorders>
            <w:shd w:val="clear" w:color="auto" w:fill="auto"/>
            <w:noWrap/>
            <w:vAlign w:val="center"/>
            <w:hideMark/>
          </w:tcPr>
          <w:p w14:paraId="245BDCA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14</w:t>
            </w:r>
          </w:p>
        </w:tc>
        <w:tc>
          <w:tcPr>
            <w:tcW w:w="918" w:type="dxa"/>
            <w:tcBorders>
              <w:top w:val="nil"/>
              <w:left w:val="nil"/>
              <w:bottom w:val="single" w:sz="4" w:space="0" w:color="auto"/>
              <w:right w:val="single" w:sz="4" w:space="0" w:color="auto"/>
            </w:tcBorders>
            <w:shd w:val="clear" w:color="auto" w:fill="auto"/>
            <w:noWrap/>
            <w:vAlign w:val="center"/>
            <w:hideMark/>
          </w:tcPr>
          <w:p w14:paraId="732C1561"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890" w:type="dxa"/>
            <w:tcBorders>
              <w:top w:val="nil"/>
              <w:left w:val="nil"/>
              <w:bottom w:val="single" w:sz="4" w:space="0" w:color="auto"/>
              <w:right w:val="single" w:sz="4" w:space="0" w:color="auto"/>
            </w:tcBorders>
            <w:shd w:val="clear" w:color="auto" w:fill="auto"/>
            <w:noWrap/>
            <w:vAlign w:val="center"/>
            <w:hideMark/>
          </w:tcPr>
          <w:p w14:paraId="7D3D24F8"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DC02C2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3,98</w:t>
            </w:r>
          </w:p>
        </w:tc>
        <w:tc>
          <w:tcPr>
            <w:tcW w:w="1537" w:type="dxa"/>
            <w:tcBorders>
              <w:top w:val="nil"/>
              <w:left w:val="nil"/>
              <w:bottom w:val="single" w:sz="4" w:space="0" w:color="auto"/>
              <w:right w:val="single" w:sz="4" w:space="0" w:color="auto"/>
            </w:tcBorders>
            <w:shd w:val="clear" w:color="auto" w:fill="auto"/>
            <w:noWrap/>
            <w:vAlign w:val="center"/>
            <w:hideMark/>
          </w:tcPr>
          <w:p w14:paraId="406B1AA7"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49,6%</w:t>
            </w:r>
          </w:p>
        </w:tc>
      </w:tr>
      <w:tr w:rsidR="001F639E" w:rsidRPr="00CD1946" w14:paraId="5396B290"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24606BE8"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ITRC</w:t>
            </w:r>
          </w:p>
        </w:tc>
        <w:tc>
          <w:tcPr>
            <w:tcW w:w="981" w:type="dxa"/>
            <w:tcBorders>
              <w:top w:val="nil"/>
              <w:left w:val="nil"/>
              <w:bottom w:val="single" w:sz="4" w:space="0" w:color="auto"/>
              <w:right w:val="single" w:sz="4" w:space="0" w:color="auto"/>
            </w:tcBorders>
            <w:shd w:val="clear" w:color="auto" w:fill="auto"/>
            <w:noWrap/>
            <w:vAlign w:val="center"/>
            <w:hideMark/>
          </w:tcPr>
          <w:p w14:paraId="221877A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15</w:t>
            </w:r>
          </w:p>
        </w:tc>
        <w:tc>
          <w:tcPr>
            <w:tcW w:w="680" w:type="dxa"/>
            <w:tcBorders>
              <w:top w:val="nil"/>
              <w:left w:val="nil"/>
              <w:bottom w:val="single" w:sz="4" w:space="0" w:color="auto"/>
              <w:right w:val="single" w:sz="4" w:space="0" w:color="auto"/>
            </w:tcBorders>
            <w:shd w:val="clear" w:color="auto" w:fill="auto"/>
            <w:noWrap/>
            <w:vAlign w:val="center"/>
            <w:hideMark/>
          </w:tcPr>
          <w:p w14:paraId="1FB30960"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27</w:t>
            </w:r>
          </w:p>
        </w:tc>
        <w:tc>
          <w:tcPr>
            <w:tcW w:w="849" w:type="dxa"/>
            <w:tcBorders>
              <w:top w:val="nil"/>
              <w:left w:val="nil"/>
              <w:bottom w:val="single" w:sz="4" w:space="0" w:color="auto"/>
              <w:right w:val="single" w:sz="4" w:space="0" w:color="auto"/>
            </w:tcBorders>
            <w:shd w:val="clear" w:color="auto" w:fill="auto"/>
            <w:noWrap/>
            <w:vAlign w:val="center"/>
            <w:hideMark/>
          </w:tcPr>
          <w:p w14:paraId="327B7B32"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14</w:t>
            </w:r>
          </w:p>
        </w:tc>
        <w:tc>
          <w:tcPr>
            <w:tcW w:w="918" w:type="dxa"/>
            <w:tcBorders>
              <w:top w:val="nil"/>
              <w:left w:val="nil"/>
              <w:bottom w:val="single" w:sz="4" w:space="0" w:color="auto"/>
              <w:right w:val="single" w:sz="4" w:space="0" w:color="auto"/>
            </w:tcBorders>
            <w:shd w:val="clear" w:color="auto" w:fill="auto"/>
            <w:noWrap/>
            <w:vAlign w:val="center"/>
            <w:hideMark/>
          </w:tcPr>
          <w:p w14:paraId="46320667"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890" w:type="dxa"/>
            <w:tcBorders>
              <w:top w:val="nil"/>
              <w:left w:val="nil"/>
              <w:bottom w:val="single" w:sz="4" w:space="0" w:color="auto"/>
              <w:right w:val="single" w:sz="4" w:space="0" w:color="auto"/>
            </w:tcBorders>
            <w:shd w:val="clear" w:color="auto" w:fill="auto"/>
            <w:noWrap/>
            <w:vAlign w:val="center"/>
            <w:hideMark/>
          </w:tcPr>
          <w:p w14:paraId="082C8413"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2ED37A89"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3,98</w:t>
            </w:r>
          </w:p>
        </w:tc>
        <w:tc>
          <w:tcPr>
            <w:tcW w:w="1537" w:type="dxa"/>
            <w:tcBorders>
              <w:top w:val="nil"/>
              <w:left w:val="nil"/>
              <w:bottom w:val="single" w:sz="4" w:space="0" w:color="auto"/>
              <w:right w:val="single" w:sz="4" w:space="0" w:color="auto"/>
            </w:tcBorders>
            <w:shd w:val="clear" w:color="auto" w:fill="auto"/>
            <w:noWrap/>
            <w:vAlign w:val="center"/>
            <w:hideMark/>
          </w:tcPr>
          <w:p w14:paraId="0210A500"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49,6%</w:t>
            </w:r>
          </w:p>
        </w:tc>
      </w:tr>
      <w:tr w:rsidR="001F639E" w:rsidRPr="00CD1946" w14:paraId="60499D04" w14:textId="77777777" w:rsidTr="00CD1946">
        <w:trPr>
          <w:trHeight w:val="225"/>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14:paraId="574D15AE" w14:textId="77777777" w:rsidR="001F639E" w:rsidRPr="00CD1946" w:rsidRDefault="001F639E" w:rsidP="00DF10BE">
            <w:pP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FINANCIERA DE DESARROLLO NACIONAL</w:t>
            </w:r>
          </w:p>
        </w:tc>
        <w:tc>
          <w:tcPr>
            <w:tcW w:w="981" w:type="dxa"/>
            <w:tcBorders>
              <w:top w:val="nil"/>
              <w:left w:val="nil"/>
              <w:bottom w:val="single" w:sz="4" w:space="0" w:color="auto"/>
              <w:right w:val="single" w:sz="4" w:space="0" w:color="auto"/>
            </w:tcBorders>
            <w:shd w:val="clear" w:color="auto" w:fill="auto"/>
            <w:noWrap/>
            <w:vAlign w:val="center"/>
            <w:hideMark/>
          </w:tcPr>
          <w:p w14:paraId="43459D1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16</w:t>
            </w:r>
          </w:p>
        </w:tc>
        <w:tc>
          <w:tcPr>
            <w:tcW w:w="680" w:type="dxa"/>
            <w:tcBorders>
              <w:top w:val="nil"/>
              <w:left w:val="nil"/>
              <w:bottom w:val="single" w:sz="4" w:space="0" w:color="auto"/>
              <w:right w:val="single" w:sz="4" w:space="0" w:color="auto"/>
            </w:tcBorders>
            <w:shd w:val="clear" w:color="auto" w:fill="auto"/>
            <w:noWrap/>
            <w:vAlign w:val="center"/>
            <w:hideMark/>
          </w:tcPr>
          <w:p w14:paraId="60A92066"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28</w:t>
            </w:r>
          </w:p>
        </w:tc>
        <w:tc>
          <w:tcPr>
            <w:tcW w:w="849" w:type="dxa"/>
            <w:tcBorders>
              <w:top w:val="nil"/>
              <w:left w:val="nil"/>
              <w:bottom w:val="single" w:sz="4" w:space="0" w:color="auto"/>
              <w:right w:val="single" w:sz="4" w:space="0" w:color="auto"/>
            </w:tcBorders>
            <w:shd w:val="clear" w:color="auto" w:fill="auto"/>
            <w:noWrap/>
            <w:vAlign w:val="center"/>
            <w:hideMark/>
          </w:tcPr>
          <w:p w14:paraId="534CD21A"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11</w:t>
            </w:r>
          </w:p>
        </w:tc>
        <w:tc>
          <w:tcPr>
            <w:tcW w:w="918" w:type="dxa"/>
            <w:tcBorders>
              <w:top w:val="nil"/>
              <w:left w:val="nil"/>
              <w:bottom w:val="single" w:sz="4" w:space="0" w:color="auto"/>
              <w:right w:val="single" w:sz="4" w:space="0" w:color="auto"/>
            </w:tcBorders>
            <w:shd w:val="clear" w:color="auto" w:fill="auto"/>
            <w:noWrap/>
            <w:vAlign w:val="center"/>
            <w:hideMark/>
          </w:tcPr>
          <w:p w14:paraId="4525229C"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1</w:t>
            </w:r>
          </w:p>
        </w:tc>
        <w:tc>
          <w:tcPr>
            <w:tcW w:w="890" w:type="dxa"/>
            <w:tcBorders>
              <w:top w:val="nil"/>
              <w:left w:val="nil"/>
              <w:bottom w:val="single" w:sz="4" w:space="0" w:color="auto"/>
              <w:right w:val="single" w:sz="4" w:space="0" w:color="auto"/>
            </w:tcBorders>
            <w:shd w:val="clear" w:color="auto" w:fill="auto"/>
            <w:noWrap/>
            <w:vAlign w:val="center"/>
            <w:hideMark/>
          </w:tcPr>
          <w:p w14:paraId="3CAD9B7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0</w:t>
            </w:r>
          </w:p>
        </w:tc>
        <w:tc>
          <w:tcPr>
            <w:tcW w:w="715" w:type="dxa"/>
            <w:tcBorders>
              <w:top w:val="nil"/>
              <w:left w:val="nil"/>
              <w:bottom w:val="single" w:sz="4" w:space="0" w:color="auto"/>
              <w:right w:val="single" w:sz="4" w:space="0" w:color="auto"/>
            </w:tcBorders>
            <w:shd w:val="clear" w:color="auto" w:fill="auto"/>
            <w:noWrap/>
            <w:vAlign w:val="center"/>
            <w:hideMark/>
          </w:tcPr>
          <w:p w14:paraId="6B328B3B" w14:textId="77777777" w:rsidR="001F639E" w:rsidRPr="00CD1946" w:rsidRDefault="001F639E" w:rsidP="00DF10BE">
            <w:pPr>
              <w:jc w:val="center"/>
              <w:rPr>
                <w:rFonts w:ascii="Arial" w:eastAsia="Times New Roman" w:hAnsi="Arial" w:cs="Arial"/>
                <w:i/>
                <w:iCs/>
                <w:color w:val="000000"/>
                <w:sz w:val="18"/>
                <w:szCs w:val="16"/>
                <w:lang w:val="es-CO" w:eastAsia="es-CO"/>
              </w:rPr>
            </w:pPr>
            <w:r w:rsidRPr="00CD1946">
              <w:rPr>
                <w:rFonts w:ascii="Arial" w:eastAsia="Times New Roman" w:hAnsi="Arial" w:cs="Arial"/>
                <w:i/>
                <w:iCs/>
                <w:color w:val="000000"/>
                <w:sz w:val="18"/>
                <w:szCs w:val="16"/>
                <w:lang w:val="es-CO" w:eastAsia="es-CO"/>
              </w:rPr>
              <w:t>4,05</w:t>
            </w:r>
          </w:p>
        </w:tc>
        <w:tc>
          <w:tcPr>
            <w:tcW w:w="1537" w:type="dxa"/>
            <w:tcBorders>
              <w:top w:val="nil"/>
              <w:left w:val="nil"/>
              <w:bottom w:val="single" w:sz="4" w:space="0" w:color="auto"/>
              <w:right w:val="single" w:sz="4" w:space="0" w:color="auto"/>
            </w:tcBorders>
            <w:shd w:val="clear" w:color="auto" w:fill="auto"/>
            <w:noWrap/>
            <w:vAlign w:val="center"/>
            <w:hideMark/>
          </w:tcPr>
          <w:p w14:paraId="0D145690" w14:textId="77777777" w:rsidR="001F639E" w:rsidRPr="00CD1946" w:rsidRDefault="001F639E" w:rsidP="00CD1946">
            <w:pPr>
              <w:jc w:val="center"/>
              <w:rPr>
                <w:rFonts w:ascii="Arial" w:eastAsia="Times New Roman" w:hAnsi="Arial" w:cs="Arial"/>
                <w:color w:val="000000"/>
                <w:sz w:val="18"/>
                <w:szCs w:val="16"/>
                <w:lang w:val="es-CO" w:eastAsia="es-CO"/>
              </w:rPr>
            </w:pPr>
            <w:r w:rsidRPr="00CD1946">
              <w:rPr>
                <w:rFonts w:ascii="Arial" w:eastAsia="Times New Roman" w:hAnsi="Arial" w:cs="Arial"/>
                <w:color w:val="000000"/>
                <w:sz w:val="18"/>
                <w:szCs w:val="16"/>
                <w:lang w:val="es-CO" w:eastAsia="es-CO"/>
              </w:rPr>
              <w:t>50,4%</w:t>
            </w:r>
          </w:p>
        </w:tc>
      </w:tr>
    </w:tbl>
    <w:p w14:paraId="3E1E1E4D" w14:textId="26FE747F" w:rsidR="00D93870" w:rsidRPr="00DF10BE" w:rsidRDefault="00D93870" w:rsidP="00DF10BE">
      <w:pPr>
        <w:rPr>
          <w:rFonts w:ascii="Arial" w:hAnsi="Arial" w:cs="Arial"/>
          <w:sz w:val="21"/>
          <w:szCs w:val="21"/>
        </w:rPr>
      </w:pPr>
    </w:p>
    <w:p w14:paraId="45BC8FF5" w14:textId="77777777" w:rsidR="00CD1946" w:rsidRDefault="00B9609A" w:rsidP="00DF10BE">
      <w:pPr>
        <w:rPr>
          <w:rFonts w:ascii="Arial" w:hAnsi="Arial" w:cs="Arial"/>
          <w:b/>
        </w:rPr>
      </w:pPr>
      <w:r w:rsidRPr="00DF10BE">
        <w:rPr>
          <w:rFonts w:ascii="Arial" w:hAnsi="Arial" w:cs="Arial"/>
          <w:noProof/>
          <w:lang w:val="es-CO" w:eastAsia="es-CO"/>
        </w:rPr>
        <w:lastRenderedPageBreak/>
        <w:drawing>
          <wp:inline distT="0" distB="0" distL="0" distR="0" wp14:anchorId="07F93481" wp14:editId="483C90FC">
            <wp:extent cx="5967746" cy="49177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0896" cy="4920377"/>
                    </a:xfrm>
                    <a:prstGeom prst="rect">
                      <a:avLst/>
                    </a:prstGeom>
                    <a:noFill/>
                    <a:ln>
                      <a:noFill/>
                    </a:ln>
                  </pic:spPr>
                </pic:pic>
              </a:graphicData>
            </a:graphic>
          </wp:inline>
        </w:drawing>
      </w:r>
    </w:p>
    <w:p w14:paraId="7E33B263" w14:textId="77777777" w:rsidR="00CD1946" w:rsidRDefault="00CD1946" w:rsidP="00DF10BE">
      <w:pPr>
        <w:rPr>
          <w:rFonts w:ascii="Arial" w:hAnsi="Arial" w:cs="Arial"/>
          <w:b/>
        </w:rPr>
      </w:pPr>
    </w:p>
    <w:p w14:paraId="2EAE43CF" w14:textId="77777777" w:rsidR="00CD1946" w:rsidRDefault="00CD1946" w:rsidP="00DF10BE">
      <w:pPr>
        <w:rPr>
          <w:rFonts w:ascii="Arial" w:hAnsi="Arial" w:cs="Arial"/>
          <w:b/>
        </w:rPr>
      </w:pPr>
    </w:p>
    <w:p w14:paraId="247D5607" w14:textId="26E32D20" w:rsidR="00D93870" w:rsidRPr="00DF10BE" w:rsidRDefault="00D93870" w:rsidP="00DF10BE">
      <w:pPr>
        <w:rPr>
          <w:rFonts w:ascii="Arial" w:hAnsi="Arial" w:cs="Arial"/>
          <w:b/>
        </w:rPr>
      </w:pPr>
      <w:r w:rsidRPr="00DF10BE">
        <w:rPr>
          <w:rFonts w:ascii="Arial" w:hAnsi="Arial" w:cs="Arial"/>
          <w:b/>
        </w:rPr>
        <w:t>OBSERVACIONES</w:t>
      </w:r>
      <w:r w:rsidR="00CD1946">
        <w:rPr>
          <w:rFonts w:ascii="Arial" w:hAnsi="Arial" w:cs="Arial"/>
          <w:b/>
        </w:rPr>
        <w:t xml:space="preserve"> DE LA ENCUESTA</w:t>
      </w:r>
    </w:p>
    <w:p w14:paraId="775A0D27" w14:textId="77777777" w:rsidR="00D93870" w:rsidRPr="00DF10BE" w:rsidRDefault="00D93870" w:rsidP="00DF10BE">
      <w:pPr>
        <w:rPr>
          <w:rFonts w:ascii="Arial" w:hAnsi="Arial" w:cs="Arial"/>
          <w:b/>
        </w:rPr>
      </w:pPr>
    </w:p>
    <w:p w14:paraId="54B77D5D" w14:textId="77777777" w:rsidR="00D93870" w:rsidRPr="00DF10BE" w:rsidRDefault="00D93870" w:rsidP="00CD1946">
      <w:pPr>
        <w:jc w:val="both"/>
        <w:rPr>
          <w:rFonts w:ascii="Arial" w:hAnsi="Arial" w:cs="Arial"/>
        </w:rPr>
      </w:pPr>
      <w:r w:rsidRPr="00DF10BE">
        <w:rPr>
          <w:rFonts w:ascii="Arial" w:hAnsi="Arial" w:cs="Arial"/>
        </w:rPr>
        <w:t xml:space="preserve">De acuerdo con el análisis de los resultados de la encuesta aplicada a los asistentes a la Audiencia Pública se presentan las siguientes observaciones: </w:t>
      </w:r>
    </w:p>
    <w:p w14:paraId="1E513DB7" w14:textId="77777777" w:rsidR="00D93870" w:rsidRPr="00DF10BE" w:rsidRDefault="00D93870" w:rsidP="00DF10BE">
      <w:pPr>
        <w:rPr>
          <w:rFonts w:ascii="Arial" w:hAnsi="Arial" w:cs="Arial"/>
        </w:rPr>
      </w:pPr>
    </w:p>
    <w:p w14:paraId="2DB962A8" w14:textId="77777777"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El medio más efectivo para la convocatoria fue la invitación directa, seguida de la página web.</w:t>
      </w:r>
    </w:p>
    <w:p w14:paraId="3C0AA451" w14:textId="2A203EAF"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La percepción del 8</w:t>
      </w:r>
      <w:r w:rsidR="00A40362" w:rsidRPr="00DF10BE">
        <w:rPr>
          <w:rFonts w:ascii="Arial" w:hAnsi="Arial" w:cs="Arial"/>
        </w:rPr>
        <w:t>7</w:t>
      </w:r>
      <w:r w:rsidRPr="00DF10BE">
        <w:rPr>
          <w:rFonts w:ascii="Arial" w:hAnsi="Arial" w:cs="Arial"/>
        </w:rPr>
        <w:t>% de los encuestados fue que la audiencia estuvo b</w:t>
      </w:r>
      <w:r w:rsidR="00CD1946">
        <w:rPr>
          <w:rFonts w:ascii="Arial" w:hAnsi="Arial" w:cs="Arial"/>
        </w:rPr>
        <w:t>i</w:t>
      </w:r>
      <w:r w:rsidRPr="00DF10BE">
        <w:rPr>
          <w:rFonts w:ascii="Arial" w:hAnsi="Arial" w:cs="Arial"/>
        </w:rPr>
        <w:t>en organizada.</w:t>
      </w:r>
    </w:p>
    <w:p w14:paraId="7F4E96BB" w14:textId="1AE892C3"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El nivel de claridad de la explicación sobre el procedimiento de intervención, fue calificado como claro por el 9</w:t>
      </w:r>
      <w:r w:rsidR="00A40362" w:rsidRPr="00DF10BE">
        <w:rPr>
          <w:rFonts w:ascii="Arial" w:hAnsi="Arial" w:cs="Arial"/>
        </w:rPr>
        <w:t>7</w:t>
      </w:r>
      <w:r w:rsidRPr="00DF10BE">
        <w:rPr>
          <w:rFonts w:ascii="Arial" w:hAnsi="Arial" w:cs="Arial"/>
        </w:rPr>
        <w:t>% de los encuestados.</w:t>
      </w:r>
    </w:p>
    <w:p w14:paraId="04F985F0" w14:textId="671FFE34"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La oportunidad de opinar para los asistentes inscritos durante la au</w:t>
      </w:r>
      <w:r w:rsidR="00A40362" w:rsidRPr="00DF10BE">
        <w:rPr>
          <w:rFonts w:ascii="Arial" w:hAnsi="Arial" w:cs="Arial"/>
        </w:rPr>
        <w:t>diencia, fue apreciado por el 85</w:t>
      </w:r>
      <w:r w:rsidRPr="00DF10BE">
        <w:rPr>
          <w:rFonts w:ascii="Arial" w:hAnsi="Arial" w:cs="Arial"/>
        </w:rPr>
        <w:t>% de los asistentes como igual.</w:t>
      </w:r>
    </w:p>
    <w:p w14:paraId="7394015B" w14:textId="08D6E894"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lastRenderedPageBreak/>
        <w:t>La presentación de los temas durante la Audiencia Pública se calificó como moderadamente profunda por el 6</w:t>
      </w:r>
      <w:r w:rsidR="00A40362" w:rsidRPr="00DF10BE">
        <w:rPr>
          <w:rFonts w:ascii="Arial" w:hAnsi="Arial" w:cs="Arial"/>
        </w:rPr>
        <w:t>2</w:t>
      </w:r>
      <w:r w:rsidRPr="00DF10BE">
        <w:rPr>
          <w:rFonts w:ascii="Arial" w:hAnsi="Arial" w:cs="Arial"/>
        </w:rPr>
        <w:t>% de los encuestados siendo la mayor calificación, seguida por el 2</w:t>
      </w:r>
      <w:r w:rsidR="00A40362" w:rsidRPr="00DF10BE">
        <w:rPr>
          <w:rFonts w:ascii="Arial" w:hAnsi="Arial" w:cs="Arial"/>
        </w:rPr>
        <w:t>7</w:t>
      </w:r>
      <w:r w:rsidRPr="00DF10BE">
        <w:rPr>
          <w:rFonts w:ascii="Arial" w:hAnsi="Arial" w:cs="Arial"/>
        </w:rPr>
        <w:t xml:space="preserve">% que la percibieron como profunda, solo el </w:t>
      </w:r>
      <w:r w:rsidR="00A40362" w:rsidRPr="00DF10BE">
        <w:rPr>
          <w:rFonts w:ascii="Arial" w:hAnsi="Arial" w:cs="Arial"/>
        </w:rPr>
        <w:t>10</w:t>
      </w:r>
      <w:r w:rsidRPr="00DF10BE">
        <w:rPr>
          <w:rFonts w:ascii="Arial" w:hAnsi="Arial" w:cs="Arial"/>
        </w:rPr>
        <w:t>% la estimó como de superficial.</w:t>
      </w:r>
    </w:p>
    <w:p w14:paraId="1004F09B" w14:textId="0DDD2A75"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 xml:space="preserve">La utilidad de la Audiencia Pública como espacio para la participación de la ciudadanía en la vigilancia de la gestión pública </w:t>
      </w:r>
      <w:r w:rsidR="00A40362" w:rsidRPr="00DF10BE">
        <w:rPr>
          <w:rFonts w:ascii="Arial" w:hAnsi="Arial" w:cs="Arial"/>
        </w:rPr>
        <w:t>es valorada como grande por el 42</w:t>
      </w:r>
      <w:r w:rsidRPr="00DF10BE">
        <w:rPr>
          <w:rFonts w:ascii="Arial" w:hAnsi="Arial" w:cs="Arial"/>
        </w:rPr>
        <w:t>%, seguida por la cali</w:t>
      </w:r>
      <w:r w:rsidR="00A40362" w:rsidRPr="00DF10BE">
        <w:rPr>
          <w:rFonts w:ascii="Arial" w:hAnsi="Arial" w:cs="Arial"/>
        </w:rPr>
        <w:t>ficación de muy grande por el 27</w:t>
      </w:r>
      <w:r w:rsidRPr="00DF10BE">
        <w:rPr>
          <w:rFonts w:ascii="Arial" w:hAnsi="Arial" w:cs="Arial"/>
        </w:rPr>
        <w:t>%</w:t>
      </w:r>
      <w:r w:rsidR="00A40362" w:rsidRPr="00DF10BE">
        <w:rPr>
          <w:rFonts w:ascii="Arial" w:hAnsi="Arial" w:cs="Arial"/>
        </w:rPr>
        <w:t xml:space="preserve"> de los encuestados, aunque el 30</w:t>
      </w:r>
      <w:r w:rsidRPr="00DF10BE">
        <w:rPr>
          <w:rFonts w:ascii="Arial" w:hAnsi="Arial" w:cs="Arial"/>
        </w:rPr>
        <w:t>% califica como de poca o muy poca importancia.</w:t>
      </w:r>
    </w:p>
    <w:p w14:paraId="288F1731" w14:textId="1DCFE939"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 xml:space="preserve">En lo referente a su participación en el control de la gestión pública la mayoría de los encuestados la valoraron de muy importante (46%), </w:t>
      </w:r>
      <w:r w:rsidR="00A40362" w:rsidRPr="00DF10BE">
        <w:rPr>
          <w:rFonts w:ascii="Arial" w:hAnsi="Arial" w:cs="Arial"/>
        </w:rPr>
        <w:t>e importante (46</w:t>
      </w:r>
      <w:r w:rsidRPr="00DF10BE">
        <w:rPr>
          <w:rFonts w:ascii="Arial" w:hAnsi="Arial" w:cs="Arial"/>
        </w:rPr>
        <w:t xml:space="preserve">%), </w:t>
      </w:r>
      <w:r w:rsidR="00A40362" w:rsidRPr="00DF10BE">
        <w:rPr>
          <w:rFonts w:ascii="Arial" w:hAnsi="Arial" w:cs="Arial"/>
        </w:rPr>
        <w:t>el 5% catalogaron como sin importancia</w:t>
      </w:r>
      <w:r w:rsidRPr="00DF10BE">
        <w:rPr>
          <w:rFonts w:ascii="Arial" w:hAnsi="Arial" w:cs="Arial"/>
        </w:rPr>
        <w:t>.</w:t>
      </w:r>
    </w:p>
    <w:p w14:paraId="14798513" w14:textId="336D5707" w:rsidR="00D93870" w:rsidRPr="00DF10BE" w:rsidRDefault="00D93870" w:rsidP="00CD1946">
      <w:pPr>
        <w:numPr>
          <w:ilvl w:val="0"/>
          <w:numId w:val="2"/>
        </w:numPr>
        <w:spacing w:after="120"/>
        <w:ind w:left="357" w:hanging="357"/>
        <w:jc w:val="both"/>
        <w:rPr>
          <w:rFonts w:ascii="Arial" w:hAnsi="Arial" w:cs="Arial"/>
        </w:rPr>
      </w:pPr>
      <w:r w:rsidRPr="00DF10BE">
        <w:rPr>
          <w:rFonts w:ascii="Arial" w:hAnsi="Arial" w:cs="Arial"/>
        </w:rPr>
        <w:t xml:space="preserve">Frente a la realización de las audiencias públicas para el control de la gestión pública se consideró necesario </w:t>
      </w:r>
      <w:r w:rsidR="00A40362" w:rsidRPr="00DF10BE">
        <w:rPr>
          <w:rFonts w:ascii="Arial" w:hAnsi="Arial" w:cs="Arial"/>
        </w:rPr>
        <w:t>por el 93</w:t>
      </w:r>
      <w:r w:rsidRPr="00DF10BE">
        <w:rPr>
          <w:rFonts w:ascii="Arial" w:hAnsi="Arial" w:cs="Arial"/>
        </w:rPr>
        <w:t>% de los encuestados.</w:t>
      </w:r>
    </w:p>
    <w:p w14:paraId="14F2EE51" w14:textId="242330BB" w:rsidR="00D93870" w:rsidRPr="00DF10BE" w:rsidRDefault="00A40362" w:rsidP="00DF10BE">
      <w:pPr>
        <w:numPr>
          <w:ilvl w:val="0"/>
          <w:numId w:val="2"/>
        </w:numPr>
        <w:jc w:val="both"/>
        <w:rPr>
          <w:rFonts w:ascii="Arial" w:hAnsi="Arial" w:cs="Arial"/>
        </w:rPr>
      </w:pPr>
      <w:r w:rsidRPr="00DF10BE">
        <w:rPr>
          <w:rFonts w:ascii="Arial" w:hAnsi="Arial" w:cs="Arial"/>
        </w:rPr>
        <w:t>Respecto de l</w:t>
      </w:r>
      <w:r w:rsidR="00D93870" w:rsidRPr="00DF10BE">
        <w:rPr>
          <w:rFonts w:ascii="Arial" w:hAnsi="Arial" w:cs="Arial"/>
        </w:rPr>
        <w:t>a calificación de la intervención de cada entidad</w:t>
      </w:r>
      <w:r w:rsidRPr="00DF10BE">
        <w:rPr>
          <w:rFonts w:ascii="Arial" w:hAnsi="Arial" w:cs="Arial"/>
        </w:rPr>
        <w:t xml:space="preserve"> </w:t>
      </w:r>
      <w:r w:rsidR="002F0F84" w:rsidRPr="00DF10BE">
        <w:rPr>
          <w:rFonts w:ascii="Arial" w:hAnsi="Arial" w:cs="Arial"/>
        </w:rPr>
        <w:t xml:space="preserve">el ítem </w:t>
      </w:r>
      <w:r w:rsidR="00D93870" w:rsidRPr="00DF10BE">
        <w:rPr>
          <w:rFonts w:ascii="Arial" w:hAnsi="Arial" w:cs="Arial"/>
        </w:rPr>
        <w:t xml:space="preserve"> </w:t>
      </w:r>
      <w:r w:rsidR="002F0F84" w:rsidRPr="00DF10BE">
        <w:rPr>
          <w:rFonts w:ascii="Arial" w:hAnsi="Arial" w:cs="Arial"/>
        </w:rPr>
        <w:t xml:space="preserve">muy bueno </w:t>
      </w:r>
      <w:r w:rsidR="00D93870" w:rsidRPr="00DF10BE">
        <w:rPr>
          <w:rFonts w:ascii="Arial" w:hAnsi="Arial" w:cs="Arial"/>
        </w:rPr>
        <w:t xml:space="preserve">fue </w:t>
      </w:r>
      <w:r w:rsidR="002F0F84" w:rsidRPr="00DF10BE">
        <w:rPr>
          <w:rFonts w:ascii="Arial" w:hAnsi="Arial" w:cs="Arial"/>
        </w:rPr>
        <w:t xml:space="preserve">el más </w:t>
      </w:r>
      <w:r w:rsidR="00D93870" w:rsidRPr="00DF10BE">
        <w:rPr>
          <w:rFonts w:ascii="Arial" w:hAnsi="Arial" w:cs="Arial"/>
        </w:rPr>
        <w:t>calificado como por los encuestados; para efecto del análisis es importante tener en cuenta que todos los encuestados no calificaron a las 14 entidades, el equivalente a no responde se adiciona en la columna % encuestados que No calificaron la entidad.</w:t>
      </w:r>
    </w:p>
    <w:p w14:paraId="46AD46AF" w14:textId="77777777" w:rsidR="00D93870" w:rsidRPr="00DF10BE" w:rsidRDefault="00D93870" w:rsidP="00DF10BE">
      <w:pPr>
        <w:rPr>
          <w:rFonts w:ascii="Arial" w:hAnsi="Arial" w:cs="Arial"/>
        </w:rPr>
      </w:pPr>
    </w:p>
    <w:p w14:paraId="007D7654" w14:textId="77777777" w:rsidR="00D93870" w:rsidRPr="00DF10BE" w:rsidRDefault="00D93870" w:rsidP="00DF10BE">
      <w:pPr>
        <w:rPr>
          <w:rFonts w:ascii="Arial" w:hAnsi="Arial" w:cs="Arial"/>
        </w:rPr>
      </w:pPr>
    </w:p>
    <w:p w14:paraId="68312451" w14:textId="77777777" w:rsidR="00D93870" w:rsidRPr="00DF10BE" w:rsidRDefault="00D93870" w:rsidP="00DF10BE">
      <w:pPr>
        <w:rPr>
          <w:rFonts w:ascii="Arial" w:hAnsi="Arial" w:cs="Arial"/>
          <w:b/>
        </w:rPr>
      </w:pPr>
      <w:r w:rsidRPr="00DF10BE">
        <w:rPr>
          <w:rFonts w:ascii="Arial" w:hAnsi="Arial" w:cs="Arial"/>
          <w:b/>
        </w:rPr>
        <w:t>PARTICIPACIÓN CIUDADANA</w:t>
      </w:r>
    </w:p>
    <w:p w14:paraId="404B3349" w14:textId="77777777" w:rsidR="00D93870" w:rsidRPr="00DF10BE" w:rsidRDefault="00D93870" w:rsidP="00DF10BE">
      <w:pPr>
        <w:rPr>
          <w:rFonts w:ascii="Arial" w:hAnsi="Arial" w:cs="Arial"/>
        </w:rPr>
      </w:pPr>
    </w:p>
    <w:p w14:paraId="1FFB4021" w14:textId="5D1EB233" w:rsidR="00D93870" w:rsidRPr="00DF10BE" w:rsidRDefault="00D93870" w:rsidP="00DF10BE">
      <w:pPr>
        <w:jc w:val="both"/>
        <w:rPr>
          <w:rFonts w:ascii="Arial" w:hAnsi="Arial" w:cs="Arial"/>
        </w:rPr>
      </w:pPr>
      <w:r w:rsidRPr="00DF10BE">
        <w:rPr>
          <w:rFonts w:ascii="Arial" w:hAnsi="Arial" w:cs="Arial"/>
        </w:rPr>
        <w:t>En el ingreso a la Audiencia Pública de Rendic</w:t>
      </w:r>
      <w:r w:rsidR="0079633C" w:rsidRPr="00DF10BE">
        <w:rPr>
          <w:rFonts w:ascii="Arial" w:hAnsi="Arial" w:cs="Arial"/>
        </w:rPr>
        <w:t>ión de Cuentas se registraron 337</w:t>
      </w:r>
      <w:r w:rsidRPr="00DF10BE">
        <w:rPr>
          <w:rFonts w:ascii="Arial" w:hAnsi="Arial" w:cs="Arial"/>
        </w:rPr>
        <w:t xml:space="preserve"> personas, discriminadas de la siguiente manera: </w:t>
      </w:r>
    </w:p>
    <w:p w14:paraId="04D7E5D8" w14:textId="77777777" w:rsidR="00D93870" w:rsidRPr="00DF10BE" w:rsidRDefault="00D93870" w:rsidP="00DF10BE">
      <w:pPr>
        <w:rPr>
          <w:rFonts w:ascii="Arial" w:hAnsi="Arial" w:cs="Arial"/>
        </w:rPr>
      </w:pPr>
    </w:p>
    <w:p w14:paraId="69993741" w14:textId="0DD9AD26" w:rsidR="00D93870" w:rsidRPr="00DF10BE" w:rsidRDefault="0079633C" w:rsidP="00371446">
      <w:pPr>
        <w:numPr>
          <w:ilvl w:val="0"/>
          <w:numId w:val="2"/>
        </w:numPr>
        <w:spacing w:after="120"/>
        <w:ind w:left="357" w:hanging="357"/>
        <w:jc w:val="both"/>
        <w:rPr>
          <w:rFonts w:ascii="Arial" w:hAnsi="Arial" w:cs="Arial"/>
        </w:rPr>
      </w:pPr>
      <w:r w:rsidRPr="00DF10BE">
        <w:rPr>
          <w:rFonts w:ascii="Arial" w:hAnsi="Arial" w:cs="Arial"/>
        </w:rPr>
        <w:t>275</w:t>
      </w:r>
      <w:r w:rsidR="00371446">
        <w:rPr>
          <w:rFonts w:ascii="Arial" w:hAnsi="Arial" w:cs="Arial"/>
        </w:rPr>
        <w:t xml:space="preserve"> personas de las entidades del S</w:t>
      </w:r>
      <w:r w:rsidR="00D93870" w:rsidRPr="00DF10BE">
        <w:rPr>
          <w:rFonts w:ascii="Arial" w:hAnsi="Arial" w:cs="Arial"/>
        </w:rPr>
        <w:t>ector.</w:t>
      </w:r>
    </w:p>
    <w:p w14:paraId="29106D3A" w14:textId="77777777" w:rsidR="0079633C" w:rsidRPr="00DF10BE" w:rsidRDefault="0079633C" w:rsidP="00371446">
      <w:pPr>
        <w:numPr>
          <w:ilvl w:val="0"/>
          <w:numId w:val="2"/>
        </w:numPr>
        <w:spacing w:after="120"/>
        <w:jc w:val="both"/>
        <w:rPr>
          <w:rFonts w:ascii="Arial" w:hAnsi="Arial" w:cs="Arial"/>
        </w:rPr>
      </w:pPr>
      <w:r w:rsidRPr="00DF10BE">
        <w:rPr>
          <w:rFonts w:ascii="Arial" w:hAnsi="Arial" w:cs="Arial"/>
        </w:rPr>
        <w:t>9 personas de medios de comunicación (Agencia Reuters, RCN, Colmundo Radio, Bloomberg, Revista Gestión Solidaria).</w:t>
      </w:r>
    </w:p>
    <w:p w14:paraId="5F3C3FF0" w14:textId="72D43776" w:rsidR="00D93870" w:rsidRPr="00DF10BE" w:rsidRDefault="0079633C" w:rsidP="00371446">
      <w:pPr>
        <w:numPr>
          <w:ilvl w:val="0"/>
          <w:numId w:val="2"/>
        </w:numPr>
        <w:spacing w:after="120"/>
        <w:jc w:val="both"/>
        <w:rPr>
          <w:rFonts w:ascii="Arial" w:hAnsi="Arial" w:cs="Arial"/>
        </w:rPr>
      </w:pPr>
      <w:r w:rsidRPr="00DF10BE">
        <w:rPr>
          <w:rFonts w:ascii="Arial" w:hAnsi="Arial" w:cs="Arial"/>
        </w:rPr>
        <w:t>Y 53</w:t>
      </w:r>
      <w:r w:rsidR="00D93870" w:rsidRPr="00DF10BE">
        <w:rPr>
          <w:rFonts w:ascii="Arial" w:hAnsi="Arial" w:cs="Arial"/>
        </w:rPr>
        <w:t xml:space="preserve"> personas representaban entidades diferentes a las del Sector Hacienda, destacando la participación de diferentes organizaciones empresariales, sociales o académicas, de carácter público y privado como las siguientes:</w:t>
      </w:r>
    </w:p>
    <w:p w14:paraId="3D783E0D"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Departamento Nacional de Planeación</w:t>
      </w:r>
    </w:p>
    <w:p w14:paraId="48F15675"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Banco de la República</w:t>
      </w:r>
    </w:p>
    <w:p w14:paraId="6D8EA942"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Ministerio de Cultura</w:t>
      </w:r>
    </w:p>
    <w:p w14:paraId="15003241"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Ministerio de Ambiente</w:t>
      </w:r>
    </w:p>
    <w:p w14:paraId="4394A308"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Contraloría General de la República</w:t>
      </w:r>
    </w:p>
    <w:p w14:paraId="383F4552"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Procuraduría General de la Nación</w:t>
      </w:r>
    </w:p>
    <w:p w14:paraId="6E532557"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Congreso de la República</w:t>
      </w:r>
    </w:p>
    <w:p w14:paraId="06CC708C"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Secretaría de Educación (Bogotá)</w:t>
      </w:r>
    </w:p>
    <w:p w14:paraId="6C065ABC"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lastRenderedPageBreak/>
        <w:t>INPEC</w:t>
      </w:r>
    </w:p>
    <w:p w14:paraId="4AD3E11F"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Afrooricha (Asociación de mujeres negras)</w:t>
      </w:r>
    </w:p>
    <w:p w14:paraId="3D7041CC"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Veedurias</w:t>
      </w:r>
    </w:p>
    <w:p w14:paraId="1698F94B"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Universidad Gran Colombia</w:t>
      </w:r>
    </w:p>
    <w:p w14:paraId="05A05EFB"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Escuela internacional</w:t>
      </w:r>
    </w:p>
    <w:p w14:paraId="74688784"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Pensionados</w:t>
      </w:r>
    </w:p>
    <w:p w14:paraId="6923C5F7"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Ecowise de Colombia</w:t>
      </w:r>
    </w:p>
    <w:p w14:paraId="1C6E8E0B"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Almidones de Sucre</w:t>
      </w:r>
    </w:p>
    <w:p w14:paraId="584BF265"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GECELCA</w:t>
      </w:r>
    </w:p>
    <w:p w14:paraId="749EE195"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Banco Popular</w:t>
      </w:r>
    </w:p>
    <w:p w14:paraId="0E41099E"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FEDETEL</w:t>
      </w:r>
    </w:p>
    <w:p w14:paraId="701AA8DE"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Germinar Asociados</w:t>
      </w:r>
    </w:p>
    <w:p w14:paraId="49CD4EE0"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FECEAZAR</w:t>
      </w:r>
    </w:p>
    <w:p w14:paraId="6457B586"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APC Colombia</w:t>
      </w:r>
    </w:p>
    <w:p w14:paraId="13DBC0D5"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CONFECOOP</w:t>
      </w:r>
    </w:p>
    <w:p w14:paraId="7081551D"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Consorcio Sayp</w:t>
      </w:r>
    </w:p>
    <w:p w14:paraId="2CAB1A0B"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Organización Valtrade</w:t>
      </w:r>
    </w:p>
    <w:p w14:paraId="3B12F00A"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COTRAFA</w:t>
      </w:r>
    </w:p>
    <w:p w14:paraId="608F7384" w14:textId="77777777" w:rsidR="0079633C" w:rsidRPr="00DF10BE" w:rsidRDefault="0079633C" w:rsidP="00371446">
      <w:pPr>
        <w:pStyle w:val="Prrafodelista"/>
        <w:numPr>
          <w:ilvl w:val="0"/>
          <w:numId w:val="7"/>
        </w:numPr>
        <w:spacing w:after="120"/>
        <w:contextualSpacing w:val="0"/>
        <w:rPr>
          <w:rFonts w:ascii="Arial" w:hAnsi="Arial" w:cs="Arial"/>
        </w:rPr>
      </w:pPr>
      <w:r w:rsidRPr="00DF10BE">
        <w:rPr>
          <w:rFonts w:ascii="Arial" w:hAnsi="Arial" w:cs="Arial"/>
        </w:rPr>
        <w:t>Hanco technologies</w:t>
      </w:r>
    </w:p>
    <w:p w14:paraId="3FEBB969" w14:textId="7A4F7E85" w:rsidR="00D93870" w:rsidRPr="00DF10BE" w:rsidRDefault="0079633C" w:rsidP="00DF10BE">
      <w:pPr>
        <w:pStyle w:val="Prrafodelista"/>
        <w:numPr>
          <w:ilvl w:val="0"/>
          <w:numId w:val="7"/>
        </w:numPr>
        <w:rPr>
          <w:rFonts w:ascii="Arial" w:hAnsi="Arial" w:cs="Arial"/>
          <w:sz w:val="21"/>
          <w:szCs w:val="21"/>
        </w:rPr>
      </w:pPr>
      <w:r w:rsidRPr="00DF10BE">
        <w:rPr>
          <w:rFonts w:ascii="Arial" w:hAnsi="Arial" w:cs="Arial"/>
        </w:rPr>
        <w:t>FIDUPAIS</w:t>
      </w:r>
    </w:p>
    <w:p w14:paraId="5134C703" w14:textId="77777777" w:rsidR="00D93870" w:rsidRPr="00DF10BE" w:rsidRDefault="00D93870" w:rsidP="00DF10BE">
      <w:pPr>
        <w:rPr>
          <w:rFonts w:ascii="Arial" w:hAnsi="Arial" w:cs="Arial"/>
          <w:sz w:val="21"/>
          <w:szCs w:val="21"/>
        </w:rPr>
      </w:pPr>
    </w:p>
    <w:p w14:paraId="5D24F76E" w14:textId="77777777" w:rsidR="00371446" w:rsidRDefault="00371446" w:rsidP="00DF10BE">
      <w:pPr>
        <w:rPr>
          <w:rFonts w:ascii="Arial" w:hAnsi="Arial" w:cs="Arial"/>
          <w:b/>
        </w:rPr>
      </w:pPr>
    </w:p>
    <w:p w14:paraId="70C39E12" w14:textId="77777777" w:rsidR="00D93870" w:rsidRPr="00DF10BE" w:rsidRDefault="00D93870" w:rsidP="00DF10BE">
      <w:pPr>
        <w:rPr>
          <w:rFonts w:ascii="Arial" w:hAnsi="Arial" w:cs="Arial"/>
          <w:b/>
        </w:rPr>
      </w:pPr>
      <w:r w:rsidRPr="00DF10BE">
        <w:rPr>
          <w:rFonts w:ascii="Arial" w:hAnsi="Arial" w:cs="Arial"/>
          <w:b/>
        </w:rPr>
        <w:t>CONCLUSIONES</w:t>
      </w:r>
    </w:p>
    <w:p w14:paraId="1B940C88" w14:textId="77777777" w:rsidR="00D93870" w:rsidRPr="00DF10BE" w:rsidRDefault="00D93870" w:rsidP="00DF10BE">
      <w:pPr>
        <w:rPr>
          <w:rFonts w:ascii="Arial" w:hAnsi="Arial" w:cs="Arial"/>
        </w:rPr>
      </w:pPr>
    </w:p>
    <w:p w14:paraId="19B177C7" w14:textId="6D790573" w:rsidR="00D93870" w:rsidRPr="00DF10BE" w:rsidRDefault="00D93870" w:rsidP="00DF10BE">
      <w:pPr>
        <w:jc w:val="both"/>
        <w:rPr>
          <w:rFonts w:ascii="Arial" w:hAnsi="Arial" w:cs="Arial"/>
        </w:rPr>
      </w:pPr>
      <w:r w:rsidRPr="00DF10BE">
        <w:rPr>
          <w:rFonts w:ascii="Arial" w:hAnsi="Arial" w:cs="Arial"/>
        </w:rPr>
        <w:t>Una vez valorada</w:t>
      </w:r>
      <w:r w:rsidR="00CA2A2D" w:rsidRPr="00DF10BE">
        <w:rPr>
          <w:rFonts w:ascii="Arial" w:hAnsi="Arial" w:cs="Arial"/>
        </w:rPr>
        <w:t xml:space="preserve"> la información registrada en el actual informe</w:t>
      </w:r>
      <w:r w:rsidRPr="00DF10BE">
        <w:rPr>
          <w:rFonts w:ascii="Arial" w:hAnsi="Arial" w:cs="Arial"/>
        </w:rPr>
        <w:t>, la Oficina de Control Interno hace un reconocimiento a los líderes del Sector Hacienda en cabeza del señor Ministro,</w:t>
      </w:r>
      <w:r w:rsidR="00371446">
        <w:rPr>
          <w:rFonts w:ascii="Arial" w:hAnsi="Arial" w:cs="Arial"/>
        </w:rPr>
        <w:t xml:space="preserve"> a</w:t>
      </w:r>
      <w:r w:rsidRPr="00DF10BE">
        <w:rPr>
          <w:rFonts w:ascii="Arial" w:hAnsi="Arial" w:cs="Arial"/>
        </w:rPr>
        <w:t xml:space="preserve"> los directivos del Ministerio de Hacienda y Crédito Público y </w:t>
      </w:r>
      <w:r w:rsidR="00371446">
        <w:rPr>
          <w:rFonts w:ascii="Arial" w:hAnsi="Arial" w:cs="Arial"/>
        </w:rPr>
        <w:t xml:space="preserve">a </w:t>
      </w:r>
      <w:r w:rsidRPr="00DF10BE">
        <w:rPr>
          <w:rFonts w:ascii="Arial" w:hAnsi="Arial" w:cs="Arial"/>
        </w:rPr>
        <w:t xml:space="preserve">los líderes de las diferentes Entidades Adscritas y Vinculadas, que ofrecieron a la ciudadanía un evento de </w:t>
      </w:r>
      <w:r w:rsidR="00B34202" w:rsidRPr="00DF10BE">
        <w:rPr>
          <w:rFonts w:ascii="Arial" w:hAnsi="Arial" w:cs="Arial"/>
        </w:rPr>
        <w:t>reconocimiento</w:t>
      </w:r>
      <w:r w:rsidRPr="00DF10BE">
        <w:rPr>
          <w:rFonts w:ascii="Arial" w:hAnsi="Arial" w:cs="Arial"/>
        </w:rPr>
        <w:t>, mostrando en un ejercicio democrático la importante gestión realizada en este periodo</w:t>
      </w:r>
      <w:r w:rsidR="00371446">
        <w:rPr>
          <w:rFonts w:ascii="Arial" w:hAnsi="Arial" w:cs="Arial"/>
        </w:rPr>
        <w:t>,</w:t>
      </w:r>
      <w:r w:rsidRPr="00DF10BE">
        <w:rPr>
          <w:rFonts w:ascii="Arial" w:hAnsi="Arial" w:cs="Arial"/>
        </w:rPr>
        <w:t xml:space="preserve"> a través de</w:t>
      </w:r>
      <w:r w:rsidR="00F75009" w:rsidRPr="00DF10BE">
        <w:rPr>
          <w:rFonts w:ascii="Arial" w:hAnsi="Arial" w:cs="Arial"/>
        </w:rPr>
        <w:t xml:space="preserve"> </w:t>
      </w:r>
      <w:r w:rsidRPr="00DF10BE">
        <w:rPr>
          <w:rFonts w:ascii="Arial" w:hAnsi="Arial" w:cs="Arial"/>
        </w:rPr>
        <w:t>l</w:t>
      </w:r>
      <w:r w:rsidR="00F75009" w:rsidRPr="00DF10BE">
        <w:rPr>
          <w:rFonts w:ascii="Arial" w:hAnsi="Arial" w:cs="Arial"/>
        </w:rPr>
        <w:t>a</w:t>
      </w:r>
      <w:r w:rsidRPr="00DF10BE">
        <w:rPr>
          <w:rFonts w:ascii="Arial" w:hAnsi="Arial" w:cs="Arial"/>
        </w:rPr>
        <w:t xml:space="preserve"> </w:t>
      </w:r>
      <w:r w:rsidR="00F75009" w:rsidRPr="00DF10BE">
        <w:rPr>
          <w:rFonts w:ascii="Arial" w:hAnsi="Arial" w:cs="Arial"/>
        </w:rPr>
        <w:t xml:space="preserve">exposición </w:t>
      </w:r>
      <w:r w:rsidRPr="00DF10BE">
        <w:rPr>
          <w:rFonts w:ascii="Arial" w:hAnsi="Arial" w:cs="Arial"/>
        </w:rPr>
        <w:t>de temas de trascendencia, en forma clara y con lenguaje comprensible para la ciudadanía.</w:t>
      </w:r>
    </w:p>
    <w:p w14:paraId="484CD3E0" w14:textId="77777777" w:rsidR="00D93870" w:rsidRPr="00DF10BE" w:rsidRDefault="00D93870" w:rsidP="00DF10BE">
      <w:pPr>
        <w:rPr>
          <w:rFonts w:ascii="Arial" w:hAnsi="Arial" w:cs="Arial"/>
        </w:rPr>
      </w:pPr>
    </w:p>
    <w:p w14:paraId="46691643" w14:textId="37B6E590" w:rsidR="00D93870" w:rsidRPr="00DF10BE" w:rsidRDefault="00D93870" w:rsidP="00DF10BE">
      <w:pPr>
        <w:jc w:val="both"/>
        <w:rPr>
          <w:rFonts w:ascii="Arial" w:hAnsi="Arial" w:cs="Arial"/>
        </w:rPr>
      </w:pPr>
      <w:r w:rsidRPr="00DF10BE">
        <w:rPr>
          <w:rFonts w:ascii="Arial" w:hAnsi="Arial" w:cs="Arial"/>
        </w:rPr>
        <w:t>La Oficina de Control Interno resalta igualmente</w:t>
      </w:r>
      <w:r w:rsidR="00F75009" w:rsidRPr="00DF10BE">
        <w:rPr>
          <w:rFonts w:ascii="Arial" w:hAnsi="Arial" w:cs="Arial"/>
        </w:rPr>
        <w:t xml:space="preserve"> el</w:t>
      </w:r>
      <w:r w:rsidRPr="00DF10BE">
        <w:rPr>
          <w:rFonts w:ascii="Arial" w:hAnsi="Arial" w:cs="Arial"/>
        </w:rPr>
        <w:t xml:space="preserve"> resultado logrado por el </w:t>
      </w:r>
      <w:r w:rsidR="00FE1EBA">
        <w:rPr>
          <w:rFonts w:ascii="Arial" w:hAnsi="Arial" w:cs="Arial"/>
        </w:rPr>
        <w:t>Grupo</w:t>
      </w:r>
      <w:r w:rsidRPr="00DF10BE">
        <w:rPr>
          <w:rFonts w:ascii="Arial" w:hAnsi="Arial" w:cs="Arial"/>
        </w:rPr>
        <w:t xml:space="preserve"> de </w:t>
      </w:r>
      <w:r w:rsidR="00371446">
        <w:rPr>
          <w:rFonts w:ascii="Arial" w:hAnsi="Arial" w:cs="Arial"/>
        </w:rPr>
        <w:t>G</w:t>
      </w:r>
      <w:r w:rsidRPr="00DF10BE">
        <w:rPr>
          <w:rFonts w:ascii="Arial" w:hAnsi="Arial" w:cs="Arial"/>
        </w:rPr>
        <w:t xml:space="preserve">estión, en la organización, convocatoria y </w:t>
      </w:r>
      <w:r w:rsidR="00F75009" w:rsidRPr="00DF10BE">
        <w:rPr>
          <w:rFonts w:ascii="Arial" w:hAnsi="Arial" w:cs="Arial"/>
        </w:rPr>
        <w:t>realización</w:t>
      </w:r>
      <w:r w:rsidRPr="00DF10BE">
        <w:rPr>
          <w:rFonts w:ascii="Arial" w:hAnsi="Arial" w:cs="Arial"/>
        </w:rPr>
        <w:t xml:space="preserve"> del evento, también hace extensivo </w:t>
      </w:r>
      <w:r w:rsidR="00F75009" w:rsidRPr="00DF10BE">
        <w:rPr>
          <w:rFonts w:ascii="Arial" w:hAnsi="Arial" w:cs="Arial"/>
        </w:rPr>
        <w:t xml:space="preserve">el reconocimiento </w:t>
      </w:r>
      <w:r w:rsidRPr="00DF10BE">
        <w:rPr>
          <w:rFonts w:ascii="Arial" w:hAnsi="Arial" w:cs="Arial"/>
        </w:rPr>
        <w:t xml:space="preserve">a todos los participantes y representantes de las diferentes Entidades Adscritas y Vinculadas que colaboraron </w:t>
      </w:r>
      <w:r w:rsidR="00F75009" w:rsidRPr="00DF10BE">
        <w:rPr>
          <w:rFonts w:ascii="Arial" w:hAnsi="Arial" w:cs="Arial"/>
        </w:rPr>
        <w:t>para que se diera un buen resultado</w:t>
      </w:r>
      <w:r w:rsidRPr="00DF10BE">
        <w:rPr>
          <w:rFonts w:ascii="Arial" w:hAnsi="Arial" w:cs="Arial"/>
        </w:rPr>
        <w:t>.</w:t>
      </w:r>
    </w:p>
    <w:p w14:paraId="4887D2AB" w14:textId="77777777" w:rsidR="00D93870" w:rsidRPr="00DF10BE" w:rsidRDefault="00D93870" w:rsidP="00DF10BE">
      <w:pPr>
        <w:rPr>
          <w:rFonts w:ascii="Arial" w:hAnsi="Arial" w:cs="Arial"/>
        </w:rPr>
      </w:pPr>
    </w:p>
    <w:p w14:paraId="1DA9CB28" w14:textId="77777777" w:rsidR="00D93870" w:rsidRPr="00DF10BE" w:rsidRDefault="00D93870" w:rsidP="00371446">
      <w:pPr>
        <w:jc w:val="both"/>
        <w:rPr>
          <w:rFonts w:ascii="Arial" w:hAnsi="Arial" w:cs="Arial"/>
        </w:rPr>
      </w:pPr>
      <w:r w:rsidRPr="00DF10BE">
        <w:rPr>
          <w:rFonts w:ascii="Arial" w:hAnsi="Arial" w:cs="Arial"/>
        </w:rPr>
        <w:lastRenderedPageBreak/>
        <w:t>Basados en los parámetros para evaluar, propuestos por el Departamento Administrativo de la Función Pública, se observó:</w:t>
      </w:r>
    </w:p>
    <w:p w14:paraId="15E379A0" w14:textId="77777777" w:rsidR="00D93870" w:rsidRPr="00DF10BE" w:rsidRDefault="00D93870" w:rsidP="00DF10BE">
      <w:pPr>
        <w:rPr>
          <w:rFonts w:ascii="Arial" w:hAnsi="Arial" w:cs="Arial"/>
        </w:rPr>
      </w:pPr>
    </w:p>
    <w:p w14:paraId="52BDBC86" w14:textId="79C81763" w:rsidR="00D93870" w:rsidRPr="00DF10BE" w:rsidRDefault="00FE1EBA" w:rsidP="00371446">
      <w:pPr>
        <w:numPr>
          <w:ilvl w:val="0"/>
          <w:numId w:val="2"/>
        </w:numPr>
        <w:spacing w:after="120"/>
        <w:ind w:left="357" w:hanging="357"/>
        <w:jc w:val="both"/>
        <w:rPr>
          <w:rFonts w:ascii="Arial" w:hAnsi="Arial" w:cs="Arial"/>
        </w:rPr>
      </w:pPr>
      <w:r>
        <w:rPr>
          <w:rFonts w:ascii="Arial" w:hAnsi="Arial" w:cs="Arial"/>
        </w:rPr>
        <w:t>La A</w:t>
      </w:r>
      <w:r w:rsidR="00D93870" w:rsidRPr="00DF10BE">
        <w:rPr>
          <w:rFonts w:ascii="Arial" w:hAnsi="Arial" w:cs="Arial"/>
        </w:rPr>
        <w:t xml:space="preserve">udiencia </w:t>
      </w:r>
      <w:r>
        <w:rPr>
          <w:rFonts w:ascii="Arial" w:hAnsi="Arial" w:cs="Arial"/>
        </w:rPr>
        <w:t>P</w:t>
      </w:r>
      <w:r w:rsidR="00D93870" w:rsidRPr="00DF10BE">
        <w:rPr>
          <w:rFonts w:ascii="Arial" w:hAnsi="Arial" w:cs="Arial"/>
        </w:rPr>
        <w:t xml:space="preserve">ública de </w:t>
      </w:r>
      <w:r>
        <w:rPr>
          <w:rFonts w:ascii="Arial" w:hAnsi="Arial" w:cs="Arial"/>
        </w:rPr>
        <w:t>R</w:t>
      </w:r>
      <w:r w:rsidR="00D93870" w:rsidRPr="00DF10BE">
        <w:rPr>
          <w:rFonts w:ascii="Arial" w:hAnsi="Arial" w:cs="Arial"/>
        </w:rPr>
        <w:t xml:space="preserve">endición de </w:t>
      </w:r>
      <w:r>
        <w:rPr>
          <w:rFonts w:ascii="Arial" w:hAnsi="Arial" w:cs="Arial"/>
        </w:rPr>
        <w:t>C</w:t>
      </w:r>
      <w:r w:rsidR="00D93870" w:rsidRPr="00DF10BE">
        <w:rPr>
          <w:rFonts w:ascii="Arial" w:hAnsi="Arial" w:cs="Arial"/>
        </w:rPr>
        <w:t xml:space="preserve">uentas contó con la participación de más de tres organizaciones sociales en el evento. </w:t>
      </w:r>
    </w:p>
    <w:p w14:paraId="53F652DF" w14:textId="423D522C" w:rsidR="00D93870" w:rsidRPr="00DF10BE" w:rsidRDefault="00D93870" w:rsidP="00371446">
      <w:pPr>
        <w:numPr>
          <w:ilvl w:val="0"/>
          <w:numId w:val="2"/>
        </w:numPr>
        <w:spacing w:after="120"/>
        <w:ind w:left="357" w:hanging="357"/>
        <w:jc w:val="both"/>
        <w:rPr>
          <w:rFonts w:ascii="Arial" w:hAnsi="Arial" w:cs="Arial"/>
        </w:rPr>
      </w:pPr>
      <w:r w:rsidRPr="00DF10BE">
        <w:rPr>
          <w:rFonts w:ascii="Arial" w:hAnsi="Arial" w:cs="Arial"/>
        </w:rPr>
        <w:t xml:space="preserve">Se conformó un </w:t>
      </w:r>
      <w:r w:rsidR="00FE1EBA">
        <w:rPr>
          <w:rFonts w:ascii="Arial" w:hAnsi="Arial" w:cs="Arial"/>
        </w:rPr>
        <w:t xml:space="preserve">Grupo </w:t>
      </w:r>
      <w:r w:rsidRPr="00DF10BE">
        <w:rPr>
          <w:rFonts w:ascii="Arial" w:hAnsi="Arial" w:cs="Arial"/>
        </w:rPr>
        <w:t xml:space="preserve">de </w:t>
      </w:r>
      <w:r w:rsidR="00FE1EBA">
        <w:rPr>
          <w:rFonts w:ascii="Arial" w:hAnsi="Arial" w:cs="Arial"/>
        </w:rPr>
        <w:t>G</w:t>
      </w:r>
      <w:r w:rsidRPr="00DF10BE">
        <w:rPr>
          <w:rFonts w:ascii="Arial" w:hAnsi="Arial" w:cs="Arial"/>
        </w:rPr>
        <w:t>estión administrativa que planeó detalladamente la audiencia, y llevó control de la ejecución de las tareas programadas</w:t>
      </w:r>
      <w:r w:rsidR="00FE1EBA">
        <w:rPr>
          <w:rFonts w:ascii="Arial" w:hAnsi="Arial" w:cs="Arial"/>
        </w:rPr>
        <w:t>. C</w:t>
      </w:r>
      <w:r w:rsidRPr="00DF10BE">
        <w:rPr>
          <w:rFonts w:ascii="Arial" w:hAnsi="Arial" w:cs="Arial"/>
        </w:rPr>
        <w:t>omo resultado se logró una audiencia calificada por los asistentes como bien organizada.</w:t>
      </w:r>
    </w:p>
    <w:p w14:paraId="2BD607F5" w14:textId="77777777" w:rsidR="00D93870" w:rsidRPr="00DF10BE" w:rsidRDefault="00D93870" w:rsidP="00371446">
      <w:pPr>
        <w:numPr>
          <w:ilvl w:val="0"/>
          <w:numId w:val="2"/>
        </w:numPr>
        <w:spacing w:after="120"/>
        <w:ind w:left="357" w:hanging="357"/>
        <w:jc w:val="both"/>
        <w:rPr>
          <w:rFonts w:ascii="Arial" w:hAnsi="Arial" w:cs="Arial"/>
        </w:rPr>
      </w:pPr>
      <w:r w:rsidRPr="00DF10BE">
        <w:rPr>
          <w:rFonts w:ascii="Arial" w:hAnsi="Arial" w:cs="Arial"/>
        </w:rPr>
        <w:t>Se convocó la Audiencia Pública con 30 días de anticipación y contó con la participación de organizaciones sociales, académicas y ciudadanía en general.</w:t>
      </w:r>
    </w:p>
    <w:p w14:paraId="7F351A18" w14:textId="592A6FF5" w:rsidR="00D93870" w:rsidRPr="00DF10BE" w:rsidRDefault="00D93870" w:rsidP="00DF10BE">
      <w:pPr>
        <w:numPr>
          <w:ilvl w:val="0"/>
          <w:numId w:val="4"/>
        </w:numPr>
        <w:jc w:val="both"/>
        <w:rPr>
          <w:rFonts w:ascii="Arial" w:hAnsi="Arial" w:cs="Arial"/>
        </w:rPr>
      </w:pPr>
      <w:r w:rsidRPr="00DF10BE">
        <w:rPr>
          <w:rFonts w:ascii="Arial" w:hAnsi="Arial" w:cs="Arial"/>
        </w:rPr>
        <w:t xml:space="preserve">Los contenidos de la Audiencia Pública fueron presentados de una manera </w:t>
      </w:r>
      <w:r w:rsidR="0079633C" w:rsidRPr="00DF10BE">
        <w:rPr>
          <w:rFonts w:ascii="Arial" w:hAnsi="Arial" w:cs="Arial"/>
        </w:rPr>
        <w:t>entendible para el público</w:t>
      </w:r>
      <w:r w:rsidRPr="00DF10BE">
        <w:rPr>
          <w:rFonts w:ascii="Arial" w:hAnsi="Arial" w:cs="Arial"/>
        </w:rPr>
        <w:t xml:space="preserve"> y se trataron temas de expectativa para la ciudadanía. </w:t>
      </w:r>
    </w:p>
    <w:p w14:paraId="33370334" w14:textId="77777777" w:rsidR="00D93870" w:rsidRPr="00DF10BE" w:rsidRDefault="00D93870" w:rsidP="00DF10BE">
      <w:pPr>
        <w:rPr>
          <w:rFonts w:ascii="Arial" w:hAnsi="Arial" w:cs="Arial"/>
        </w:rPr>
      </w:pPr>
    </w:p>
    <w:p w14:paraId="6082BEBA" w14:textId="77777777" w:rsidR="00D93870" w:rsidRPr="00DF10BE" w:rsidRDefault="00D93870" w:rsidP="00DF10BE">
      <w:pPr>
        <w:rPr>
          <w:rFonts w:ascii="Arial" w:hAnsi="Arial" w:cs="Arial"/>
        </w:rPr>
      </w:pPr>
    </w:p>
    <w:p w14:paraId="12DBC16F" w14:textId="77777777" w:rsidR="00D93870" w:rsidRPr="00DF10BE" w:rsidRDefault="00D93870" w:rsidP="00DF10BE">
      <w:pPr>
        <w:rPr>
          <w:rFonts w:ascii="Arial" w:hAnsi="Arial" w:cs="Arial"/>
        </w:rPr>
      </w:pPr>
    </w:p>
    <w:p w14:paraId="13988D54" w14:textId="77777777" w:rsidR="00D93870" w:rsidRPr="00DF10BE" w:rsidRDefault="00D93870" w:rsidP="00DF10BE">
      <w:pPr>
        <w:rPr>
          <w:rFonts w:ascii="Arial" w:hAnsi="Arial" w:cs="Arial"/>
        </w:rPr>
      </w:pPr>
    </w:p>
    <w:p w14:paraId="5E72865D" w14:textId="77777777" w:rsidR="00D93870" w:rsidRPr="00DF10BE" w:rsidRDefault="00D93870" w:rsidP="00DF10BE">
      <w:pPr>
        <w:rPr>
          <w:rFonts w:ascii="Arial" w:hAnsi="Arial" w:cs="Arial"/>
        </w:rPr>
      </w:pPr>
    </w:p>
    <w:p w14:paraId="6A997620" w14:textId="77777777" w:rsidR="00D93870" w:rsidRPr="00DF10BE" w:rsidRDefault="00D93870" w:rsidP="00DF10BE">
      <w:pPr>
        <w:jc w:val="center"/>
        <w:rPr>
          <w:rFonts w:ascii="Arial" w:hAnsi="Arial" w:cs="Arial"/>
          <w:b/>
        </w:rPr>
      </w:pPr>
      <w:r w:rsidRPr="00DF10BE">
        <w:rPr>
          <w:rFonts w:ascii="Arial" w:hAnsi="Arial" w:cs="Arial"/>
          <w:b/>
        </w:rPr>
        <w:t xml:space="preserve">Marisol Tafur Castro </w:t>
      </w:r>
    </w:p>
    <w:p w14:paraId="1C558963" w14:textId="2F4EB941" w:rsidR="00D93870" w:rsidRDefault="00D93870" w:rsidP="00DF10BE">
      <w:pPr>
        <w:jc w:val="center"/>
        <w:rPr>
          <w:rFonts w:ascii="Arial" w:eastAsia="Times New Roman" w:hAnsi="Arial" w:cs="Arial"/>
          <w:lang w:val="es-CO" w:eastAsia="es-CO"/>
        </w:rPr>
      </w:pPr>
      <w:r w:rsidRPr="00DF10BE">
        <w:rPr>
          <w:rFonts w:ascii="Arial" w:eastAsia="Times New Roman" w:hAnsi="Arial" w:cs="Arial"/>
          <w:lang w:val="es-CO" w:eastAsia="es-CO"/>
        </w:rPr>
        <w:t xml:space="preserve">Jefe Oficina de Control Interno </w:t>
      </w:r>
    </w:p>
    <w:p w14:paraId="2604D7E5" w14:textId="02F4ADB7" w:rsidR="00446CDA" w:rsidRPr="00DF10BE" w:rsidRDefault="00446CDA" w:rsidP="00DF10BE">
      <w:pPr>
        <w:jc w:val="center"/>
        <w:rPr>
          <w:rFonts w:ascii="Arial" w:eastAsia="Times New Roman" w:hAnsi="Arial" w:cs="Arial"/>
          <w:lang w:val="es-CO" w:eastAsia="es-CO"/>
        </w:rPr>
      </w:pPr>
      <w:r>
        <w:rPr>
          <w:rFonts w:ascii="Arial" w:eastAsia="Times New Roman" w:hAnsi="Arial" w:cs="Arial"/>
          <w:lang w:val="es-CO" w:eastAsia="es-CO"/>
        </w:rPr>
        <w:t xml:space="preserve">Ministerio de Hacienda y Crédito Público </w:t>
      </w:r>
    </w:p>
    <w:p w14:paraId="188453B0" w14:textId="77777777" w:rsidR="00D93870" w:rsidRPr="00DF10BE" w:rsidRDefault="00D93870" w:rsidP="00DF10BE">
      <w:pPr>
        <w:rPr>
          <w:rFonts w:ascii="Arial" w:hAnsi="Arial" w:cs="Arial"/>
          <w:b/>
          <w:bCs/>
          <w:lang w:val="es-CO"/>
        </w:rPr>
      </w:pPr>
    </w:p>
    <w:p w14:paraId="278B4DAC" w14:textId="77777777" w:rsidR="00D93870" w:rsidRPr="00DF10BE" w:rsidRDefault="00D93870" w:rsidP="00DF10BE">
      <w:pPr>
        <w:rPr>
          <w:rFonts w:ascii="Arial" w:hAnsi="Arial" w:cs="Arial"/>
          <w:b/>
          <w:bCs/>
          <w:lang w:val="es-CO"/>
        </w:rPr>
      </w:pPr>
    </w:p>
    <w:p w14:paraId="262F84F2" w14:textId="77777777" w:rsidR="00D93870" w:rsidRPr="00DF10BE" w:rsidRDefault="00D93870" w:rsidP="00DF10BE">
      <w:pPr>
        <w:rPr>
          <w:rFonts w:ascii="Arial" w:hAnsi="Arial" w:cs="Arial"/>
          <w:lang w:val="es-CO"/>
        </w:rPr>
      </w:pPr>
    </w:p>
    <w:p w14:paraId="080BFA01" w14:textId="77777777" w:rsidR="00D93870" w:rsidRPr="00DF10BE" w:rsidRDefault="00D93870" w:rsidP="00DF10BE">
      <w:pPr>
        <w:rPr>
          <w:rFonts w:ascii="Arial" w:hAnsi="Arial" w:cs="Arial"/>
          <w:sz w:val="16"/>
          <w:szCs w:val="16"/>
        </w:rPr>
      </w:pPr>
      <w:r w:rsidRPr="00DF10BE">
        <w:rPr>
          <w:rFonts w:ascii="Arial" w:hAnsi="Arial" w:cs="Arial"/>
          <w:b/>
          <w:sz w:val="16"/>
          <w:szCs w:val="16"/>
        </w:rPr>
        <w:t>ELABORÓ</w:t>
      </w:r>
      <w:r w:rsidRPr="00DF10BE">
        <w:rPr>
          <w:rFonts w:ascii="Arial" w:hAnsi="Arial" w:cs="Arial"/>
          <w:sz w:val="16"/>
          <w:szCs w:val="16"/>
        </w:rPr>
        <w:t>: Bernardo Hidalgo</w:t>
      </w:r>
    </w:p>
    <w:p w14:paraId="109BA90F" w14:textId="6972A33F" w:rsidR="0079633C" w:rsidRPr="00DF10BE" w:rsidRDefault="0079633C" w:rsidP="00DF10BE">
      <w:pPr>
        <w:rPr>
          <w:rFonts w:ascii="Arial" w:hAnsi="Arial" w:cs="Arial"/>
          <w:sz w:val="22"/>
          <w:szCs w:val="22"/>
        </w:rPr>
      </w:pPr>
    </w:p>
    <w:sectPr w:rsidR="0079633C" w:rsidRPr="00DF10BE" w:rsidSect="009E03D8">
      <w:headerReference w:type="default" r:id="rId23"/>
      <w:footerReference w:type="default" r:id="rId24"/>
      <w:headerReference w:type="first" r:id="rId25"/>
      <w:footerReference w:type="first" r:id="rId26"/>
      <w:pgSz w:w="12240" w:h="15840" w:code="1"/>
      <w:pgMar w:top="176" w:right="1134" w:bottom="1418"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387BE" w14:textId="77777777" w:rsidR="00792C62" w:rsidRDefault="00792C62" w:rsidP="00F71345">
      <w:r>
        <w:separator/>
      </w:r>
    </w:p>
  </w:endnote>
  <w:endnote w:type="continuationSeparator" w:id="0">
    <w:p w14:paraId="5DD0450B" w14:textId="77777777" w:rsidR="00792C62" w:rsidRDefault="00792C62"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969"/>
    </w:tblGrid>
    <w:tr w:rsidR="00B44FD6" w14:paraId="109BA939" w14:textId="77777777" w:rsidTr="00B74688">
      <w:tc>
        <w:tcPr>
          <w:tcW w:w="6805" w:type="dxa"/>
          <w:vAlign w:val="center"/>
        </w:tcPr>
        <w:p w14:paraId="109BA933" w14:textId="77777777" w:rsidR="00B44FD6" w:rsidRPr="00F65748" w:rsidRDefault="00B44FD6" w:rsidP="008C705B">
          <w:pPr>
            <w:pStyle w:val="Piedepgina"/>
            <w:rPr>
              <w:rFonts w:ascii="Arial" w:hAnsi="Arial" w:cs="Arial"/>
              <w:b/>
              <w:sz w:val="20"/>
              <w:szCs w:val="20"/>
            </w:rPr>
          </w:pPr>
          <w:r w:rsidRPr="00F65748">
            <w:rPr>
              <w:rFonts w:ascii="Arial" w:hAnsi="Arial" w:cs="Arial"/>
              <w:b/>
              <w:sz w:val="20"/>
              <w:szCs w:val="20"/>
            </w:rPr>
            <w:t>Carrera 8  No. 6 C 38 Bogotá D.C. Colombia</w:t>
          </w:r>
        </w:p>
        <w:p w14:paraId="109BA934" w14:textId="77777777" w:rsidR="00B44FD6" w:rsidRPr="00D45F04" w:rsidRDefault="00B44FD6" w:rsidP="008C705B">
          <w:pPr>
            <w:pStyle w:val="Piedepgina"/>
            <w:rPr>
              <w:rFonts w:ascii="Arial" w:hAnsi="Arial" w:cs="Arial"/>
              <w:sz w:val="16"/>
              <w:szCs w:val="20"/>
            </w:rPr>
          </w:pPr>
          <w:r w:rsidRPr="00D45F04">
            <w:rPr>
              <w:rFonts w:ascii="Arial" w:hAnsi="Arial" w:cs="Arial"/>
              <w:sz w:val="16"/>
              <w:szCs w:val="20"/>
            </w:rPr>
            <w:t>Código Postal 111711</w:t>
          </w:r>
        </w:p>
        <w:p w14:paraId="109BA935" w14:textId="77777777" w:rsidR="00B44FD6" w:rsidRPr="00D45F04" w:rsidRDefault="00B44FD6" w:rsidP="008C705B">
          <w:pPr>
            <w:pStyle w:val="Piedepgina"/>
            <w:rPr>
              <w:rFonts w:ascii="Arial" w:hAnsi="Arial" w:cs="Arial"/>
              <w:sz w:val="16"/>
              <w:szCs w:val="20"/>
            </w:rPr>
          </w:pPr>
          <w:r w:rsidRPr="00D45F04">
            <w:rPr>
              <w:rFonts w:ascii="Arial" w:hAnsi="Arial" w:cs="Arial"/>
              <w:sz w:val="16"/>
              <w:szCs w:val="20"/>
            </w:rPr>
            <w:t>Conmutador (57 1) 381 1700</w:t>
          </w:r>
        </w:p>
        <w:p w14:paraId="109BA936" w14:textId="77777777" w:rsidR="00B44FD6" w:rsidRPr="00D45F04" w:rsidRDefault="00B44FD6" w:rsidP="008C705B">
          <w:pPr>
            <w:pStyle w:val="Piedepgina"/>
            <w:rPr>
              <w:rFonts w:ascii="Arial" w:hAnsi="Arial" w:cs="Arial"/>
              <w:sz w:val="16"/>
              <w:szCs w:val="20"/>
            </w:rPr>
          </w:pPr>
          <w:r w:rsidRPr="00D45F04">
            <w:rPr>
              <w:rFonts w:ascii="Arial" w:hAnsi="Arial" w:cs="Arial"/>
              <w:sz w:val="16"/>
              <w:szCs w:val="20"/>
            </w:rPr>
            <w:t>atencioncliente@minhacienda.gov.co</w:t>
          </w:r>
        </w:p>
        <w:p w14:paraId="109BA937" w14:textId="77777777" w:rsidR="00B44FD6" w:rsidRPr="008C705B" w:rsidRDefault="00B44FD6" w:rsidP="008C705B">
          <w:pPr>
            <w:pStyle w:val="Piedepgina"/>
            <w:rPr>
              <w:rFonts w:ascii="Arial" w:hAnsi="Arial" w:cs="Arial"/>
              <w:sz w:val="20"/>
            </w:rPr>
          </w:pPr>
          <w:r w:rsidRPr="00D45F04">
            <w:rPr>
              <w:rFonts w:ascii="Arial" w:hAnsi="Arial" w:cs="Arial"/>
              <w:sz w:val="16"/>
              <w:szCs w:val="20"/>
            </w:rPr>
            <w:t>www.minhacienda.gov.co</w:t>
          </w:r>
        </w:p>
      </w:tc>
      <w:tc>
        <w:tcPr>
          <w:tcW w:w="3969" w:type="dxa"/>
          <w:vAlign w:val="center"/>
        </w:tcPr>
        <w:p w14:paraId="109BA938" w14:textId="77777777" w:rsidR="00B44FD6" w:rsidRDefault="00B44FD6" w:rsidP="008C705B">
          <w:pPr>
            <w:pStyle w:val="Piedepgina"/>
            <w:jc w:val="right"/>
          </w:pPr>
          <w:r>
            <w:rPr>
              <w:noProof/>
              <w:lang w:eastAsia="es-CO"/>
            </w:rPr>
            <w:drawing>
              <wp:inline distT="0" distB="0" distL="0" distR="0" wp14:anchorId="109BA947" wp14:editId="109BA948">
                <wp:extent cx="1892300" cy="6807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680720"/>
                        </a:xfrm>
                        <a:prstGeom prst="rect">
                          <a:avLst/>
                        </a:prstGeom>
                        <a:noFill/>
                        <a:ln>
                          <a:noFill/>
                        </a:ln>
                      </pic:spPr>
                    </pic:pic>
                  </a:graphicData>
                </a:graphic>
              </wp:inline>
            </w:drawing>
          </w:r>
        </w:p>
      </w:tc>
    </w:tr>
  </w:tbl>
  <w:p w14:paraId="109BA93A" w14:textId="77777777" w:rsidR="00B44FD6" w:rsidRDefault="00B44FD6" w:rsidP="008A2D0E">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969"/>
    </w:tblGrid>
    <w:tr w:rsidR="00B44FD6" w14:paraId="109BA945" w14:textId="77777777" w:rsidTr="00FA7873">
      <w:tc>
        <w:tcPr>
          <w:tcW w:w="6805" w:type="dxa"/>
          <w:vAlign w:val="center"/>
        </w:tcPr>
        <w:p w14:paraId="109BA93F" w14:textId="77777777" w:rsidR="00B44FD6" w:rsidRPr="00F65748" w:rsidRDefault="00B44FD6" w:rsidP="00FA7873">
          <w:pPr>
            <w:pStyle w:val="Piedepgina"/>
            <w:rPr>
              <w:rFonts w:ascii="Arial" w:hAnsi="Arial" w:cs="Arial"/>
              <w:b/>
              <w:sz w:val="20"/>
              <w:szCs w:val="20"/>
            </w:rPr>
          </w:pPr>
          <w:r w:rsidRPr="00F65748">
            <w:rPr>
              <w:rFonts w:ascii="Arial" w:hAnsi="Arial" w:cs="Arial"/>
              <w:b/>
              <w:sz w:val="20"/>
              <w:szCs w:val="20"/>
            </w:rPr>
            <w:t>Carrera</w:t>
          </w:r>
          <w:r>
            <w:rPr>
              <w:rFonts w:ascii="Arial" w:hAnsi="Arial" w:cs="Arial"/>
              <w:b/>
              <w:sz w:val="20"/>
              <w:szCs w:val="20"/>
            </w:rPr>
            <w:t xml:space="preserve"> </w:t>
          </w:r>
          <w:r w:rsidRPr="00F65748">
            <w:rPr>
              <w:rFonts w:ascii="Arial" w:hAnsi="Arial" w:cs="Arial"/>
              <w:b/>
              <w:sz w:val="20"/>
              <w:szCs w:val="20"/>
            </w:rPr>
            <w:t>8</w:t>
          </w:r>
          <w:r>
            <w:rPr>
              <w:rFonts w:ascii="Arial" w:hAnsi="Arial" w:cs="Arial"/>
              <w:b/>
              <w:sz w:val="20"/>
              <w:szCs w:val="20"/>
            </w:rPr>
            <w:t xml:space="preserve"> </w:t>
          </w:r>
          <w:r w:rsidRPr="00F65748">
            <w:rPr>
              <w:rFonts w:ascii="Arial" w:hAnsi="Arial" w:cs="Arial"/>
              <w:b/>
              <w:sz w:val="20"/>
              <w:szCs w:val="20"/>
            </w:rPr>
            <w:t>No.</w:t>
          </w:r>
          <w:r>
            <w:rPr>
              <w:rFonts w:ascii="Arial" w:hAnsi="Arial" w:cs="Arial"/>
              <w:b/>
              <w:sz w:val="20"/>
              <w:szCs w:val="20"/>
            </w:rPr>
            <w:t xml:space="preserve"> </w:t>
          </w:r>
          <w:r w:rsidRPr="00F65748">
            <w:rPr>
              <w:rFonts w:ascii="Arial" w:hAnsi="Arial" w:cs="Arial"/>
              <w:b/>
              <w:sz w:val="20"/>
              <w:szCs w:val="20"/>
            </w:rPr>
            <w:t>6</w:t>
          </w:r>
          <w:r>
            <w:rPr>
              <w:rFonts w:ascii="Arial" w:hAnsi="Arial" w:cs="Arial"/>
              <w:b/>
              <w:sz w:val="20"/>
              <w:szCs w:val="20"/>
            </w:rPr>
            <w:t xml:space="preserve"> </w:t>
          </w:r>
          <w:r w:rsidRPr="00F65748">
            <w:rPr>
              <w:rFonts w:ascii="Arial" w:hAnsi="Arial" w:cs="Arial"/>
              <w:b/>
              <w:sz w:val="20"/>
              <w:szCs w:val="20"/>
            </w:rPr>
            <w:t>C</w:t>
          </w:r>
          <w:r>
            <w:rPr>
              <w:rFonts w:ascii="Arial" w:hAnsi="Arial" w:cs="Arial"/>
              <w:b/>
              <w:sz w:val="20"/>
              <w:szCs w:val="20"/>
            </w:rPr>
            <w:t xml:space="preserve"> </w:t>
          </w:r>
          <w:r w:rsidRPr="00F65748">
            <w:rPr>
              <w:rFonts w:ascii="Arial" w:hAnsi="Arial" w:cs="Arial"/>
              <w:b/>
              <w:sz w:val="20"/>
              <w:szCs w:val="20"/>
            </w:rPr>
            <w:t>38 Bogotá D.C. Colombia</w:t>
          </w:r>
        </w:p>
        <w:p w14:paraId="109BA940" w14:textId="77777777" w:rsidR="00B44FD6" w:rsidRPr="002B2E03" w:rsidRDefault="00B44FD6" w:rsidP="00FA7873">
          <w:pPr>
            <w:pStyle w:val="Piedepgina"/>
            <w:rPr>
              <w:rFonts w:ascii="Arial" w:hAnsi="Arial" w:cs="Arial"/>
              <w:sz w:val="16"/>
              <w:szCs w:val="20"/>
            </w:rPr>
          </w:pPr>
          <w:r w:rsidRPr="002B2E03">
            <w:rPr>
              <w:rFonts w:ascii="Arial" w:hAnsi="Arial" w:cs="Arial"/>
              <w:sz w:val="16"/>
              <w:szCs w:val="20"/>
            </w:rPr>
            <w:t>Código Postal 111711</w:t>
          </w:r>
        </w:p>
        <w:p w14:paraId="109BA941" w14:textId="77777777" w:rsidR="00B44FD6" w:rsidRPr="002B2E03" w:rsidRDefault="00B44FD6" w:rsidP="00FA7873">
          <w:pPr>
            <w:pStyle w:val="Piedepgina"/>
            <w:rPr>
              <w:rFonts w:ascii="Arial" w:hAnsi="Arial" w:cs="Arial"/>
              <w:sz w:val="16"/>
              <w:szCs w:val="20"/>
            </w:rPr>
          </w:pPr>
          <w:r w:rsidRPr="002B2E03">
            <w:rPr>
              <w:rFonts w:ascii="Arial" w:hAnsi="Arial" w:cs="Arial"/>
              <w:sz w:val="16"/>
              <w:szCs w:val="20"/>
            </w:rPr>
            <w:t>Conmutador (57 1) 381 1700</w:t>
          </w:r>
        </w:p>
        <w:p w14:paraId="109BA942" w14:textId="77777777" w:rsidR="00B44FD6" w:rsidRPr="002B2E03" w:rsidRDefault="00B44FD6" w:rsidP="00FA7873">
          <w:pPr>
            <w:pStyle w:val="Piedepgina"/>
            <w:rPr>
              <w:rFonts w:ascii="Arial" w:hAnsi="Arial" w:cs="Arial"/>
              <w:sz w:val="16"/>
              <w:szCs w:val="20"/>
            </w:rPr>
          </w:pPr>
          <w:r w:rsidRPr="002B2E03">
            <w:rPr>
              <w:rFonts w:ascii="Arial" w:hAnsi="Arial" w:cs="Arial"/>
              <w:sz w:val="16"/>
              <w:szCs w:val="20"/>
            </w:rPr>
            <w:t>atencioncliente@minhacienda.gov.co</w:t>
          </w:r>
        </w:p>
        <w:p w14:paraId="109BA943" w14:textId="77777777" w:rsidR="00B44FD6" w:rsidRPr="008C705B" w:rsidRDefault="00B44FD6" w:rsidP="00FA7873">
          <w:pPr>
            <w:pStyle w:val="Piedepgina"/>
            <w:rPr>
              <w:rFonts w:ascii="Arial" w:hAnsi="Arial" w:cs="Arial"/>
              <w:sz w:val="20"/>
            </w:rPr>
          </w:pPr>
          <w:r w:rsidRPr="002B2E03">
            <w:rPr>
              <w:rFonts w:ascii="Arial" w:hAnsi="Arial" w:cs="Arial"/>
              <w:sz w:val="16"/>
              <w:szCs w:val="20"/>
            </w:rPr>
            <w:t>www.minhacienda.gov.co</w:t>
          </w:r>
        </w:p>
      </w:tc>
      <w:tc>
        <w:tcPr>
          <w:tcW w:w="3969" w:type="dxa"/>
          <w:vAlign w:val="center"/>
        </w:tcPr>
        <w:p w14:paraId="109BA944" w14:textId="77777777" w:rsidR="00B44FD6" w:rsidRDefault="00B44FD6" w:rsidP="00FA7873">
          <w:pPr>
            <w:pStyle w:val="Piedepgina"/>
            <w:jc w:val="right"/>
          </w:pPr>
          <w:r>
            <w:rPr>
              <w:noProof/>
              <w:lang w:eastAsia="es-CO"/>
            </w:rPr>
            <w:drawing>
              <wp:inline distT="0" distB="0" distL="0" distR="0" wp14:anchorId="109BA94D" wp14:editId="109BA94E">
                <wp:extent cx="1892300" cy="6807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680720"/>
                        </a:xfrm>
                        <a:prstGeom prst="rect">
                          <a:avLst/>
                        </a:prstGeom>
                        <a:noFill/>
                        <a:ln>
                          <a:noFill/>
                        </a:ln>
                      </pic:spPr>
                    </pic:pic>
                  </a:graphicData>
                </a:graphic>
              </wp:inline>
            </w:drawing>
          </w:r>
        </w:p>
      </w:tc>
    </w:tr>
  </w:tbl>
  <w:p w14:paraId="109BA946" w14:textId="77777777" w:rsidR="00B44FD6" w:rsidRDefault="00B44F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0B3B0" w14:textId="77777777" w:rsidR="00792C62" w:rsidRDefault="00792C62" w:rsidP="00F71345">
      <w:r>
        <w:separator/>
      </w:r>
    </w:p>
  </w:footnote>
  <w:footnote w:type="continuationSeparator" w:id="0">
    <w:p w14:paraId="2C200530" w14:textId="77777777" w:rsidR="00792C62" w:rsidRDefault="00792C62" w:rsidP="00F71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11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6268"/>
    </w:tblGrid>
    <w:tr w:rsidR="009E03D8" w14:paraId="4E94B282" w14:textId="77777777" w:rsidTr="00043166">
      <w:tc>
        <w:tcPr>
          <w:tcW w:w="3846" w:type="dxa"/>
          <w:vAlign w:val="center"/>
        </w:tcPr>
        <w:p w14:paraId="26E8D732" w14:textId="77777777" w:rsidR="009E03D8" w:rsidRDefault="009E03D8" w:rsidP="00043166">
          <w:pPr>
            <w:pStyle w:val="Encabezado"/>
          </w:pPr>
          <w:r>
            <w:rPr>
              <w:noProof/>
              <w:lang w:eastAsia="es-CO"/>
            </w:rPr>
            <w:drawing>
              <wp:inline distT="0" distB="0" distL="0" distR="0" wp14:anchorId="091A91EC" wp14:editId="5B5CC4A7">
                <wp:extent cx="2303483" cy="576000"/>
                <wp:effectExtent l="0" t="0" r="190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hacienda_3.jpg"/>
                        <pic:cNvPicPr/>
                      </pic:nvPicPr>
                      <pic:blipFill>
                        <a:blip r:embed="rId1">
                          <a:extLst>
                            <a:ext uri="{28A0092B-C50C-407E-A947-70E740481C1C}">
                              <a14:useLocalDpi xmlns:a14="http://schemas.microsoft.com/office/drawing/2010/main" val="0"/>
                            </a:ext>
                          </a:extLst>
                        </a:blip>
                        <a:stretch>
                          <a:fillRect/>
                        </a:stretch>
                      </pic:blipFill>
                      <pic:spPr>
                        <a:xfrm>
                          <a:off x="0" y="0"/>
                          <a:ext cx="2303483" cy="576000"/>
                        </a:xfrm>
                        <a:prstGeom prst="rect">
                          <a:avLst/>
                        </a:prstGeom>
                      </pic:spPr>
                    </pic:pic>
                  </a:graphicData>
                </a:graphic>
              </wp:inline>
            </w:drawing>
          </w:r>
        </w:p>
      </w:tc>
      <w:tc>
        <w:tcPr>
          <w:tcW w:w="6268" w:type="dxa"/>
          <w:vAlign w:val="center"/>
        </w:tcPr>
        <w:p w14:paraId="4D94552E" w14:textId="77777777" w:rsidR="009E03D8" w:rsidRDefault="009E03D8" w:rsidP="00043166">
          <w:pPr>
            <w:pStyle w:val="Encabezado"/>
          </w:pPr>
          <w:r>
            <w:rPr>
              <w:noProof/>
              <w:lang w:eastAsia="es-CO"/>
            </w:rPr>
            <w:drawing>
              <wp:inline distT="0" distB="0" distL="0" distR="0" wp14:anchorId="10F1242C" wp14:editId="0E0555DF">
                <wp:extent cx="1633913" cy="396000"/>
                <wp:effectExtent l="0" t="0" r="4445"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ridad RGB.jpg"/>
                        <pic:cNvPicPr/>
                      </pic:nvPicPr>
                      <pic:blipFill>
                        <a:blip r:embed="rId2">
                          <a:extLst>
                            <a:ext uri="{28A0092B-C50C-407E-A947-70E740481C1C}">
                              <a14:useLocalDpi xmlns:a14="http://schemas.microsoft.com/office/drawing/2010/main" val="0"/>
                            </a:ext>
                          </a:extLst>
                        </a:blip>
                        <a:stretch>
                          <a:fillRect/>
                        </a:stretch>
                      </pic:blipFill>
                      <pic:spPr>
                        <a:xfrm>
                          <a:off x="0" y="0"/>
                          <a:ext cx="1633913" cy="396000"/>
                        </a:xfrm>
                        <a:prstGeom prst="rect">
                          <a:avLst/>
                        </a:prstGeom>
                      </pic:spPr>
                    </pic:pic>
                  </a:graphicData>
                </a:graphic>
              </wp:inline>
            </w:drawing>
          </w:r>
        </w:p>
      </w:tc>
    </w:tr>
  </w:tbl>
  <w:p w14:paraId="109BA932" w14:textId="77777777" w:rsidR="00B44FD6" w:rsidRPr="007760F2" w:rsidRDefault="00B44FD6" w:rsidP="009E03D8">
    <w:pPr>
      <w:pStyle w:val="Encabezad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11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6268"/>
    </w:tblGrid>
    <w:tr w:rsidR="00B44FD6" w14:paraId="109BA93D" w14:textId="77777777" w:rsidTr="00410C94">
      <w:tc>
        <w:tcPr>
          <w:tcW w:w="3846" w:type="dxa"/>
          <w:vAlign w:val="center"/>
        </w:tcPr>
        <w:p w14:paraId="109BA93B" w14:textId="77777777" w:rsidR="00B44FD6" w:rsidRDefault="00B44FD6" w:rsidP="00FA7873">
          <w:pPr>
            <w:pStyle w:val="Encabezado"/>
          </w:pPr>
          <w:r>
            <w:rPr>
              <w:noProof/>
              <w:lang w:eastAsia="es-CO"/>
            </w:rPr>
            <w:drawing>
              <wp:inline distT="0" distB="0" distL="0" distR="0" wp14:anchorId="109BA949" wp14:editId="109BA94A">
                <wp:extent cx="2303483" cy="576000"/>
                <wp:effectExtent l="0" t="0" r="190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hacienda_3.jpg"/>
                        <pic:cNvPicPr/>
                      </pic:nvPicPr>
                      <pic:blipFill>
                        <a:blip r:embed="rId1">
                          <a:extLst>
                            <a:ext uri="{28A0092B-C50C-407E-A947-70E740481C1C}">
                              <a14:useLocalDpi xmlns:a14="http://schemas.microsoft.com/office/drawing/2010/main" val="0"/>
                            </a:ext>
                          </a:extLst>
                        </a:blip>
                        <a:stretch>
                          <a:fillRect/>
                        </a:stretch>
                      </pic:blipFill>
                      <pic:spPr>
                        <a:xfrm>
                          <a:off x="0" y="0"/>
                          <a:ext cx="2303483" cy="576000"/>
                        </a:xfrm>
                        <a:prstGeom prst="rect">
                          <a:avLst/>
                        </a:prstGeom>
                      </pic:spPr>
                    </pic:pic>
                  </a:graphicData>
                </a:graphic>
              </wp:inline>
            </w:drawing>
          </w:r>
        </w:p>
      </w:tc>
      <w:tc>
        <w:tcPr>
          <w:tcW w:w="6268" w:type="dxa"/>
          <w:vAlign w:val="center"/>
        </w:tcPr>
        <w:p w14:paraId="109BA93C" w14:textId="77777777" w:rsidR="00B44FD6" w:rsidRDefault="00B44FD6" w:rsidP="00FA7873">
          <w:pPr>
            <w:pStyle w:val="Encabezado"/>
          </w:pPr>
          <w:r>
            <w:rPr>
              <w:noProof/>
              <w:lang w:eastAsia="es-CO"/>
            </w:rPr>
            <w:drawing>
              <wp:inline distT="0" distB="0" distL="0" distR="0" wp14:anchorId="109BA94B" wp14:editId="109BA94C">
                <wp:extent cx="1633913" cy="396000"/>
                <wp:effectExtent l="0" t="0" r="4445"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ridad RGB.jpg"/>
                        <pic:cNvPicPr/>
                      </pic:nvPicPr>
                      <pic:blipFill>
                        <a:blip r:embed="rId2">
                          <a:extLst>
                            <a:ext uri="{28A0092B-C50C-407E-A947-70E740481C1C}">
                              <a14:useLocalDpi xmlns:a14="http://schemas.microsoft.com/office/drawing/2010/main" val="0"/>
                            </a:ext>
                          </a:extLst>
                        </a:blip>
                        <a:stretch>
                          <a:fillRect/>
                        </a:stretch>
                      </pic:blipFill>
                      <pic:spPr>
                        <a:xfrm>
                          <a:off x="0" y="0"/>
                          <a:ext cx="1633913" cy="396000"/>
                        </a:xfrm>
                        <a:prstGeom prst="rect">
                          <a:avLst/>
                        </a:prstGeom>
                      </pic:spPr>
                    </pic:pic>
                  </a:graphicData>
                </a:graphic>
              </wp:inline>
            </w:drawing>
          </w:r>
        </w:p>
      </w:tc>
    </w:tr>
  </w:tbl>
  <w:p w14:paraId="109BA93E" w14:textId="77777777" w:rsidR="00B44FD6" w:rsidRDefault="00B44F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7385"/>
    <w:multiLevelType w:val="hybridMultilevel"/>
    <w:tmpl w:val="1EE6C048"/>
    <w:lvl w:ilvl="0" w:tplc="C3FE6268">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E0039E7"/>
    <w:multiLevelType w:val="hybridMultilevel"/>
    <w:tmpl w:val="3A86B3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EFF6DB3"/>
    <w:multiLevelType w:val="hybridMultilevel"/>
    <w:tmpl w:val="981286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1CD7FF3"/>
    <w:multiLevelType w:val="hybridMultilevel"/>
    <w:tmpl w:val="CEA6538A"/>
    <w:lvl w:ilvl="0" w:tplc="C3FE626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141A30"/>
    <w:multiLevelType w:val="hybridMultilevel"/>
    <w:tmpl w:val="B208635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40B34923"/>
    <w:multiLevelType w:val="hybridMultilevel"/>
    <w:tmpl w:val="04441F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D1065C7"/>
    <w:multiLevelType w:val="hybridMultilevel"/>
    <w:tmpl w:val="25E05D5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5DA66AA7"/>
    <w:multiLevelType w:val="hybridMultilevel"/>
    <w:tmpl w:val="A47CD1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7CE250EC"/>
    <w:multiLevelType w:val="hybridMultilevel"/>
    <w:tmpl w:val="80280A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6"/>
  </w:num>
  <w:num w:numId="4">
    <w:abstractNumId w:val="2"/>
  </w:num>
  <w:num w:numId="5">
    <w:abstractNumId w:val="3"/>
  </w:num>
  <w:num w:numId="6">
    <w:abstractNumId w:val="1"/>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45"/>
    <w:rsid w:val="0001205E"/>
    <w:rsid w:val="00025AE7"/>
    <w:rsid w:val="000442AD"/>
    <w:rsid w:val="0005572E"/>
    <w:rsid w:val="000576AB"/>
    <w:rsid w:val="00074378"/>
    <w:rsid w:val="000877D1"/>
    <w:rsid w:val="000F6021"/>
    <w:rsid w:val="0011263A"/>
    <w:rsid w:val="00114617"/>
    <w:rsid w:val="0013472A"/>
    <w:rsid w:val="001514D5"/>
    <w:rsid w:val="00153C65"/>
    <w:rsid w:val="0015772C"/>
    <w:rsid w:val="001835B8"/>
    <w:rsid w:val="001B765A"/>
    <w:rsid w:val="001C687E"/>
    <w:rsid w:val="001E765A"/>
    <w:rsid w:val="001F639E"/>
    <w:rsid w:val="001F738B"/>
    <w:rsid w:val="00213B6D"/>
    <w:rsid w:val="0022264A"/>
    <w:rsid w:val="0025567B"/>
    <w:rsid w:val="00273A93"/>
    <w:rsid w:val="00276F07"/>
    <w:rsid w:val="002A6351"/>
    <w:rsid w:val="002B2E03"/>
    <w:rsid w:val="002B6199"/>
    <w:rsid w:val="002B6822"/>
    <w:rsid w:val="002D0C63"/>
    <w:rsid w:val="002D23F2"/>
    <w:rsid w:val="002D775D"/>
    <w:rsid w:val="002F0F84"/>
    <w:rsid w:val="00327D46"/>
    <w:rsid w:val="0033289D"/>
    <w:rsid w:val="00340D1A"/>
    <w:rsid w:val="0034312A"/>
    <w:rsid w:val="00351655"/>
    <w:rsid w:val="00363515"/>
    <w:rsid w:val="00371446"/>
    <w:rsid w:val="00382F58"/>
    <w:rsid w:val="0039533C"/>
    <w:rsid w:val="003A3A4E"/>
    <w:rsid w:val="003C6D25"/>
    <w:rsid w:val="003F0480"/>
    <w:rsid w:val="003F6EB7"/>
    <w:rsid w:val="00410C94"/>
    <w:rsid w:val="00446CDA"/>
    <w:rsid w:val="00472DB8"/>
    <w:rsid w:val="004A0312"/>
    <w:rsid w:val="004A62D2"/>
    <w:rsid w:val="004B282B"/>
    <w:rsid w:val="004D1DE6"/>
    <w:rsid w:val="004D6582"/>
    <w:rsid w:val="004F3E8E"/>
    <w:rsid w:val="00505863"/>
    <w:rsid w:val="00571A47"/>
    <w:rsid w:val="005B58A2"/>
    <w:rsid w:val="005C6301"/>
    <w:rsid w:val="005D25F0"/>
    <w:rsid w:val="005D633F"/>
    <w:rsid w:val="005D6A28"/>
    <w:rsid w:val="005E0D05"/>
    <w:rsid w:val="005E1133"/>
    <w:rsid w:val="006252FE"/>
    <w:rsid w:val="00625FC7"/>
    <w:rsid w:val="00652F45"/>
    <w:rsid w:val="00674186"/>
    <w:rsid w:val="006A29E0"/>
    <w:rsid w:val="006B6415"/>
    <w:rsid w:val="006B745E"/>
    <w:rsid w:val="006C2B4A"/>
    <w:rsid w:val="006E3218"/>
    <w:rsid w:val="006F52DC"/>
    <w:rsid w:val="006F64CB"/>
    <w:rsid w:val="00726FBA"/>
    <w:rsid w:val="00750633"/>
    <w:rsid w:val="00750688"/>
    <w:rsid w:val="00750BAB"/>
    <w:rsid w:val="007760F2"/>
    <w:rsid w:val="00791757"/>
    <w:rsid w:val="00792A8C"/>
    <w:rsid w:val="00792C62"/>
    <w:rsid w:val="00795FF5"/>
    <w:rsid w:val="0079633C"/>
    <w:rsid w:val="00814079"/>
    <w:rsid w:val="00817ECD"/>
    <w:rsid w:val="00853470"/>
    <w:rsid w:val="00862A45"/>
    <w:rsid w:val="008977C5"/>
    <w:rsid w:val="008A2D0E"/>
    <w:rsid w:val="008B7EB8"/>
    <w:rsid w:val="008C400C"/>
    <w:rsid w:val="008C404F"/>
    <w:rsid w:val="008C705B"/>
    <w:rsid w:val="00915ABE"/>
    <w:rsid w:val="009350E4"/>
    <w:rsid w:val="00996E4F"/>
    <w:rsid w:val="009A40DD"/>
    <w:rsid w:val="009C2FDC"/>
    <w:rsid w:val="009D35E7"/>
    <w:rsid w:val="009E03D8"/>
    <w:rsid w:val="009F5013"/>
    <w:rsid w:val="00A0375A"/>
    <w:rsid w:val="00A40362"/>
    <w:rsid w:val="00A45C91"/>
    <w:rsid w:val="00A636AB"/>
    <w:rsid w:val="00AA20E4"/>
    <w:rsid w:val="00AA5374"/>
    <w:rsid w:val="00AA629A"/>
    <w:rsid w:val="00AD0830"/>
    <w:rsid w:val="00AE3C2B"/>
    <w:rsid w:val="00B22F0D"/>
    <w:rsid w:val="00B34202"/>
    <w:rsid w:val="00B44184"/>
    <w:rsid w:val="00B44FD6"/>
    <w:rsid w:val="00B73001"/>
    <w:rsid w:val="00B74688"/>
    <w:rsid w:val="00B77AD7"/>
    <w:rsid w:val="00B820FB"/>
    <w:rsid w:val="00B9609A"/>
    <w:rsid w:val="00BA76E7"/>
    <w:rsid w:val="00BB5205"/>
    <w:rsid w:val="00BC3EFA"/>
    <w:rsid w:val="00BD25A3"/>
    <w:rsid w:val="00C43B9D"/>
    <w:rsid w:val="00C447A9"/>
    <w:rsid w:val="00C562A4"/>
    <w:rsid w:val="00C576DE"/>
    <w:rsid w:val="00C6286E"/>
    <w:rsid w:val="00CA2A2D"/>
    <w:rsid w:val="00CD1946"/>
    <w:rsid w:val="00CF6E14"/>
    <w:rsid w:val="00D0415D"/>
    <w:rsid w:val="00D45F04"/>
    <w:rsid w:val="00D46BD4"/>
    <w:rsid w:val="00D86830"/>
    <w:rsid w:val="00D93870"/>
    <w:rsid w:val="00DE14BF"/>
    <w:rsid w:val="00DF10BE"/>
    <w:rsid w:val="00E10642"/>
    <w:rsid w:val="00E2239A"/>
    <w:rsid w:val="00E31676"/>
    <w:rsid w:val="00E55296"/>
    <w:rsid w:val="00E673C3"/>
    <w:rsid w:val="00E76F1B"/>
    <w:rsid w:val="00E803E0"/>
    <w:rsid w:val="00E97BFD"/>
    <w:rsid w:val="00ED70A8"/>
    <w:rsid w:val="00EE231F"/>
    <w:rsid w:val="00EE3C56"/>
    <w:rsid w:val="00EF523B"/>
    <w:rsid w:val="00F00F7B"/>
    <w:rsid w:val="00F04D0A"/>
    <w:rsid w:val="00F15C6C"/>
    <w:rsid w:val="00F17232"/>
    <w:rsid w:val="00F65748"/>
    <w:rsid w:val="00F65F18"/>
    <w:rsid w:val="00F71345"/>
    <w:rsid w:val="00F75009"/>
    <w:rsid w:val="00F77F8D"/>
    <w:rsid w:val="00F970D0"/>
    <w:rsid w:val="00FA1813"/>
    <w:rsid w:val="00FA5994"/>
    <w:rsid w:val="00FA7873"/>
    <w:rsid w:val="00FC4A32"/>
    <w:rsid w:val="00FC4AEE"/>
    <w:rsid w:val="00FD5FE4"/>
    <w:rsid w:val="00FE1E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9B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D25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D2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minhacienda.gov.co"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ivel xmlns="68aa4d9b-49e9-4141-85be-49b88062f9db" xsi:nil="true"/>
    <Fecha_x0020_Publicaci_x00f3_n xmlns="68aa4d9b-49e9-4141-85be-49b88062f9db" xsi:nil="true"/>
    <_dlc_DocId xmlns="9b439fa8-e993-4352-b14e-36bd4af4dd6d">KR33XJ2DTYQK-29-113</_dlc_DocId>
    <_dlc_DocIdUrl xmlns="9b439fa8-e993-4352-b14e-36bd4af4dd6d">
      <Url>http://mintranet/_layouts/DocIdRedir.aspx?ID=KR33XJ2DTYQK-29-113</Url>
      <Description>KR33XJ2DTYQK-29-113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84C9ADB8B30D0C428EB90BAD02695755" ma:contentTypeVersion="2" ma:contentTypeDescription="Crear nuevo documento." ma:contentTypeScope="" ma:versionID="8f427e7d64eeff7f62b2d8ce0247c007">
  <xsd:schema xmlns:xsd="http://www.w3.org/2001/XMLSchema" xmlns:xs="http://www.w3.org/2001/XMLSchema" xmlns:p="http://schemas.microsoft.com/office/2006/metadata/properties" xmlns:ns2="9b439fa8-e993-4352-b14e-36bd4af4dd6d" xmlns:ns3="68aa4d9b-49e9-4141-85be-49b88062f9db" targetNamespace="http://schemas.microsoft.com/office/2006/metadata/properties" ma:root="true" ma:fieldsID="0aa6ddb5e47afd631c08966bde719e9f" ns2:_="" ns3:_="">
    <xsd:import namespace="9b439fa8-e993-4352-b14e-36bd4af4dd6d"/>
    <xsd:import namespace="68aa4d9b-49e9-4141-85be-49b88062f9db"/>
    <xsd:element name="properties">
      <xsd:complexType>
        <xsd:sequence>
          <xsd:element name="documentManagement">
            <xsd:complexType>
              <xsd:all>
                <xsd:element ref="ns2:_dlc_DocId" minOccurs="0"/>
                <xsd:element ref="ns2:_dlc_DocIdUrl" minOccurs="0"/>
                <xsd:element ref="ns2:_dlc_DocIdPersistId" minOccurs="0"/>
                <xsd:element ref="ns3:Fecha_x0020_Publicaci_x00f3_n" minOccurs="0"/>
                <xsd:element ref="ns3:Niv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39fa8-e993-4352-b14e-36bd4af4dd6d"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aa4d9b-49e9-4141-85be-49b88062f9db" elementFormDefault="qualified">
    <xsd:import namespace="http://schemas.microsoft.com/office/2006/documentManagement/types"/>
    <xsd:import namespace="http://schemas.microsoft.com/office/infopath/2007/PartnerControls"/>
    <xsd:element name="Fecha_x0020_Publicaci_x00f3_n" ma:index="11" nillable="true" ma:displayName="Fecha Publicación" ma:format="DateTime" ma:internalName="Fecha_x0020_Publicaci_x00f3_n">
      <xsd:simpleType>
        <xsd:restriction base="dms:DateTime"/>
      </xsd:simpleType>
    </xsd:element>
    <xsd:element name="Nivel" ma:index="12" nillable="true" ma:displayName="Nivel" ma:decimals="0" ma:internalName="Nivel">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CBCA0-7F49-4E82-8AFE-566F3D2802A5}">
  <ds:schemaRefs>
    <ds:schemaRef ds:uri="http://purl.org/dc/elements/1.1/"/>
    <ds:schemaRef ds:uri="68aa4d9b-49e9-4141-85be-49b88062f9db"/>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 ds:uri="9b439fa8-e993-4352-b14e-36bd4af4dd6d"/>
    <ds:schemaRef ds:uri="http://schemas.microsoft.com/office/2006/metadata/properties"/>
  </ds:schemaRefs>
</ds:datastoreItem>
</file>

<file path=customXml/itemProps2.xml><?xml version="1.0" encoding="utf-8"?>
<ds:datastoreItem xmlns:ds="http://schemas.openxmlformats.org/officeDocument/2006/customXml" ds:itemID="{F4447006-994A-41CA-BA9C-A1E84AAF0DCE}">
  <ds:schemaRefs>
    <ds:schemaRef ds:uri="http://schemas.microsoft.com/sharepoint/v3/contenttype/forms"/>
  </ds:schemaRefs>
</ds:datastoreItem>
</file>

<file path=customXml/itemProps3.xml><?xml version="1.0" encoding="utf-8"?>
<ds:datastoreItem xmlns:ds="http://schemas.openxmlformats.org/officeDocument/2006/customXml" ds:itemID="{2642CC32-BA2A-4FDA-BFA6-F4D527ACAE30}">
  <ds:schemaRefs>
    <ds:schemaRef ds:uri="http://schemas.microsoft.com/sharepoint/events"/>
  </ds:schemaRefs>
</ds:datastoreItem>
</file>

<file path=customXml/itemProps4.xml><?xml version="1.0" encoding="utf-8"?>
<ds:datastoreItem xmlns:ds="http://schemas.openxmlformats.org/officeDocument/2006/customXml" ds:itemID="{027DF34A-2CF5-4DBF-BE6C-7332C52D3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39fa8-e993-4352-b14e-36bd4af4dd6d"/>
    <ds:schemaRef ds:uri="68aa4d9b-49e9-4141-85be-49b88062f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003FDE-0B1C-4B1D-89D4-7E99F2BD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3172</Words>
  <Characters>17449</Characters>
  <Application>Microsoft Office Word</Application>
  <DocSecurity>4</DocSecurity>
  <Lines>145</Lines>
  <Paragraphs>41</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20580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dc:creator>
  <dc:description>Octubre de 2012</dc:description>
  <cp:lastModifiedBy>Sennia Maria Diaz Salazar</cp:lastModifiedBy>
  <cp:revision>2</cp:revision>
  <cp:lastPrinted>2012-10-11T04:23:00Z</cp:lastPrinted>
  <dcterms:created xsi:type="dcterms:W3CDTF">2012-12-17T22:09:00Z</dcterms:created>
  <dcterms:modified xsi:type="dcterms:W3CDTF">2012-12-17T22:09:00Z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0x01010084C9ADB8B30D0C428EB90BAD02695755</vt:lpwstr>
  </property>
  <property fmtid="{D5CDD505-2E9C-101B-9397-08002B2CF9AE}" pid="3" name="_dlc_DocIdItemGuid">
    <vt:lpwstr>d7ec35e9-7499-432e-9cae-41af8d81a292</vt:lpwstr>
  </property>
</Properties>
</file>