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37D" w:rsidRPr="0099384A" w:rsidRDefault="003C437D" w:rsidP="00E97850">
      <w:pPr>
        <w:spacing w:after="0"/>
        <w:jc w:val="center"/>
        <w:rPr>
          <w:rFonts w:ascii="Arial" w:hAnsi="Arial" w:cs="Arial"/>
          <w:b/>
          <w:sz w:val="24"/>
          <w:szCs w:val="24"/>
        </w:rPr>
      </w:pPr>
      <w:bookmarkStart w:id="0" w:name="_GoBack"/>
      <w:bookmarkEnd w:id="0"/>
    </w:p>
    <w:p w:rsidR="003C437D" w:rsidRPr="0099384A" w:rsidRDefault="003C437D" w:rsidP="00E97850">
      <w:pPr>
        <w:spacing w:after="0"/>
        <w:jc w:val="center"/>
        <w:rPr>
          <w:rFonts w:ascii="Arial" w:hAnsi="Arial" w:cs="Arial"/>
          <w:b/>
          <w:sz w:val="24"/>
          <w:szCs w:val="24"/>
        </w:rPr>
      </w:pPr>
    </w:p>
    <w:p w:rsidR="003C437D" w:rsidRPr="0099384A" w:rsidRDefault="003C437D" w:rsidP="00E97850">
      <w:pPr>
        <w:spacing w:after="0"/>
        <w:jc w:val="center"/>
        <w:rPr>
          <w:rFonts w:ascii="Arial" w:hAnsi="Arial" w:cs="Arial"/>
          <w:b/>
          <w:sz w:val="24"/>
          <w:szCs w:val="24"/>
        </w:rPr>
      </w:pPr>
      <w:r w:rsidRPr="0099384A">
        <w:rPr>
          <w:rFonts w:ascii="Arial" w:hAnsi="Arial" w:cs="Arial"/>
          <w:noProof/>
          <w:sz w:val="24"/>
          <w:szCs w:val="24"/>
        </w:rPr>
        <w:drawing>
          <wp:inline distT="0" distB="0" distL="0" distR="0" wp14:anchorId="2E461AC6" wp14:editId="527DF73E">
            <wp:extent cx="4113200" cy="992038"/>
            <wp:effectExtent l="19050" t="0" r="160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4117399" cy="993051"/>
                    </a:xfrm>
                    <a:prstGeom prst="rect">
                      <a:avLst/>
                    </a:prstGeom>
                    <a:solidFill>
                      <a:srgbClr val="FFFFFF"/>
                    </a:solidFill>
                    <a:ln w="9525">
                      <a:noFill/>
                      <a:miter lim="800000"/>
                      <a:headEnd/>
                      <a:tailEnd/>
                    </a:ln>
                  </pic:spPr>
                </pic:pic>
              </a:graphicData>
            </a:graphic>
          </wp:inline>
        </w:drawing>
      </w:r>
    </w:p>
    <w:p w:rsidR="003C437D" w:rsidRPr="0099384A" w:rsidRDefault="003C437D" w:rsidP="00E97850">
      <w:pPr>
        <w:spacing w:after="0"/>
        <w:jc w:val="center"/>
        <w:rPr>
          <w:rFonts w:ascii="Arial" w:hAnsi="Arial" w:cs="Arial"/>
          <w:b/>
          <w:sz w:val="24"/>
          <w:szCs w:val="24"/>
        </w:rPr>
      </w:pPr>
    </w:p>
    <w:p w:rsidR="003C437D" w:rsidRPr="0099384A" w:rsidRDefault="003C437D" w:rsidP="00E97850">
      <w:pPr>
        <w:spacing w:after="0"/>
        <w:jc w:val="center"/>
        <w:rPr>
          <w:rFonts w:ascii="Arial" w:hAnsi="Arial" w:cs="Arial"/>
          <w:b/>
          <w:sz w:val="24"/>
          <w:szCs w:val="24"/>
        </w:rPr>
      </w:pPr>
    </w:p>
    <w:p w:rsidR="003C437D" w:rsidRPr="0099384A" w:rsidRDefault="003C437D" w:rsidP="00E97850">
      <w:pPr>
        <w:spacing w:after="0"/>
        <w:jc w:val="center"/>
        <w:rPr>
          <w:rFonts w:ascii="Arial" w:hAnsi="Arial" w:cs="Arial"/>
          <w:b/>
          <w:sz w:val="24"/>
          <w:szCs w:val="24"/>
        </w:rPr>
      </w:pPr>
    </w:p>
    <w:p w:rsidR="003C437D" w:rsidRPr="0099384A" w:rsidRDefault="003C437D" w:rsidP="00E97850">
      <w:pPr>
        <w:spacing w:after="0"/>
        <w:jc w:val="center"/>
        <w:rPr>
          <w:rFonts w:ascii="Arial" w:hAnsi="Arial" w:cs="Arial"/>
          <w:b/>
          <w:sz w:val="24"/>
          <w:szCs w:val="24"/>
        </w:rPr>
      </w:pPr>
    </w:p>
    <w:p w:rsidR="003C437D" w:rsidRPr="0099384A" w:rsidRDefault="003C437D" w:rsidP="00E97850">
      <w:pPr>
        <w:spacing w:after="0"/>
        <w:jc w:val="center"/>
        <w:rPr>
          <w:rFonts w:ascii="Arial" w:hAnsi="Arial" w:cs="Arial"/>
          <w:b/>
          <w:sz w:val="24"/>
          <w:szCs w:val="24"/>
        </w:rPr>
      </w:pPr>
    </w:p>
    <w:p w:rsidR="003C437D" w:rsidRPr="0099384A" w:rsidRDefault="003C437D" w:rsidP="003C437D">
      <w:pPr>
        <w:spacing w:after="0"/>
        <w:jc w:val="center"/>
        <w:rPr>
          <w:rFonts w:ascii="Arial" w:hAnsi="Arial" w:cs="Arial"/>
          <w:b/>
          <w:color w:val="1F497D" w:themeColor="text2"/>
          <w:sz w:val="24"/>
          <w:szCs w:val="24"/>
        </w:rPr>
      </w:pPr>
      <w:r w:rsidRPr="0099384A">
        <w:rPr>
          <w:rFonts w:ascii="Arial" w:hAnsi="Arial" w:cs="Arial"/>
          <w:b/>
          <w:color w:val="1F497D" w:themeColor="text2"/>
          <w:sz w:val="24"/>
          <w:szCs w:val="24"/>
        </w:rPr>
        <w:t>Informe de Gestión Superintendencia de la Economía Solidaria</w:t>
      </w:r>
    </w:p>
    <w:p w:rsidR="000D774B" w:rsidRPr="0099384A" w:rsidRDefault="000D774B" w:rsidP="003C437D">
      <w:pPr>
        <w:spacing w:after="0"/>
        <w:jc w:val="center"/>
        <w:rPr>
          <w:rFonts w:ascii="Arial" w:hAnsi="Arial" w:cs="Arial"/>
          <w:b/>
          <w:sz w:val="24"/>
          <w:szCs w:val="24"/>
        </w:rPr>
      </w:pPr>
    </w:p>
    <w:p w:rsidR="00EE433C" w:rsidRPr="0099384A" w:rsidRDefault="000D774B" w:rsidP="003C437D">
      <w:pPr>
        <w:spacing w:after="0"/>
        <w:jc w:val="center"/>
        <w:rPr>
          <w:rFonts w:ascii="Arial" w:hAnsi="Arial" w:cs="Arial"/>
          <w:b/>
          <w:sz w:val="24"/>
          <w:szCs w:val="24"/>
        </w:rPr>
      </w:pPr>
      <w:r w:rsidRPr="0099384A">
        <w:rPr>
          <w:rFonts w:ascii="Arial" w:hAnsi="Arial" w:cs="Arial"/>
          <w:b/>
          <w:sz w:val="24"/>
          <w:szCs w:val="24"/>
        </w:rPr>
        <w:t xml:space="preserve">ENRIQUE </w:t>
      </w:r>
      <w:r w:rsidR="000A2BCB" w:rsidRPr="0099384A">
        <w:rPr>
          <w:rFonts w:ascii="Arial" w:hAnsi="Arial" w:cs="Arial"/>
          <w:b/>
          <w:sz w:val="24"/>
          <w:szCs w:val="24"/>
        </w:rPr>
        <w:t>VALENCIA MONTOYA</w:t>
      </w:r>
    </w:p>
    <w:p w:rsidR="000D774B" w:rsidRPr="0099384A" w:rsidRDefault="000D774B" w:rsidP="003C437D">
      <w:pPr>
        <w:spacing w:after="0"/>
        <w:jc w:val="center"/>
        <w:rPr>
          <w:rFonts w:ascii="Arial" w:hAnsi="Arial" w:cs="Arial"/>
          <w:b/>
          <w:sz w:val="24"/>
          <w:szCs w:val="24"/>
        </w:rPr>
      </w:pPr>
      <w:r w:rsidRPr="0099384A">
        <w:rPr>
          <w:rFonts w:ascii="Arial" w:hAnsi="Arial" w:cs="Arial"/>
          <w:b/>
          <w:sz w:val="24"/>
          <w:szCs w:val="24"/>
        </w:rPr>
        <w:t>Superintendente</w:t>
      </w:r>
    </w:p>
    <w:p w:rsidR="000D774B" w:rsidRPr="0099384A" w:rsidRDefault="000D774B" w:rsidP="003C437D">
      <w:pPr>
        <w:spacing w:after="0"/>
        <w:jc w:val="center"/>
        <w:rPr>
          <w:rFonts w:ascii="Arial" w:hAnsi="Arial" w:cs="Arial"/>
          <w:b/>
          <w:sz w:val="24"/>
          <w:szCs w:val="24"/>
        </w:rPr>
      </w:pPr>
    </w:p>
    <w:p w:rsidR="000D774B" w:rsidRPr="0099384A" w:rsidRDefault="000D774B" w:rsidP="003C437D">
      <w:pPr>
        <w:spacing w:after="0"/>
        <w:jc w:val="center"/>
        <w:rPr>
          <w:rFonts w:ascii="Arial" w:hAnsi="Arial" w:cs="Arial"/>
          <w:b/>
          <w:sz w:val="24"/>
          <w:szCs w:val="24"/>
        </w:rPr>
      </w:pPr>
    </w:p>
    <w:p w:rsidR="003C437D" w:rsidRPr="0099384A" w:rsidRDefault="000A2BCB" w:rsidP="003C437D">
      <w:pPr>
        <w:spacing w:after="0"/>
        <w:jc w:val="center"/>
        <w:rPr>
          <w:rFonts w:ascii="Arial" w:hAnsi="Arial" w:cs="Arial"/>
          <w:b/>
          <w:sz w:val="24"/>
          <w:szCs w:val="24"/>
        </w:rPr>
      </w:pPr>
      <w:r w:rsidRPr="0099384A">
        <w:rPr>
          <w:rFonts w:ascii="Arial" w:hAnsi="Arial" w:cs="Arial"/>
          <w:b/>
          <w:sz w:val="24"/>
          <w:szCs w:val="24"/>
        </w:rPr>
        <w:t>Agosto 2011 - Agosto 2012</w:t>
      </w:r>
    </w:p>
    <w:p w:rsidR="003C437D" w:rsidRPr="0099384A" w:rsidRDefault="003C437D" w:rsidP="00E97850">
      <w:pPr>
        <w:spacing w:after="0"/>
        <w:jc w:val="center"/>
        <w:rPr>
          <w:rFonts w:ascii="Arial" w:hAnsi="Arial" w:cs="Arial"/>
          <w:b/>
          <w:sz w:val="24"/>
          <w:szCs w:val="24"/>
        </w:rPr>
      </w:pPr>
    </w:p>
    <w:p w:rsidR="003C437D" w:rsidRPr="0099384A" w:rsidRDefault="003C437D" w:rsidP="00E97850">
      <w:pPr>
        <w:spacing w:after="0"/>
        <w:jc w:val="center"/>
        <w:rPr>
          <w:rFonts w:ascii="Arial" w:hAnsi="Arial" w:cs="Arial"/>
          <w:b/>
          <w:sz w:val="24"/>
          <w:szCs w:val="24"/>
        </w:rPr>
      </w:pPr>
    </w:p>
    <w:p w:rsidR="003C437D" w:rsidRPr="0099384A" w:rsidRDefault="003C437D" w:rsidP="00E97850">
      <w:pPr>
        <w:spacing w:after="0"/>
        <w:jc w:val="center"/>
        <w:rPr>
          <w:rFonts w:ascii="Arial" w:hAnsi="Arial" w:cs="Arial"/>
          <w:b/>
          <w:sz w:val="24"/>
          <w:szCs w:val="24"/>
        </w:rPr>
      </w:pPr>
    </w:p>
    <w:p w:rsidR="003C437D" w:rsidRPr="0099384A" w:rsidRDefault="003C437D" w:rsidP="00E97850">
      <w:pPr>
        <w:spacing w:after="0"/>
        <w:jc w:val="center"/>
        <w:rPr>
          <w:rFonts w:ascii="Arial" w:hAnsi="Arial" w:cs="Arial"/>
          <w:b/>
          <w:sz w:val="24"/>
          <w:szCs w:val="24"/>
        </w:rPr>
      </w:pPr>
    </w:p>
    <w:p w:rsidR="003C437D" w:rsidRPr="0099384A" w:rsidRDefault="003C437D" w:rsidP="00E97850">
      <w:pPr>
        <w:spacing w:after="0"/>
        <w:jc w:val="center"/>
        <w:rPr>
          <w:rFonts w:ascii="Arial" w:hAnsi="Arial" w:cs="Arial"/>
          <w:b/>
          <w:sz w:val="24"/>
          <w:szCs w:val="24"/>
        </w:rPr>
      </w:pPr>
    </w:p>
    <w:p w:rsidR="000D774B" w:rsidRPr="0099384A" w:rsidRDefault="000D774B" w:rsidP="00E97850">
      <w:pPr>
        <w:spacing w:after="0"/>
        <w:jc w:val="center"/>
        <w:rPr>
          <w:rFonts w:ascii="Arial" w:hAnsi="Arial" w:cs="Arial"/>
          <w:b/>
          <w:sz w:val="24"/>
          <w:szCs w:val="24"/>
        </w:rPr>
      </w:pPr>
    </w:p>
    <w:p w:rsidR="000D774B" w:rsidRPr="0099384A" w:rsidRDefault="000D774B" w:rsidP="00E97850">
      <w:pPr>
        <w:spacing w:after="0"/>
        <w:jc w:val="center"/>
        <w:rPr>
          <w:rFonts w:ascii="Arial" w:hAnsi="Arial" w:cs="Arial"/>
          <w:b/>
          <w:sz w:val="24"/>
          <w:szCs w:val="24"/>
        </w:rPr>
      </w:pPr>
    </w:p>
    <w:p w:rsidR="003C437D" w:rsidRPr="0099384A" w:rsidRDefault="00754EC5" w:rsidP="000D774B">
      <w:pPr>
        <w:spacing w:after="0"/>
        <w:jc w:val="center"/>
        <w:rPr>
          <w:rFonts w:ascii="Arial" w:hAnsi="Arial" w:cs="Arial"/>
          <w:sz w:val="24"/>
          <w:szCs w:val="24"/>
        </w:rPr>
      </w:pPr>
      <w:r w:rsidRPr="0099384A">
        <w:rPr>
          <w:rFonts w:ascii="Arial" w:hAnsi="Arial" w:cs="Arial"/>
          <w:b/>
          <w:noProof/>
          <w:sz w:val="24"/>
          <w:szCs w:val="24"/>
        </w:rPr>
        <w:drawing>
          <wp:anchor distT="0" distB="0" distL="114300" distR="114300" simplePos="0" relativeHeight="251669504" behindDoc="0" locked="0" layoutInCell="1" allowOverlap="1" wp14:anchorId="4582F325" wp14:editId="4BB6A251">
            <wp:simplePos x="0" y="0"/>
            <wp:positionH relativeFrom="column">
              <wp:posOffset>-353719</wp:posOffset>
            </wp:positionH>
            <wp:positionV relativeFrom="paragraph">
              <wp:posOffset>62278</wp:posOffset>
            </wp:positionV>
            <wp:extent cx="792205" cy="905774"/>
            <wp:effectExtent l="19050" t="0" r="7895" b="0"/>
            <wp:wrapNone/>
            <wp:docPr id="967" name="Imagen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0" cstate="print"/>
                    <a:srcRect/>
                    <a:stretch>
                      <a:fillRect/>
                    </a:stretch>
                  </pic:blipFill>
                  <pic:spPr bwMode="auto">
                    <a:xfrm>
                      <a:off x="0" y="0"/>
                      <a:ext cx="792205" cy="905774"/>
                    </a:xfrm>
                    <a:prstGeom prst="rect">
                      <a:avLst/>
                    </a:prstGeom>
                    <a:noFill/>
                    <a:ln w="9525">
                      <a:noFill/>
                      <a:miter lim="800000"/>
                      <a:headEnd/>
                      <a:tailEnd/>
                    </a:ln>
                  </pic:spPr>
                </pic:pic>
              </a:graphicData>
            </a:graphic>
          </wp:anchor>
        </w:drawing>
      </w:r>
      <w:r w:rsidR="003C437D" w:rsidRPr="0099384A">
        <w:rPr>
          <w:rFonts w:ascii="Arial" w:hAnsi="Arial" w:cs="Arial"/>
          <w:b/>
          <w:noProof/>
          <w:sz w:val="24"/>
          <w:szCs w:val="24"/>
        </w:rPr>
        <w:drawing>
          <wp:anchor distT="0" distB="0" distL="114300" distR="114300" simplePos="0" relativeHeight="251671552" behindDoc="0" locked="0" layoutInCell="1" allowOverlap="1" wp14:anchorId="387DC907" wp14:editId="4C95F5F2">
            <wp:simplePos x="0" y="0"/>
            <wp:positionH relativeFrom="column">
              <wp:posOffset>4977130</wp:posOffset>
            </wp:positionH>
            <wp:positionV relativeFrom="paragraph">
              <wp:posOffset>195580</wp:posOffset>
            </wp:positionV>
            <wp:extent cx="1101725" cy="896620"/>
            <wp:effectExtent l="19050" t="0" r="3175" b="0"/>
            <wp:wrapNone/>
            <wp:docPr id="968" name="Imagen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1" cstate="print"/>
                    <a:srcRect/>
                    <a:stretch>
                      <a:fillRect/>
                    </a:stretch>
                  </pic:blipFill>
                  <pic:spPr bwMode="auto">
                    <a:xfrm>
                      <a:off x="0" y="0"/>
                      <a:ext cx="1101725" cy="896620"/>
                    </a:xfrm>
                    <a:prstGeom prst="rect">
                      <a:avLst/>
                    </a:prstGeom>
                    <a:noFill/>
                    <a:ln w="9525">
                      <a:noFill/>
                      <a:miter lim="800000"/>
                      <a:headEnd/>
                      <a:tailEnd/>
                    </a:ln>
                  </pic:spPr>
                </pic:pic>
              </a:graphicData>
            </a:graphic>
          </wp:anchor>
        </w:drawing>
      </w:r>
    </w:p>
    <w:p w:rsidR="003C437D" w:rsidRPr="0099384A" w:rsidRDefault="003C437D" w:rsidP="003C437D">
      <w:pPr>
        <w:pStyle w:val="Piedepgina"/>
        <w:tabs>
          <w:tab w:val="center" w:pos="993"/>
        </w:tabs>
        <w:spacing w:line="0" w:lineRule="atLeast"/>
        <w:ind w:left="-454" w:right="227"/>
        <w:jc w:val="center"/>
        <w:rPr>
          <w:rFonts w:ascii="Arial" w:hAnsi="Arial" w:cs="Arial"/>
          <w:b/>
          <w:bCs/>
          <w:i/>
          <w:iCs/>
          <w:w w:val="200"/>
          <w:sz w:val="24"/>
          <w:szCs w:val="24"/>
        </w:rPr>
      </w:pPr>
      <w:r w:rsidRPr="0099384A">
        <w:rPr>
          <w:rFonts w:ascii="Arial" w:hAnsi="Arial" w:cs="Arial"/>
          <w:b/>
          <w:bCs/>
          <w:i/>
          <w:iCs/>
          <w:w w:val="200"/>
          <w:sz w:val="24"/>
          <w:szCs w:val="24"/>
        </w:rPr>
        <w:t>Por unas entidades solidarias confiables</w:t>
      </w:r>
    </w:p>
    <w:p w:rsidR="003C437D" w:rsidRPr="0099384A" w:rsidRDefault="003C437D" w:rsidP="003C437D">
      <w:pPr>
        <w:pStyle w:val="Piedepgina"/>
        <w:tabs>
          <w:tab w:val="center" w:pos="993"/>
        </w:tabs>
        <w:spacing w:line="40" w:lineRule="atLeast"/>
        <w:ind w:left="-454" w:right="227"/>
        <w:jc w:val="center"/>
        <w:rPr>
          <w:rFonts w:ascii="Arial" w:hAnsi="Arial" w:cs="Arial"/>
          <w:sz w:val="24"/>
          <w:szCs w:val="24"/>
        </w:rPr>
      </w:pPr>
      <w:r w:rsidRPr="0099384A">
        <w:rPr>
          <w:rFonts w:ascii="Arial" w:hAnsi="Arial" w:cs="Arial"/>
          <w:noProof/>
          <w:sz w:val="24"/>
          <w:szCs w:val="24"/>
        </w:rPr>
        <w:drawing>
          <wp:inline distT="0" distB="0" distL="0" distR="0" wp14:anchorId="30092E0A" wp14:editId="6B380966">
            <wp:extent cx="3933825" cy="26035"/>
            <wp:effectExtent l="19050" t="0" r="9525" b="0"/>
            <wp:docPr id="17" name="Imagen 17" descr="lin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linea"/>
                    <pic:cNvPicPr preferRelativeResize="0">
                      <a:picLocks noChangeArrowheads="1"/>
                    </pic:cNvPicPr>
                  </pic:nvPicPr>
                  <pic:blipFill>
                    <a:blip r:embed="rId12" cstate="print"/>
                    <a:srcRect/>
                    <a:stretch>
                      <a:fillRect/>
                    </a:stretch>
                  </pic:blipFill>
                  <pic:spPr bwMode="auto">
                    <a:xfrm>
                      <a:off x="0" y="0"/>
                      <a:ext cx="3933825" cy="26035"/>
                    </a:xfrm>
                    <a:prstGeom prst="rect">
                      <a:avLst/>
                    </a:prstGeom>
                    <a:noFill/>
                    <a:ln w="9525">
                      <a:noFill/>
                      <a:miter lim="800000"/>
                      <a:headEnd/>
                      <a:tailEnd/>
                    </a:ln>
                  </pic:spPr>
                </pic:pic>
              </a:graphicData>
            </a:graphic>
          </wp:inline>
        </w:drawing>
      </w:r>
    </w:p>
    <w:p w:rsidR="003C437D" w:rsidRPr="0099384A" w:rsidRDefault="003C437D" w:rsidP="003C437D">
      <w:pPr>
        <w:pStyle w:val="Piedepgina"/>
        <w:tabs>
          <w:tab w:val="center" w:pos="993"/>
        </w:tabs>
        <w:spacing w:line="40" w:lineRule="atLeast"/>
        <w:ind w:left="-454" w:right="227"/>
        <w:jc w:val="center"/>
        <w:rPr>
          <w:rFonts w:ascii="Arial" w:hAnsi="Arial" w:cs="Arial"/>
          <w:sz w:val="24"/>
          <w:szCs w:val="24"/>
        </w:rPr>
      </w:pPr>
    </w:p>
    <w:p w:rsidR="003C437D" w:rsidRPr="0099384A" w:rsidRDefault="003C437D" w:rsidP="003C437D">
      <w:pPr>
        <w:pStyle w:val="Piedepgina"/>
        <w:tabs>
          <w:tab w:val="center" w:pos="993"/>
        </w:tabs>
        <w:spacing w:line="40" w:lineRule="atLeast"/>
        <w:ind w:left="-454" w:right="227"/>
        <w:jc w:val="center"/>
        <w:rPr>
          <w:rFonts w:ascii="Arial" w:hAnsi="Arial" w:cs="Arial"/>
          <w:sz w:val="24"/>
          <w:szCs w:val="24"/>
          <w:lang w:val="fr-FR"/>
        </w:rPr>
      </w:pPr>
      <w:r w:rsidRPr="0099384A">
        <w:rPr>
          <w:rFonts w:ascii="Arial" w:hAnsi="Arial" w:cs="Arial"/>
          <w:sz w:val="24"/>
          <w:szCs w:val="24"/>
        </w:rPr>
        <w:t xml:space="preserve">Carrera 7 No. 31-10 Piso 11. </w:t>
      </w:r>
      <w:r w:rsidRPr="0099384A">
        <w:rPr>
          <w:rFonts w:ascii="Arial" w:hAnsi="Arial" w:cs="Arial"/>
          <w:sz w:val="24"/>
          <w:szCs w:val="24"/>
          <w:lang w:val="fr-FR"/>
        </w:rPr>
        <w:t xml:space="preserve">PBX (1) 4895009. FAX – </w:t>
      </w:r>
      <w:proofErr w:type="spellStart"/>
      <w:r w:rsidRPr="0099384A">
        <w:rPr>
          <w:rFonts w:ascii="Arial" w:hAnsi="Arial" w:cs="Arial"/>
          <w:sz w:val="24"/>
          <w:szCs w:val="24"/>
          <w:lang w:val="fr-FR"/>
        </w:rPr>
        <w:t>Extensión</w:t>
      </w:r>
      <w:proofErr w:type="spellEnd"/>
      <w:r w:rsidRPr="0099384A">
        <w:rPr>
          <w:rFonts w:ascii="Arial" w:hAnsi="Arial" w:cs="Arial"/>
          <w:sz w:val="24"/>
          <w:szCs w:val="24"/>
          <w:lang w:val="fr-FR"/>
        </w:rPr>
        <w:t xml:space="preserve"> 125 Línea </w:t>
      </w:r>
      <w:proofErr w:type="spellStart"/>
      <w:r w:rsidRPr="0099384A">
        <w:rPr>
          <w:rFonts w:ascii="Arial" w:hAnsi="Arial" w:cs="Arial"/>
          <w:sz w:val="24"/>
          <w:szCs w:val="24"/>
          <w:lang w:val="fr-FR"/>
        </w:rPr>
        <w:t>gratuita</w:t>
      </w:r>
      <w:proofErr w:type="spellEnd"/>
      <w:r w:rsidRPr="0099384A">
        <w:rPr>
          <w:rFonts w:ascii="Arial" w:hAnsi="Arial" w:cs="Arial"/>
          <w:sz w:val="24"/>
          <w:szCs w:val="24"/>
          <w:lang w:val="fr-FR"/>
        </w:rPr>
        <w:t xml:space="preserve"> 018000 511737</w:t>
      </w:r>
    </w:p>
    <w:p w:rsidR="003C437D" w:rsidRPr="0099384A" w:rsidRDefault="003C437D" w:rsidP="003C437D">
      <w:pPr>
        <w:pStyle w:val="Piedepgina"/>
        <w:tabs>
          <w:tab w:val="center" w:pos="993"/>
        </w:tabs>
        <w:spacing w:line="0" w:lineRule="atLeast"/>
        <w:ind w:left="-454" w:right="227"/>
        <w:jc w:val="center"/>
        <w:rPr>
          <w:rFonts w:ascii="Arial" w:hAnsi="Arial" w:cs="Arial"/>
          <w:sz w:val="24"/>
          <w:szCs w:val="24"/>
        </w:rPr>
      </w:pPr>
      <w:r w:rsidRPr="0099384A">
        <w:rPr>
          <w:rFonts w:ascii="Arial" w:hAnsi="Arial" w:cs="Arial"/>
          <w:sz w:val="24"/>
          <w:szCs w:val="24"/>
        </w:rPr>
        <w:t>www.supersolidaria.gov.co  Correo electrónico: cau@supersolidaria.gov.co</w:t>
      </w:r>
    </w:p>
    <w:p w:rsidR="003C437D" w:rsidRDefault="003C437D" w:rsidP="003C437D">
      <w:pPr>
        <w:pStyle w:val="Piedepgina"/>
        <w:tabs>
          <w:tab w:val="center" w:pos="993"/>
        </w:tabs>
        <w:ind w:left="-454" w:right="227"/>
        <w:jc w:val="center"/>
        <w:rPr>
          <w:rFonts w:ascii="Arial" w:hAnsi="Arial" w:cs="Arial"/>
          <w:sz w:val="24"/>
          <w:szCs w:val="24"/>
        </w:rPr>
      </w:pPr>
      <w:r w:rsidRPr="0099384A">
        <w:rPr>
          <w:rFonts w:ascii="Arial" w:hAnsi="Arial" w:cs="Arial"/>
          <w:sz w:val="24"/>
          <w:szCs w:val="24"/>
        </w:rPr>
        <w:t>NIT: 830.053.043 5 Bogotá D.C., Colombia</w:t>
      </w:r>
    </w:p>
    <w:p w:rsidR="00353994" w:rsidRDefault="00353994" w:rsidP="003C437D">
      <w:pPr>
        <w:pStyle w:val="Piedepgina"/>
        <w:tabs>
          <w:tab w:val="center" w:pos="993"/>
        </w:tabs>
        <w:ind w:left="-454" w:right="227"/>
        <w:jc w:val="center"/>
        <w:rPr>
          <w:rFonts w:ascii="Arial" w:hAnsi="Arial" w:cs="Arial"/>
          <w:sz w:val="24"/>
          <w:szCs w:val="24"/>
        </w:rPr>
      </w:pPr>
    </w:p>
    <w:p w:rsidR="00353994" w:rsidRDefault="00353994" w:rsidP="003C437D">
      <w:pPr>
        <w:pStyle w:val="Piedepgina"/>
        <w:tabs>
          <w:tab w:val="center" w:pos="993"/>
        </w:tabs>
        <w:ind w:left="-454" w:right="227"/>
        <w:jc w:val="center"/>
        <w:rPr>
          <w:rFonts w:ascii="Arial" w:hAnsi="Arial" w:cs="Arial"/>
          <w:sz w:val="24"/>
          <w:szCs w:val="24"/>
        </w:rPr>
      </w:pPr>
    </w:p>
    <w:p w:rsidR="00353994" w:rsidRDefault="00353994" w:rsidP="003C437D">
      <w:pPr>
        <w:pStyle w:val="Piedepgina"/>
        <w:tabs>
          <w:tab w:val="center" w:pos="993"/>
        </w:tabs>
        <w:ind w:left="-454" w:right="227"/>
        <w:jc w:val="center"/>
        <w:rPr>
          <w:rFonts w:ascii="Arial" w:hAnsi="Arial" w:cs="Arial"/>
          <w:sz w:val="24"/>
          <w:szCs w:val="24"/>
        </w:rPr>
      </w:pPr>
    </w:p>
    <w:p w:rsidR="00353994" w:rsidRDefault="00353994" w:rsidP="003C437D">
      <w:pPr>
        <w:pStyle w:val="Piedepgina"/>
        <w:tabs>
          <w:tab w:val="center" w:pos="993"/>
        </w:tabs>
        <w:ind w:left="-454" w:right="227"/>
        <w:jc w:val="center"/>
        <w:rPr>
          <w:rFonts w:ascii="Arial" w:hAnsi="Arial" w:cs="Arial"/>
          <w:sz w:val="24"/>
          <w:szCs w:val="24"/>
        </w:rPr>
      </w:pPr>
    </w:p>
    <w:p w:rsidR="00353994" w:rsidRDefault="00353994" w:rsidP="003C437D">
      <w:pPr>
        <w:pStyle w:val="Piedepgina"/>
        <w:tabs>
          <w:tab w:val="center" w:pos="993"/>
        </w:tabs>
        <w:ind w:left="-454" w:right="227"/>
        <w:jc w:val="center"/>
        <w:rPr>
          <w:rFonts w:ascii="Arial" w:hAnsi="Arial" w:cs="Arial"/>
          <w:sz w:val="24"/>
          <w:szCs w:val="24"/>
        </w:rPr>
      </w:pPr>
    </w:p>
    <w:p w:rsidR="00353994" w:rsidRDefault="00353994" w:rsidP="003C437D">
      <w:pPr>
        <w:pStyle w:val="Piedepgina"/>
        <w:tabs>
          <w:tab w:val="center" w:pos="993"/>
        </w:tabs>
        <w:ind w:left="-454" w:right="227"/>
        <w:jc w:val="center"/>
        <w:rPr>
          <w:rFonts w:ascii="Arial" w:hAnsi="Arial" w:cs="Arial"/>
          <w:sz w:val="24"/>
          <w:szCs w:val="24"/>
        </w:rPr>
      </w:pPr>
    </w:p>
    <w:p w:rsidR="00353994" w:rsidRDefault="00353994" w:rsidP="003C437D">
      <w:pPr>
        <w:pStyle w:val="Piedepgina"/>
        <w:tabs>
          <w:tab w:val="center" w:pos="993"/>
        </w:tabs>
        <w:ind w:left="-454" w:right="227"/>
        <w:jc w:val="center"/>
        <w:rPr>
          <w:rFonts w:ascii="Arial" w:hAnsi="Arial" w:cs="Arial"/>
          <w:sz w:val="24"/>
          <w:szCs w:val="24"/>
        </w:rPr>
      </w:pPr>
    </w:p>
    <w:p w:rsidR="00353994" w:rsidRDefault="00353994" w:rsidP="003C437D">
      <w:pPr>
        <w:pStyle w:val="Piedepgina"/>
        <w:tabs>
          <w:tab w:val="center" w:pos="993"/>
        </w:tabs>
        <w:ind w:left="-454" w:right="227"/>
        <w:jc w:val="center"/>
        <w:rPr>
          <w:rFonts w:ascii="Arial" w:hAnsi="Arial" w:cs="Arial"/>
          <w:sz w:val="24"/>
          <w:szCs w:val="24"/>
        </w:rPr>
      </w:pPr>
    </w:p>
    <w:p w:rsidR="00353994" w:rsidRDefault="00353994" w:rsidP="003C437D">
      <w:pPr>
        <w:pStyle w:val="Piedepgina"/>
        <w:tabs>
          <w:tab w:val="center" w:pos="993"/>
        </w:tabs>
        <w:ind w:left="-454" w:right="227"/>
        <w:jc w:val="center"/>
        <w:rPr>
          <w:rFonts w:ascii="Arial" w:hAnsi="Arial" w:cs="Arial"/>
          <w:sz w:val="24"/>
          <w:szCs w:val="24"/>
        </w:rPr>
      </w:pPr>
    </w:p>
    <w:p w:rsidR="00353994" w:rsidRDefault="00353994" w:rsidP="003C437D">
      <w:pPr>
        <w:pStyle w:val="Piedepgina"/>
        <w:tabs>
          <w:tab w:val="center" w:pos="993"/>
        </w:tabs>
        <w:ind w:left="-454" w:right="227"/>
        <w:jc w:val="center"/>
        <w:rPr>
          <w:rFonts w:ascii="Arial" w:hAnsi="Arial" w:cs="Arial"/>
          <w:sz w:val="24"/>
          <w:szCs w:val="24"/>
        </w:rPr>
      </w:pPr>
    </w:p>
    <w:p w:rsidR="00353994" w:rsidRPr="0099384A" w:rsidRDefault="00353994" w:rsidP="003C437D">
      <w:pPr>
        <w:pStyle w:val="Piedepgina"/>
        <w:tabs>
          <w:tab w:val="center" w:pos="993"/>
        </w:tabs>
        <w:ind w:left="-454" w:right="227"/>
        <w:jc w:val="center"/>
        <w:rPr>
          <w:rFonts w:ascii="Arial" w:hAnsi="Arial" w:cs="Arial"/>
          <w:sz w:val="24"/>
          <w:szCs w:val="24"/>
        </w:rPr>
      </w:pPr>
    </w:p>
    <w:p w:rsidR="007816F7" w:rsidRPr="0099384A" w:rsidRDefault="00DE7815" w:rsidP="00E97850">
      <w:pPr>
        <w:numPr>
          <w:ilvl w:val="0"/>
          <w:numId w:val="2"/>
        </w:numPr>
        <w:jc w:val="both"/>
        <w:rPr>
          <w:rFonts w:ascii="Arial" w:hAnsi="Arial" w:cs="Arial"/>
          <w:sz w:val="24"/>
          <w:szCs w:val="24"/>
        </w:rPr>
      </w:pPr>
      <w:r w:rsidRPr="0099384A">
        <w:rPr>
          <w:rFonts w:ascii="Arial" w:hAnsi="Arial" w:cs="Arial"/>
          <w:b/>
          <w:bCs/>
          <w:sz w:val="24"/>
          <w:szCs w:val="24"/>
        </w:rPr>
        <w:t xml:space="preserve">Nuestra Entidad: </w:t>
      </w:r>
      <w:r w:rsidR="006B46B2" w:rsidRPr="0099384A">
        <w:rPr>
          <w:rFonts w:ascii="Arial" w:hAnsi="Arial" w:cs="Arial"/>
          <w:b/>
          <w:bCs/>
          <w:sz w:val="24"/>
          <w:szCs w:val="24"/>
        </w:rPr>
        <w:t>Información de Tipo Administrativa</w:t>
      </w:r>
    </w:p>
    <w:p w:rsidR="00DE7815" w:rsidRPr="0099384A" w:rsidRDefault="00E82DE1" w:rsidP="00A67BBA">
      <w:pPr>
        <w:numPr>
          <w:ilvl w:val="0"/>
          <w:numId w:val="4"/>
        </w:numPr>
        <w:tabs>
          <w:tab w:val="clear" w:pos="1440"/>
          <w:tab w:val="num" w:pos="567"/>
        </w:tabs>
        <w:ind w:left="567" w:hanging="141"/>
        <w:jc w:val="both"/>
        <w:rPr>
          <w:rFonts w:ascii="Arial" w:hAnsi="Arial" w:cs="Arial"/>
          <w:b/>
          <w:color w:val="000000" w:themeColor="text1"/>
          <w:sz w:val="24"/>
          <w:szCs w:val="24"/>
        </w:rPr>
      </w:pPr>
      <w:r w:rsidRPr="0099384A">
        <w:rPr>
          <w:rFonts w:ascii="Arial" w:hAnsi="Arial" w:cs="Arial"/>
          <w:b/>
          <w:noProof/>
          <w:color w:val="000000" w:themeColor="text1"/>
          <w:sz w:val="24"/>
          <w:szCs w:val="24"/>
        </w:rPr>
        <w:drawing>
          <wp:anchor distT="0" distB="0" distL="114300" distR="114300" simplePos="0" relativeHeight="251658240" behindDoc="0" locked="0" layoutInCell="1" allowOverlap="1" wp14:anchorId="5FCD911A" wp14:editId="6C4486CE">
            <wp:simplePos x="0" y="0"/>
            <wp:positionH relativeFrom="column">
              <wp:posOffset>-80010</wp:posOffset>
            </wp:positionH>
            <wp:positionV relativeFrom="paragraph">
              <wp:posOffset>334645</wp:posOffset>
            </wp:positionV>
            <wp:extent cx="5960745" cy="6072505"/>
            <wp:effectExtent l="0" t="0" r="0" b="23495"/>
            <wp:wrapSquare wrapText="bothSides"/>
            <wp:docPr id="2" name="Organi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2369C2" w:rsidRPr="0099384A">
        <w:rPr>
          <w:rFonts w:ascii="Arial" w:hAnsi="Arial" w:cs="Arial"/>
          <w:b/>
          <w:color w:val="000000" w:themeColor="text1"/>
          <w:sz w:val="24"/>
          <w:szCs w:val="24"/>
        </w:rPr>
        <w:t xml:space="preserve">Estructura organizacional </w:t>
      </w:r>
    </w:p>
    <w:p w:rsidR="00E82DE1" w:rsidRPr="0099384A" w:rsidRDefault="00E82DE1" w:rsidP="00E82DE1">
      <w:pPr>
        <w:jc w:val="both"/>
        <w:rPr>
          <w:rFonts w:ascii="Arial" w:hAnsi="Arial" w:cs="Arial"/>
          <w:color w:val="000000" w:themeColor="text1"/>
          <w:sz w:val="24"/>
          <w:szCs w:val="24"/>
        </w:rPr>
      </w:pPr>
    </w:p>
    <w:p w:rsidR="0099384A" w:rsidRPr="0099384A" w:rsidRDefault="0099384A" w:rsidP="00E82DE1">
      <w:pPr>
        <w:jc w:val="both"/>
        <w:rPr>
          <w:rFonts w:ascii="Arial" w:hAnsi="Arial" w:cs="Arial"/>
          <w:color w:val="000000" w:themeColor="text1"/>
          <w:sz w:val="24"/>
          <w:szCs w:val="24"/>
        </w:rPr>
      </w:pPr>
    </w:p>
    <w:p w:rsidR="00426D83" w:rsidRPr="0099384A" w:rsidRDefault="00426D83" w:rsidP="00E82DE1">
      <w:pPr>
        <w:jc w:val="both"/>
        <w:rPr>
          <w:rFonts w:ascii="Arial" w:hAnsi="Arial" w:cs="Arial"/>
          <w:color w:val="000000" w:themeColor="text1"/>
          <w:sz w:val="24"/>
          <w:szCs w:val="24"/>
        </w:rPr>
      </w:pPr>
    </w:p>
    <w:p w:rsidR="00C20EBC" w:rsidRPr="0099384A" w:rsidRDefault="00E82DE1" w:rsidP="00A67BBA">
      <w:pPr>
        <w:numPr>
          <w:ilvl w:val="0"/>
          <w:numId w:val="4"/>
        </w:numPr>
        <w:tabs>
          <w:tab w:val="clear" w:pos="1440"/>
          <w:tab w:val="num" w:pos="567"/>
        </w:tabs>
        <w:ind w:left="567" w:hanging="141"/>
        <w:jc w:val="both"/>
        <w:rPr>
          <w:rFonts w:ascii="Arial" w:hAnsi="Arial" w:cs="Arial"/>
          <w:b/>
          <w:sz w:val="24"/>
          <w:szCs w:val="24"/>
        </w:rPr>
      </w:pPr>
      <w:r w:rsidRPr="0099384A">
        <w:rPr>
          <w:rFonts w:ascii="Arial" w:hAnsi="Arial" w:cs="Arial"/>
          <w:b/>
          <w:color w:val="000000" w:themeColor="text1"/>
          <w:sz w:val="24"/>
          <w:szCs w:val="24"/>
        </w:rPr>
        <w:lastRenderedPageBreak/>
        <w:t>P</w:t>
      </w:r>
      <w:r w:rsidR="00DE7815" w:rsidRPr="0099384A">
        <w:rPr>
          <w:rFonts w:ascii="Arial" w:hAnsi="Arial" w:cs="Arial"/>
          <w:b/>
          <w:color w:val="000000" w:themeColor="text1"/>
          <w:sz w:val="24"/>
          <w:szCs w:val="24"/>
        </w:rPr>
        <w:t>lan estratégico Institucional, misión, visión y valores</w:t>
      </w:r>
      <w:r w:rsidR="006B46B2" w:rsidRPr="0099384A">
        <w:rPr>
          <w:rFonts w:ascii="Arial" w:hAnsi="Arial" w:cs="Arial"/>
          <w:b/>
          <w:color w:val="000000" w:themeColor="text1"/>
          <w:sz w:val="24"/>
          <w:szCs w:val="24"/>
        </w:rPr>
        <w:t xml:space="preserve"> </w:t>
      </w:r>
    </w:p>
    <w:p w:rsidR="00A67BBA" w:rsidRPr="0099384A" w:rsidRDefault="00C20EBC" w:rsidP="00A67BBA">
      <w:pPr>
        <w:ind w:firstLine="426"/>
        <w:jc w:val="both"/>
        <w:rPr>
          <w:rFonts w:ascii="Arial" w:hAnsi="Arial" w:cs="Arial"/>
          <w:b/>
          <w:bCs/>
          <w:sz w:val="24"/>
          <w:szCs w:val="24"/>
        </w:rPr>
      </w:pPr>
      <w:r w:rsidRPr="0099384A">
        <w:rPr>
          <w:rFonts w:ascii="Arial" w:hAnsi="Arial" w:cs="Arial"/>
          <w:b/>
          <w:bCs/>
          <w:sz w:val="24"/>
          <w:szCs w:val="24"/>
        </w:rPr>
        <w:t>Misión de la Superintendencia de la Economía Solidaria</w:t>
      </w:r>
    </w:p>
    <w:p w:rsidR="00A67BBA" w:rsidRPr="0099384A" w:rsidRDefault="00C20EBC" w:rsidP="00A67BBA">
      <w:pPr>
        <w:ind w:left="426"/>
        <w:jc w:val="both"/>
        <w:rPr>
          <w:rFonts w:ascii="Arial" w:hAnsi="Arial" w:cs="Arial"/>
          <w:sz w:val="24"/>
          <w:szCs w:val="24"/>
        </w:rPr>
      </w:pPr>
      <w:r w:rsidRPr="0099384A">
        <w:rPr>
          <w:rFonts w:ascii="Arial" w:hAnsi="Arial" w:cs="Arial"/>
          <w:sz w:val="24"/>
          <w:szCs w:val="24"/>
        </w:rPr>
        <w:t>Somos un organismo técnico del Estado encargado de supervisar la naturaleza jurídica y la actividad de las empresas de la economía solidaria bajo nuestra competencia. Trabajamos con estándares de calidad para proteger los intereses de los asociados y de la comunidad, generar confianza y fortalecer al sector como alternativa de desarrollo</w:t>
      </w:r>
      <w:r w:rsidR="00A67BBA" w:rsidRPr="0099384A">
        <w:rPr>
          <w:rFonts w:ascii="Arial" w:hAnsi="Arial" w:cs="Arial"/>
          <w:sz w:val="24"/>
          <w:szCs w:val="24"/>
        </w:rPr>
        <w:t xml:space="preserve"> social y económico de Colombia.</w:t>
      </w:r>
    </w:p>
    <w:p w:rsidR="00C20EBC" w:rsidRPr="0099384A" w:rsidRDefault="00C20EBC" w:rsidP="00C20EBC">
      <w:pPr>
        <w:pStyle w:val="Ttulo2"/>
        <w:numPr>
          <w:ilvl w:val="0"/>
          <w:numId w:val="4"/>
        </w:numPr>
        <w:jc w:val="both"/>
        <w:rPr>
          <w:rFonts w:ascii="Arial" w:hAnsi="Arial" w:cs="Arial"/>
          <w:b w:val="0"/>
          <w:bCs w:val="0"/>
          <w:vanish/>
          <w:sz w:val="24"/>
          <w:szCs w:val="24"/>
        </w:rPr>
      </w:pPr>
    </w:p>
    <w:p w:rsidR="00C20EBC" w:rsidRPr="0099384A" w:rsidRDefault="00C20EBC" w:rsidP="00C20EBC">
      <w:pPr>
        <w:pStyle w:val="Ttulo2"/>
        <w:numPr>
          <w:ilvl w:val="0"/>
          <w:numId w:val="4"/>
        </w:numPr>
        <w:jc w:val="both"/>
        <w:rPr>
          <w:rFonts w:ascii="Arial" w:hAnsi="Arial" w:cs="Arial"/>
          <w:b w:val="0"/>
          <w:bCs w:val="0"/>
          <w:vanish/>
          <w:sz w:val="24"/>
          <w:szCs w:val="24"/>
        </w:rPr>
      </w:pPr>
    </w:p>
    <w:p w:rsidR="00C20EBC" w:rsidRPr="0099384A" w:rsidRDefault="00C20EBC" w:rsidP="00C20EBC">
      <w:pPr>
        <w:pStyle w:val="Ttulo2"/>
        <w:numPr>
          <w:ilvl w:val="0"/>
          <w:numId w:val="4"/>
        </w:numPr>
        <w:jc w:val="both"/>
        <w:rPr>
          <w:rFonts w:ascii="Arial" w:hAnsi="Arial" w:cs="Arial"/>
          <w:b w:val="0"/>
          <w:bCs w:val="0"/>
          <w:vanish/>
          <w:sz w:val="24"/>
          <w:szCs w:val="24"/>
        </w:rPr>
      </w:pPr>
      <w:r w:rsidRPr="0099384A">
        <w:rPr>
          <w:rFonts w:ascii="Arial" w:hAnsi="Arial" w:cs="Arial"/>
          <w:b w:val="0"/>
          <w:bCs w:val="0"/>
          <w:vanish/>
          <w:sz w:val="24"/>
          <w:szCs w:val="24"/>
        </w:rPr>
        <w:t>1.2 VISION</w:t>
      </w:r>
    </w:p>
    <w:p w:rsidR="00C20EBC" w:rsidRPr="0099384A" w:rsidRDefault="00C20EBC" w:rsidP="00C20EBC">
      <w:pPr>
        <w:pStyle w:val="Prrafodelista"/>
        <w:numPr>
          <w:ilvl w:val="0"/>
          <w:numId w:val="4"/>
        </w:numPr>
        <w:jc w:val="both"/>
        <w:rPr>
          <w:rFonts w:ascii="Arial" w:hAnsi="Arial" w:cs="Arial"/>
          <w:b/>
          <w:bCs/>
          <w:vanish/>
          <w:sz w:val="24"/>
          <w:szCs w:val="24"/>
        </w:rPr>
      </w:pPr>
    </w:p>
    <w:p w:rsidR="00C20EBC" w:rsidRPr="0099384A" w:rsidRDefault="00C20EBC" w:rsidP="00C20EBC">
      <w:pPr>
        <w:pStyle w:val="Prrafodelista"/>
        <w:numPr>
          <w:ilvl w:val="0"/>
          <w:numId w:val="4"/>
        </w:numPr>
        <w:jc w:val="both"/>
        <w:rPr>
          <w:rFonts w:ascii="Arial" w:hAnsi="Arial" w:cs="Arial"/>
          <w:b/>
          <w:vanish/>
          <w:sz w:val="24"/>
          <w:szCs w:val="24"/>
        </w:rPr>
      </w:pPr>
      <w:r w:rsidRPr="0099384A">
        <w:rPr>
          <w:rFonts w:ascii="Arial" w:hAnsi="Arial" w:cs="Arial"/>
          <w:b/>
          <w:bCs/>
          <w:vanish/>
          <w:sz w:val="24"/>
          <w:szCs w:val="24"/>
        </w:rPr>
        <w:t>Definición de la  visión</w:t>
      </w:r>
      <w:r w:rsidRPr="0099384A">
        <w:rPr>
          <w:rFonts w:ascii="Arial" w:hAnsi="Arial" w:cs="Arial"/>
          <w:b/>
          <w:vanish/>
          <w:sz w:val="24"/>
          <w:szCs w:val="24"/>
        </w:rPr>
        <w:t>:</w:t>
      </w:r>
    </w:p>
    <w:p w:rsidR="00C20EBC" w:rsidRPr="0099384A" w:rsidRDefault="00C20EBC" w:rsidP="00C20EBC">
      <w:pPr>
        <w:pStyle w:val="Prrafodelista"/>
        <w:numPr>
          <w:ilvl w:val="0"/>
          <w:numId w:val="4"/>
        </w:numPr>
        <w:jc w:val="both"/>
        <w:rPr>
          <w:rFonts w:ascii="Arial" w:hAnsi="Arial" w:cs="Arial"/>
          <w:b/>
          <w:vanish/>
          <w:sz w:val="24"/>
          <w:szCs w:val="24"/>
        </w:rPr>
      </w:pPr>
    </w:p>
    <w:p w:rsidR="00C20EBC" w:rsidRPr="0099384A" w:rsidRDefault="00C20EBC" w:rsidP="00C20EBC">
      <w:pPr>
        <w:pStyle w:val="Prrafodelista"/>
        <w:numPr>
          <w:ilvl w:val="0"/>
          <w:numId w:val="4"/>
        </w:numPr>
        <w:jc w:val="both"/>
        <w:rPr>
          <w:rFonts w:ascii="Arial" w:hAnsi="Arial" w:cs="Arial"/>
          <w:vanish/>
          <w:sz w:val="24"/>
          <w:szCs w:val="24"/>
        </w:rPr>
      </w:pPr>
      <w:r w:rsidRPr="0099384A">
        <w:rPr>
          <w:rFonts w:ascii="Arial" w:hAnsi="Arial" w:cs="Arial"/>
          <w:vanish/>
          <w:sz w:val="24"/>
          <w:szCs w:val="24"/>
        </w:rPr>
        <w:t>Es ver la Superintendencia de la Economía Solidaria en el año 2010, teniendo en cuenta las necesidades, deseos y expectativas del cliente interno y externo. Es lo que desean los directivos, empleados y todas las empresas de la economia solidaria objeto de supervisión, en que se convierta la organización en el futuro cercano.</w:t>
      </w:r>
    </w:p>
    <w:p w:rsidR="00C20EBC" w:rsidRPr="0099384A" w:rsidRDefault="00C20EBC" w:rsidP="00C20EBC">
      <w:pPr>
        <w:pStyle w:val="Prrafodelista"/>
        <w:numPr>
          <w:ilvl w:val="0"/>
          <w:numId w:val="4"/>
        </w:numPr>
        <w:jc w:val="both"/>
        <w:rPr>
          <w:rFonts w:ascii="Arial" w:hAnsi="Arial" w:cs="Arial"/>
          <w:b/>
          <w:vanish/>
          <w:sz w:val="24"/>
          <w:szCs w:val="24"/>
        </w:rPr>
      </w:pPr>
    </w:p>
    <w:p w:rsidR="00C20EBC" w:rsidRPr="0099384A" w:rsidRDefault="00C20EBC" w:rsidP="00A67BBA">
      <w:pPr>
        <w:ind w:firstLine="426"/>
        <w:jc w:val="both"/>
        <w:rPr>
          <w:rFonts w:ascii="Arial" w:hAnsi="Arial" w:cs="Arial"/>
          <w:b/>
          <w:bCs/>
          <w:sz w:val="24"/>
          <w:szCs w:val="24"/>
        </w:rPr>
      </w:pPr>
      <w:r w:rsidRPr="0099384A">
        <w:rPr>
          <w:rFonts w:ascii="Arial" w:hAnsi="Arial" w:cs="Arial"/>
          <w:b/>
          <w:bCs/>
          <w:sz w:val="24"/>
          <w:szCs w:val="24"/>
        </w:rPr>
        <w:t>Visión de la Superintendencia de la Economía Solidaria</w:t>
      </w:r>
    </w:p>
    <w:p w:rsidR="00C20EBC" w:rsidRPr="0099384A" w:rsidRDefault="00C20EBC" w:rsidP="00A67BBA">
      <w:pPr>
        <w:ind w:left="372"/>
        <w:jc w:val="both"/>
        <w:rPr>
          <w:rFonts w:ascii="Arial" w:hAnsi="Arial" w:cs="Arial"/>
          <w:bCs/>
          <w:sz w:val="24"/>
          <w:szCs w:val="24"/>
        </w:rPr>
      </w:pPr>
      <w:r w:rsidRPr="0099384A">
        <w:rPr>
          <w:rFonts w:ascii="Arial" w:hAnsi="Arial" w:cs="Arial"/>
          <w:bCs/>
          <w:sz w:val="24"/>
          <w:szCs w:val="24"/>
        </w:rPr>
        <w:t>Ser reconocidos en el 2014 como una autoridad de supervisión que aplica criterios técnicos estandarizados acordes con la naturaleza de las entidades vigiladas, que permita fortalecer la confianza  en el sector y su posicionamiento en la economía de Colombia.</w:t>
      </w:r>
    </w:p>
    <w:p w:rsidR="00A67BBA" w:rsidRPr="0099384A" w:rsidRDefault="00353E6F" w:rsidP="00A67BBA">
      <w:pPr>
        <w:ind w:firstLine="426"/>
        <w:jc w:val="both"/>
        <w:rPr>
          <w:rFonts w:ascii="Arial" w:hAnsi="Arial" w:cs="Arial"/>
          <w:b/>
          <w:bCs/>
          <w:sz w:val="24"/>
          <w:szCs w:val="24"/>
        </w:rPr>
      </w:pPr>
      <w:r w:rsidRPr="0099384A">
        <w:rPr>
          <w:rFonts w:ascii="Arial" w:hAnsi="Arial" w:cs="Arial"/>
          <w:b/>
          <w:bCs/>
          <w:sz w:val="24"/>
          <w:szCs w:val="24"/>
        </w:rPr>
        <w:t>Principios y valores</w:t>
      </w:r>
      <w:r w:rsidR="00A67BBA" w:rsidRPr="0099384A">
        <w:rPr>
          <w:rFonts w:ascii="Arial" w:hAnsi="Arial" w:cs="Arial"/>
          <w:b/>
          <w:bCs/>
          <w:sz w:val="24"/>
          <w:szCs w:val="24"/>
        </w:rPr>
        <w:t xml:space="preserve"> de la Superintendencia de la Economía Solidaria</w:t>
      </w:r>
    </w:p>
    <w:p w:rsidR="00353E6F" w:rsidRPr="0099384A" w:rsidRDefault="00353E6F" w:rsidP="00A67BBA">
      <w:pPr>
        <w:ind w:left="426"/>
        <w:jc w:val="both"/>
        <w:rPr>
          <w:rFonts w:ascii="Arial" w:hAnsi="Arial" w:cs="Arial"/>
          <w:bCs/>
          <w:sz w:val="24"/>
          <w:szCs w:val="24"/>
        </w:rPr>
      </w:pPr>
      <w:r w:rsidRPr="0099384A">
        <w:rPr>
          <w:rFonts w:ascii="Arial" w:hAnsi="Arial" w:cs="Arial"/>
          <w:bCs/>
          <w:sz w:val="24"/>
          <w:szCs w:val="24"/>
        </w:rPr>
        <w:t xml:space="preserve">A través de su Decálogo de Valores  y de la custodia constante en pro del cumplimiento de los principios de la Economía Solidaria, la Superintendencia refleja una preocupación constante por generar espacios propicios para la discusión ética, a partir de prácticas favorables para la socialización de los valores morales. </w:t>
      </w:r>
    </w:p>
    <w:p w:rsidR="00353E6F" w:rsidRPr="0099384A" w:rsidRDefault="00353E6F" w:rsidP="00A67BBA">
      <w:pPr>
        <w:ind w:left="426"/>
        <w:jc w:val="both"/>
        <w:rPr>
          <w:rFonts w:ascii="Arial" w:hAnsi="Arial" w:cs="Arial"/>
          <w:sz w:val="24"/>
          <w:szCs w:val="24"/>
        </w:rPr>
      </w:pPr>
      <w:r w:rsidRPr="0099384A">
        <w:rPr>
          <w:rFonts w:ascii="Arial" w:hAnsi="Arial" w:cs="Arial"/>
          <w:bCs/>
          <w:sz w:val="24"/>
          <w:szCs w:val="24"/>
        </w:rPr>
        <w:t>El proceso abarcó diferente etapas: reflexión, conocimiento y compromiso.  A lo largo de este camino se cuestionaron los proyectos de vida, laborales y relacionados con el ejercicio de las funciones. A través de un consenso se establecieron definiciones compartidas sobre ética y moral y, se escogieron los 10 valores que se consideraban pertinentes</w:t>
      </w:r>
      <w:r w:rsidRPr="0099384A">
        <w:rPr>
          <w:rFonts w:ascii="Arial" w:eastAsia="Calibri" w:hAnsi="Arial" w:cs="Arial"/>
          <w:sz w:val="24"/>
          <w:szCs w:val="24"/>
        </w:rPr>
        <w:t xml:space="preserve"> y necesarios en el desarrollo de la labores de la Superintendencia: </w:t>
      </w:r>
    </w:p>
    <w:p w:rsidR="00353E6F" w:rsidRPr="0099384A" w:rsidRDefault="00353E6F" w:rsidP="00353E6F">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Respeto</w:t>
      </w:r>
    </w:p>
    <w:p w:rsidR="00353E6F" w:rsidRPr="0099384A" w:rsidRDefault="00353E6F" w:rsidP="00353E6F">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Honestidad</w:t>
      </w:r>
      <w:r w:rsidRPr="0099384A">
        <w:rPr>
          <w:rFonts w:ascii="Arial" w:eastAsia="Calibri" w:hAnsi="Arial" w:cs="Arial"/>
          <w:sz w:val="24"/>
          <w:szCs w:val="24"/>
          <w:lang w:val="es-MX"/>
        </w:rPr>
        <w:t xml:space="preserve"> </w:t>
      </w:r>
    </w:p>
    <w:p w:rsidR="00353E6F" w:rsidRPr="0099384A" w:rsidRDefault="00353E6F" w:rsidP="00353E6F">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Lealtad</w:t>
      </w:r>
      <w:r w:rsidRPr="0099384A">
        <w:rPr>
          <w:rFonts w:ascii="Arial" w:eastAsia="Calibri" w:hAnsi="Arial" w:cs="Arial"/>
          <w:sz w:val="24"/>
          <w:szCs w:val="24"/>
          <w:lang w:val="es-MX"/>
        </w:rPr>
        <w:t xml:space="preserve"> </w:t>
      </w:r>
    </w:p>
    <w:p w:rsidR="00353E6F" w:rsidRPr="0099384A" w:rsidRDefault="00353E6F" w:rsidP="00353E6F">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Compromiso</w:t>
      </w:r>
    </w:p>
    <w:p w:rsidR="00353E6F" w:rsidRPr="0099384A" w:rsidRDefault="00353E6F" w:rsidP="00353E6F">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Disciplina</w:t>
      </w:r>
      <w:r w:rsidRPr="0099384A">
        <w:rPr>
          <w:rFonts w:ascii="Arial" w:eastAsia="Calibri" w:hAnsi="Arial" w:cs="Arial"/>
          <w:sz w:val="24"/>
          <w:szCs w:val="24"/>
          <w:lang w:val="es-MX"/>
        </w:rPr>
        <w:t xml:space="preserve"> </w:t>
      </w:r>
    </w:p>
    <w:p w:rsidR="00353E6F" w:rsidRPr="0099384A" w:rsidRDefault="00353E6F" w:rsidP="00353E6F">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Responsabilidad</w:t>
      </w:r>
      <w:r w:rsidRPr="0099384A">
        <w:rPr>
          <w:rFonts w:ascii="Arial" w:eastAsia="Calibri" w:hAnsi="Arial" w:cs="Arial"/>
          <w:sz w:val="24"/>
          <w:szCs w:val="24"/>
          <w:lang w:val="es-MX"/>
        </w:rPr>
        <w:t xml:space="preserve"> </w:t>
      </w:r>
    </w:p>
    <w:p w:rsidR="00353E6F" w:rsidRPr="0099384A" w:rsidRDefault="00353E6F" w:rsidP="00353E6F">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Tolerancia</w:t>
      </w:r>
      <w:r w:rsidRPr="0099384A">
        <w:rPr>
          <w:rFonts w:ascii="Arial" w:eastAsia="Calibri" w:hAnsi="Arial" w:cs="Arial"/>
          <w:sz w:val="24"/>
          <w:szCs w:val="24"/>
          <w:lang w:val="es-MX"/>
        </w:rPr>
        <w:t xml:space="preserve"> </w:t>
      </w:r>
    </w:p>
    <w:p w:rsidR="00353E6F" w:rsidRPr="0099384A" w:rsidRDefault="00353E6F" w:rsidP="00353E6F">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Solidaridad</w:t>
      </w:r>
      <w:r w:rsidRPr="0099384A">
        <w:rPr>
          <w:rFonts w:ascii="Arial" w:eastAsia="Calibri" w:hAnsi="Arial" w:cs="Arial"/>
          <w:sz w:val="24"/>
          <w:szCs w:val="24"/>
          <w:lang w:val="es-MX"/>
        </w:rPr>
        <w:t xml:space="preserve"> </w:t>
      </w:r>
    </w:p>
    <w:p w:rsidR="00353E6F" w:rsidRPr="0099384A" w:rsidRDefault="009A0C02" w:rsidP="00353E6F">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Justicia</w:t>
      </w:r>
    </w:p>
    <w:p w:rsidR="00353E6F" w:rsidRPr="0099384A" w:rsidRDefault="00353E6F" w:rsidP="00353E6F">
      <w:pPr>
        <w:numPr>
          <w:ilvl w:val="0"/>
          <w:numId w:val="6"/>
        </w:numPr>
        <w:spacing w:after="0"/>
        <w:jc w:val="both"/>
        <w:rPr>
          <w:rFonts w:ascii="Arial" w:hAnsi="Arial" w:cs="Arial"/>
          <w:sz w:val="24"/>
          <w:szCs w:val="24"/>
        </w:rPr>
      </w:pPr>
      <w:proofErr w:type="spellStart"/>
      <w:r w:rsidRPr="0099384A">
        <w:rPr>
          <w:rFonts w:ascii="Arial" w:hAnsi="Arial" w:cs="Arial"/>
          <w:sz w:val="24"/>
          <w:szCs w:val="24"/>
          <w:lang w:val="es-MX"/>
        </w:rPr>
        <w:t>E</w:t>
      </w:r>
      <w:r w:rsidRPr="0099384A">
        <w:rPr>
          <w:rFonts w:ascii="Arial" w:eastAsia="Calibri" w:hAnsi="Arial" w:cs="Arial"/>
          <w:sz w:val="24"/>
          <w:szCs w:val="24"/>
          <w:lang w:val="es-MX"/>
        </w:rPr>
        <w:t>quid</w:t>
      </w:r>
      <w:proofErr w:type="spellEnd"/>
      <w:r w:rsidRPr="0099384A">
        <w:rPr>
          <w:rFonts w:ascii="Arial" w:eastAsia="Calibri" w:hAnsi="Arial" w:cs="Arial"/>
          <w:sz w:val="24"/>
          <w:szCs w:val="24"/>
        </w:rPr>
        <w:t xml:space="preserve">ad </w:t>
      </w:r>
    </w:p>
    <w:p w:rsidR="00E60FB1" w:rsidRPr="0099384A" w:rsidRDefault="00E60FB1" w:rsidP="00E60FB1">
      <w:pPr>
        <w:spacing w:after="0"/>
        <w:ind w:left="1068"/>
        <w:jc w:val="both"/>
        <w:rPr>
          <w:rFonts w:ascii="Arial" w:hAnsi="Arial" w:cs="Arial"/>
          <w:sz w:val="24"/>
          <w:szCs w:val="24"/>
        </w:rPr>
      </w:pPr>
    </w:p>
    <w:p w:rsidR="00C20EBC" w:rsidRPr="0099384A" w:rsidRDefault="00C20EBC" w:rsidP="00A67BBA">
      <w:pPr>
        <w:ind w:firstLine="426"/>
        <w:jc w:val="both"/>
        <w:rPr>
          <w:rFonts w:ascii="Arial" w:hAnsi="Arial" w:cs="Arial"/>
          <w:b/>
          <w:bCs/>
          <w:sz w:val="24"/>
          <w:szCs w:val="24"/>
        </w:rPr>
      </w:pPr>
      <w:r w:rsidRPr="0099384A">
        <w:rPr>
          <w:rFonts w:ascii="Arial" w:hAnsi="Arial" w:cs="Arial"/>
          <w:b/>
          <w:bCs/>
          <w:sz w:val="24"/>
          <w:szCs w:val="24"/>
        </w:rPr>
        <w:t>Objetivos del Plan Estratégico Cuatrienal:</w:t>
      </w:r>
    </w:p>
    <w:p w:rsidR="00C20EBC" w:rsidRPr="0099384A" w:rsidRDefault="00C20EBC" w:rsidP="00A67BBA">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Supervisar el 100% de las organizaciones de 1er y 2do nivel del sector real de la economía solidaria al año 2014</w:t>
      </w:r>
    </w:p>
    <w:p w:rsidR="00C20EBC" w:rsidRPr="0099384A" w:rsidRDefault="00C20EBC" w:rsidP="00C20EBC">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Diseñar un esquema de supervisión por riesgos para que en el año 2014 las organizaciones con actividad financiera inician la implementación de un sistema de administración por riesgos.</w:t>
      </w:r>
    </w:p>
    <w:p w:rsidR="00C20EBC" w:rsidRPr="0099384A" w:rsidRDefault="00C20EBC" w:rsidP="00C20EBC">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Mantener e implementar la plataforma tecnológica de la entidad de conformidad con los proyectos de inversión y de acuerdo con los requerimientos de las áreas</w:t>
      </w:r>
    </w:p>
    <w:p w:rsidR="00C20EBC" w:rsidRPr="0099384A" w:rsidRDefault="00C20EBC" w:rsidP="00C20EBC">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Fortalecer el talento humano de la Entidad, orientado a desarrollar las competencias, acorde con los requerimientos misionales y de apoyo</w:t>
      </w:r>
    </w:p>
    <w:p w:rsidR="00C20EBC" w:rsidRPr="0099384A" w:rsidRDefault="00C20EBC" w:rsidP="00C20EBC">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Hacer visible la labor de la Superintendencia entre sus servidores, organizaciones supervisadas y sus asociados, y la opinión pública.</w:t>
      </w:r>
    </w:p>
    <w:p w:rsidR="00F16AC4" w:rsidRPr="0099384A" w:rsidRDefault="00F16AC4" w:rsidP="00A67BBA">
      <w:pPr>
        <w:spacing w:after="0"/>
        <w:ind w:left="1068"/>
        <w:jc w:val="both"/>
        <w:rPr>
          <w:rFonts w:ascii="Arial" w:hAnsi="Arial" w:cs="Arial"/>
          <w:sz w:val="24"/>
          <w:szCs w:val="24"/>
          <w:lang w:val="es-MX"/>
        </w:rPr>
      </w:pPr>
    </w:p>
    <w:p w:rsidR="0099384A" w:rsidRDefault="00AF4685" w:rsidP="00353994">
      <w:pPr>
        <w:ind w:firstLine="426"/>
        <w:jc w:val="both"/>
        <w:rPr>
          <w:rFonts w:ascii="Arial" w:hAnsi="Arial" w:cs="Arial"/>
          <w:b/>
          <w:bCs/>
          <w:sz w:val="24"/>
          <w:szCs w:val="24"/>
        </w:rPr>
      </w:pPr>
      <w:r w:rsidRPr="00353994">
        <w:rPr>
          <w:rFonts w:ascii="Arial" w:hAnsi="Arial" w:cs="Arial"/>
          <w:b/>
          <w:bCs/>
          <w:sz w:val="24"/>
          <w:szCs w:val="24"/>
        </w:rPr>
        <w:t>Principales Logros 2012</w:t>
      </w:r>
      <w:r w:rsidR="00A67BBA" w:rsidRPr="0099384A">
        <w:rPr>
          <w:rFonts w:ascii="Arial" w:hAnsi="Arial" w:cs="Arial"/>
          <w:b/>
          <w:bCs/>
          <w:sz w:val="24"/>
          <w:szCs w:val="24"/>
        </w:rPr>
        <w:t xml:space="preserve"> </w:t>
      </w:r>
    </w:p>
    <w:p w:rsidR="00353994" w:rsidRPr="00353994" w:rsidRDefault="0071270E" w:rsidP="00353994">
      <w:pPr>
        <w:pStyle w:val="Prrafodelista"/>
        <w:numPr>
          <w:ilvl w:val="0"/>
          <w:numId w:val="27"/>
        </w:numPr>
        <w:jc w:val="both"/>
        <w:rPr>
          <w:rFonts w:ascii="Arial" w:hAnsi="Arial" w:cs="Arial"/>
          <w:b/>
          <w:sz w:val="24"/>
          <w:szCs w:val="24"/>
        </w:rPr>
      </w:pPr>
      <w:r>
        <w:rPr>
          <w:rFonts w:ascii="Arial" w:hAnsi="Arial" w:cs="Arial"/>
          <w:sz w:val="24"/>
          <w:szCs w:val="24"/>
          <w:lang w:val="es-MX"/>
        </w:rPr>
        <w:t>Adecuar e implementar</w:t>
      </w:r>
      <w:r w:rsidR="00353994" w:rsidRPr="00353994">
        <w:rPr>
          <w:rFonts w:ascii="Arial" w:hAnsi="Arial" w:cs="Arial"/>
          <w:sz w:val="24"/>
          <w:szCs w:val="24"/>
          <w:lang w:val="es-MX"/>
        </w:rPr>
        <w:t xml:space="preserve"> el </w:t>
      </w:r>
      <w:proofErr w:type="spellStart"/>
      <w:r w:rsidR="00353994" w:rsidRPr="00353994">
        <w:rPr>
          <w:rFonts w:ascii="Arial" w:hAnsi="Arial" w:cs="Arial"/>
          <w:sz w:val="24"/>
          <w:szCs w:val="24"/>
          <w:lang w:val="es-MX"/>
        </w:rPr>
        <w:t>capturador</w:t>
      </w:r>
      <w:proofErr w:type="spellEnd"/>
      <w:r w:rsidR="00353994" w:rsidRPr="00353994">
        <w:rPr>
          <w:rFonts w:ascii="Arial" w:hAnsi="Arial" w:cs="Arial"/>
          <w:sz w:val="24"/>
          <w:szCs w:val="24"/>
          <w:lang w:val="es-MX"/>
        </w:rPr>
        <w:t xml:space="preserve"> de información, </w:t>
      </w:r>
      <w:r w:rsidR="00353994">
        <w:rPr>
          <w:rFonts w:ascii="Arial" w:hAnsi="Arial" w:cs="Arial"/>
          <w:sz w:val="24"/>
          <w:szCs w:val="24"/>
          <w:lang w:val="es-MX"/>
        </w:rPr>
        <w:t>pa</w:t>
      </w:r>
      <w:r w:rsidR="00353994" w:rsidRPr="00353994">
        <w:rPr>
          <w:rFonts w:ascii="Arial" w:hAnsi="Arial" w:cs="Arial"/>
          <w:sz w:val="24"/>
          <w:szCs w:val="24"/>
          <w:lang w:val="es-MX"/>
        </w:rPr>
        <w:t>ra recibir de forma directa la información financ</w:t>
      </w:r>
      <w:r w:rsidR="00353994">
        <w:rPr>
          <w:rFonts w:ascii="Arial" w:hAnsi="Arial" w:cs="Arial"/>
          <w:sz w:val="24"/>
          <w:szCs w:val="24"/>
          <w:lang w:val="es-MX"/>
        </w:rPr>
        <w:t>iera que reportan las entidades vigiladas</w:t>
      </w:r>
      <w:r>
        <w:rPr>
          <w:rFonts w:ascii="Arial" w:hAnsi="Arial" w:cs="Arial"/>
          <w:sz w:val="24"/>
          <w:szCs w:val="24"/>
          <w:lang w:val="es-MX"/>
        </w:rPr>
        <w:t xml:space="preserve"> por esta Superintendencia</w:t>
      </w:r>
    </w:p>
    <w:p w:rsidR="003F6E12" w:rsidRPr="00353994" w:rsidRDefault="00472825" w:rsidP="00353994">
      <w:pPr>
        <w:pStyle w:val="Prrafodelista"/>
        <w:numPr>
          <w:ilvl w:val="0"/>
          <w:numId w:val="27"/>
        </w:numPr>
        <w:rPr>
          <w:rFonts w:ascii="Arial" w:hAnsi="Arial" w:cs="Arial"/>
          <w:b/>
          <w:sz w:val="24"/>
          <w:szCs w:val="24"/>
        </w:rPr>
      </w:pPr>
      <w:r w:rsidRPr="00353994">
        <w:rPr>
          <w:rFonts w:ascii="Arial" w:hAnsi="Arial" w:cs="Arial"/>
          <w:sz w:val="24"/>
          <w:szCs w:val="24"/>
        </w:rPr>
        <w:t>Implantación de la Carrera Administrativa mediante concurso de méritos.</w:t>
      </w:r>
      <w:r w:rsidR="003F6E12" w:rsidRPr="00353994">
        <w:rPr>
          <w:rFonts w:ascii="Arial" w:hAnsi="Arial" w:cs="Arial"/>
          <w:sz w:val="24"/>
          <w:szCs w:val="24"/>
        </w:rPr>
        <w:t xml:space="preserve"> </w:t>
      </w:r>
    </w:p>
    <w:p w:rsidR="00472825" w:rsidRPr="00353994" w:rsidRDefault="00472825" w:rsidP="00353994">
      <w:pPr>
        <w:pStyle w:val="Prrafodelista"/>
        <w:numPr>
          <w:ilvl w:val="0"/>
          <w:numId w:val="27"/>
        </w:numPr>
        <w:rPr>
          <w:rFonts w:ascii="Arial" w:hAnsi="Arial" w:cs="Arial"/>
          <w:b/>
          <w:sz w:val="24"/>
          <w:szCs w:val="24"/>
        </w:rPr>
      </w:pPr>
      <w:r w:rsidRPr="00353994">
        <w:rPr>
          <w:rFonts w:ascii="Arial" w:hAnsi="Arial" w:cs="Arial"/>
          <w:sz w:val="24"/>
          <w:szCs w:val="24"/>
        </w:rPr>
        <w:t>Se suscribe Convenio con Central de Inversiones S.A., para compra y cobro persuasivo y coactivo de multas y tasa de contribución.</w:t>
      </w:r>
    </w:p>
    <w:p w:rsidR="00353994" w:rsidRPr="00353994" w:rsidRDefault="00353994" w:rsidP="00353994">
      <w:pPr>
        <w:pStyle w:val="Prrafodelista"/>
        <w:numPr>
          <w:ilvl w:val="0"/>
          <w:numId w:val="27"/>
        </w:numPr>
        <w:rPr>
          <w:rFonts w:ascii="Arial" w:hAnsi="Arial" w:cs="Arial"/>
          <w:b/>
          <w:sz w:val="24"/>
          <w:szCs w:val="24"/>
        </w:rPr>
      </w:pPr>
      <w:r>
        <w:rPr>
          <w:rFonts w:ascii="Arial" w:hAnsi="Arial" w:cs="Arial"/>
          <w:sz w:val="24"/>
          <w:szCs w:val="24"/>
        </w:rPr>
        <w:t xml:space="preserve">Fomento de la cultura de Autocontrol en los funcionarios de la entidad </w:t>
      </w:r>
    </w:p>
    <w:p w:rsidR="00353994" w:rsidRPr="00353994" w:rsidRDefault="002418AD" w:rsidP="00353994">
      <w:pPr>
        <w:pStyle w:val="Prrafodelista"/>
        <w:numPr>
          <w:ilvl w:val="0"/>
          <w:numId w:val="27"/>
        </w:numPr>
        <w:jc w:val="both"/>
        <w:rPr>
          <w:rFonts w:ascii="Arial" w:hAnsi="Arial" w:cs="Arial"/>
          <w:sz w:val="24"/>
          <w:szCs w:val="24"/>
          <w:lang w:val="es-ES_tradnl"/>
        </w:rPr>
      </w:pPr>
      <w:r w:rsidRPr="00353994">
        <w:rPr>
          <w:rFonts w:ascii="Arial" w:hAnsi="Arial" w:cs="Arial"/>
          <w:sz w:val="24"/>
          <w:szCs w:val="24"/>
        </w:rPr>
        <w:t>Mantenimiento y renovación de las certificaciones del Sistema Gestión de Calidad ISO 9001:2008 y GP 1000:2009 otorgadas por ICONTEC en los años 2005 y 2007 respectivamente.</w:t>
      </w:r>
    </w:p>
    <w:p w:rsidR="00353994" w:rsidRPr="00353994" w:rsidRDefault="002418AD" w:rsidP="00353994">
      <w:pPr>
        <w:pStyle w:val="Prrafodelista"/>
        <w:numPr>
          <w:ilvl w:val="0"/>
          <w:numId w:val="27"/>
        </w:numPr>
        <w:jc w:val="both"/>
        <w:rPr>
          <w:rFonts w:ascii="Arial" w:hAnsi="Arial" w:cs="Arial"/>
          <w:sz w:val="24"/>
          <w:szCs w:val="24"/>
          <w:lang w:val="es-ES_tradnl"/>
        </w:rPr>
      </w:pPr>
      <w:r w:rsidRPr="00353994">
        <w:rPr>
          <w:rFonts w:ascii="Arial" w:hAnsi="Arial" w:cs="Arial"/>
          <w:sz w:val="24"/>
          <w:szCs w:val="24"/>
        </w:rPr>
        <w:t>Fortalecimiento y renovación de la plataforma tecnológica.</w:t>
      </w:r>
    </w:p>
    <w:p w:rsidR="0071270E" w:rsidRPr="0071270E" w:rsidRDefault="002418AD" w:rsidP="0071270E">
      <w:pPr>
        <w:pStyle w:val="Prrafodelista"/>
        <w:numPr>
          <w:ilvl w:val="0"/>
          <w:numId w:val="27"/>
        </w:numPr>
        <w:jc w:val="both"/>
        <w:rPr>
          <w:rFonts w:ascii="Arial" w:hAnsi="Arial" w:cs="Arial"/>
          <w:sz w:val="24"/>
          <w:szCs w:val="24"/>
          <w:lang w:val="es-ES_tradnl"/>
        </w:rPr>
      </w:pPr>
      <w:r w:rsidRPr="00353994">
        <w:rPr>
          <w:rFonts w:ascii="Arial" w:hAnsi="Arial" w:cs="Arial"/>
          <w:sz w:val="24"/>
          <w:szCs w:val="24"/>
        </w:rPr>
        <w:t>Implementación de un Plan de Contingencia y documentación del SGSI de acuerdo a los requerimientos de la norma ISO 27001</w:t>
      </w:r>
    </w:p>
    <w:p w:rsidR="002418AD" w:rsidRPr="0071270E" w:rsidRDefault="002418AD" w:rsidP="0071270E">
      <w:pPr>
        <w:pStyle w:val="Prrafodelista"/>
        <w:numPr>
          <w:ilvl w:val="0"/>
          <w:numId w:val="27"/>
        </w:numPr>
        <w:jc w:val="both"/>
        <w:rPr>
          <w:rFonts w:ascii="Arial" w:hAnsi="Arial" w:cs="Arial"/>
          <w:sz w:val="24"/>
          <w:szCs w:val="24"/>
          <w:lang w:val="es-ES_tradnl"/>
        </w:rPr>
      </w:pPr>
      <w:r w:rsidRPr="0071270E">
        <w:rPr>
          <w:rFonts w:ascii="Arial" w:hAnsi="Arial" w:cs="Arial"/>
          <w:sz w:val="24"/>
          <w:szCs w:val="24"/>
        </w:rPr>
        <w:t xml:space="preserve">Percepción favorable entre empresarios y académicos. </w:t>
      </w:r>
    </w:p>
    <w:p w:rsidR="0071270E" w:rsidRPr="00471C66" w:rsidRDefault="0071270E" w:rsidP="0071270E">
      <w:pPr>
        <w:pStyle w:val="Prrafodelista"/>
        <w:numPr>
          <w:ilvl w:val="0"/>
          <w:numId w:val="27"/>
        </w:numPr>
        <w:jc w:val="both"/>
        <w:rPr>
          <w:rFonts w:ascii="Arial" w:hAnsi="Arial" w:cs="Arial"/>
          <w:sz w:val="24"/>
          <w:szCs w:val="24"/>
          <w:lang w:val="es-ES_tradnl"/>
        </w:rPr>
      </w:pPr>
      <w:r>
        <w:rPr>
          <w:rFonts w:ascii="Arial" w:hAnsi="Arial" w:cs="Arial"/>
          <w:sz w:val="24"/>
          <w:szCs w:val="24"/>
        </w:rPr>
        <w:t>Producción , presentación y mantenimiento del programa de Televisión S</w:t>
      </w:r>
      <w:r w:rsidR="001C67BB">
        <w:rPr>
          <w:rFonts w:ascii="Arial" w:hAnsi="Arial" w:cs="Arial"/>
          <w:sz w:val="24"/>
          <w:szCs w:val="24"/>
        </w:rPr>
        <w:t>upervisión</w:t>
      </w:r>
      <w:r>
        <w:rPr>
          <w:rFonts w:ascii="Arial" w:hAnsi="Arial" w:cs="Arial"/>
          <w:sz w:val="24"/>
          <w:szCs w:val="24"/>
        </w:rPr>
        <w:t xml:space="preserve"> Te</w:t>
      </w:r>
      <w:r w:rsidR="001C67BB">
        <w:rPr>
          <w:rFonts w:ascii="Arial" w:hAnsi="Arial" w:cs="Arial"/>
          <w:sz w:val="24"/>
          <w:szCs w:val="24"/>
        </w:rPr>
        <w:t xml:space="preserve"> ve</w:t>
      </w:r>
    </w:p>
    <w:p w:rsidR="00471C66" w:rsidRPr="00471C66" w:rsidRDefault="00471C66" w:rsidP="0071270E">
      <w:pPr>
        <w:pStyle w:val="Prrafodelista"/>
        <w:numPr>
          <w:ilvl w:val="0"/>
          <w:numId w:val="27"/>
        </w:numPr>
        <w:jc w:val="both"/>
        <w:rPr>
          <w:rFonts w:ascii="Arial" w:hAnsi="Arial" w:cs="Arial"/>
          <w:bCs/>
          <w:sz w:val="24"/>
          <w:szCs w:val="24"/>
          <w:lang w:val="es-ES_tradnl"/>
        </w:rPr>
      </w:pPr>
      <w:r w:rsidRPr="00471C66">
        <w:rPr>
          <w:rFonts w:ascii="Arial" w:hAnsi="Arial" w:cs="Arial"/>
          <w:bCs/>
          <w:sz w:val="24"/>
          <w:szCs w:val="24"/>
        </w:rPr>
        <w:t xml:space="preserve">Realización de </w:t>
      </w:r>
      <w:r w:rsidR="006E0965">
        <w:rPr>
          <w:rFonts w:ascii="Arial" w:hAnsi="Arial" w:cs="Arial"/>
          <w:bCs/>
          <w:sz w:val="24"/>
          <w:szCs w:val="24"/>
        </w:rPr>
        <w:t>9</w:t>
      </w:r>
      <w:r w:rsidRPr="00471C66">
        <w:rPr>
          <w:rFonts w:ascii="Arial" w:hAnsi="Arial" w:cs="Arial"/>
          <w:bCs/>
          <w:sz w:val="24"/>
          <w:szCs w:val="24"/>
        </w:rPr>
        <w:t xml:space="preserve"> Jornadas de Supervisión Descentralizadas</w:t>
      </w:r>
      <w:r w:rsidR="006E0965">
        <w:rPr>
          <w:rFonts w:ascii="Arial" w:hAnsi="Arial" w:cs="Arial"/>
          <w:bCs/>
          <w:sz w:val="24"/>
          <w:szCs w:val="24"/>
        </w:rPr>
        <w:t xml:space="preserve"> en diferentes ciudades del país </w:t>
      </w:r>
      <w:r w:rsidRPr="00471C66">
        <w:rPr>
          <w:rFonts w:ascii="Arial" w:hAnsi="Arial" w:cs="Arial"/>
          <w:bCs/>
          <w:sz w:val="24"/>
          <w:szCs w:val="24"/>
        </w:rPr>
        <w:t xml:space="preserve"> Orientadas  hacia el nuevo esquema de supervisión de riesgos</w:t>
      </w:r>
      <w:r w:rsidR="006E0965">
        <w:rPr>
          <w:rFonts w:ascii="Arial" w:hAnsi="Arial" w:cs="Arial"/>
          <w:bCs/>
          <w:sz w:val="24"/>
          <w:szCs w:val="24"/>
        </w:rPr>
        <w:t xml:space="preserve"> donde se realizo el proceso de inspección a 298 organizaciones Solidarias.</w:t>
      </w:r>
    </w:p>
    <w:p w:rsidR="00020646" w:rsidRDefault="00471C66" w:rsidP="00020646">
      <w:pPr>
        <w:numPr>
          <w:ilvl w:val="0"/>
          <w:numId w:val="27"/>
        </w:numPr>
        <w:ind w:right="18"/>
        <w:jc w:val="both"/>
        <w:rPr>
          <w:rFonts w:ascii="Arial" w:eastAsia="Calibri" w:hAnsi="Arial" w:cs="Arial"/>
          <w:sz w:val="24"/>
          <w:szCs w:val="24"/>
          <w:lang w:eastAsia="en-US"/>
        </w:rPr>
      </w:pPr>
      <w:r w:rsidRPr="00471C66">
        <w:rPr>
          <w:rFonts w:ascii="Arial" w:eastAsia="Calibri" w:hAnsi="Arial" w:cs="Arial"/>
          <w:sz w:val="24"/>
          <w:szCs w:val="24"/>
          <w:lang w:eastAsia="en-US"/>
        </w:rPr>
        <w:t xml:space="preserve">De las </w:t>
      </w:r>
      <w:r w:rsidRPr="00471C66">
        <w:rPr>
          <w:rFonts w:ascii="Arial" w:eastAsia="Calibri" w:hAnsi="Arial" w:cs="Arial"/>
          <w:b/>
          <w:sz w:val="24"/>
          <w:szCs w:val="24"/>
          <w:lang w:eastAsia="en-US"/>
        </w:rPr>
        <w:t>12.334</w:t>
      </w:r>
      <w:r>
        <w:rPr>
          <w:rFonts w:ascii="Arial" w:eastAsia="Calibri" w:hAnsi="Arial" w:cs="Arial"/>
          <w:b/>
          <w:sz w:val="24"/>
          <w:szCs w:val="24"/>
          <w:lang w:eastAsia="en-US"/>
        </w:rPr>
        <w:t xml:space="preserve"> cooperativas de trabajo asociado</w:t>
      </w:r>
      <w:r w:rsidR="006E0965">
        <w:rPr>
          <w:rFonts w:ascii="Arial" w:eastAsia="Calibri" w:hAnsi="Arial" w:cs="Arial"/>
          <w:sz w:val="24"/>
          <w:szCs w:val="24"/>
          <w:lang w:eastAsia="en-US"/>
        </w:rPr>
        <w:t xml:space="preserve"> inscritas en las cámaras de comercio del país  y recibidas posteriormente por esta Superintendencia</w:t>
      </w:r>
      <w:r w:rsidRPr="00471C66">
        <w:rPr>
          <w:rFonts w:ascii="Arial" w:eastAsia="Calibri" w:hAnsi="Arial" w:cs="Arial"/>
          <w:sz w:val="24"/>
          <w:szCs w:val="24"/>
          <w:lang w:eastAsia="en-US"/>
        </w:rPr>
        <w:t xml:space="preserve"> </w:t>
      </w:r>
      <w:r w:rsidRPr="00471C66">
        <w:rPr>
          <w:rFonts w:ascii="Arial" w:eastAsia="Calibri" w:hAnsi="Arial" w:cs="Arial"/>
          <w:sz w:val="24"/>
          <w:szCs w:val="24"/>
          <w:lang w:eastAsia="en-US"/>
        </w:rPr>
        <w:lastRenderedPageBreak/>
        <w:t xml:space="preserve">la fecha  han obtenido  reconocimiento y autorización de funcionamiento </w:t>
      </w:r>
      <w:r w:rsidRPr="00471C66">
        <w:rPr>
          <w:rFonts w:ascii="Arial" w:eastAsia="Calibri" w:hAnsi="Arial" w:cs="Arial"/>
          <w:b/>
          <w:sz w:val="24"/>
          <w:szCs w:val="24"/>
          <w:lang w:eastAsia="en-US"/>
        </w:rPr>
        <w:t>3.439</w:t>
      </w:r>
      <w:r w:rsidRPr="00471C66">
        <w:rPr>
          <w:rFonts w:ascii="Arial" w:eastAsia="Calibri" w:hAnsi="Arial" w:cs="Arial"/>
          <w:sz w:val="24"/>
          <w:szCs w:val="24"/>
          <w:lang w:eastAsia="en-US"/>
        </w:rPr>
        <w:t xml:space="preserve"> Cooperativas y Precooperativas d</w:t>
      </w:r>
      <w:r w:rsidR="006E0965">
        <w:rPr>
          <w:rFonts w:ascii="Arial" w:eastAsia="Calibri" w:hAnsi="Arial" w:cs="Arial"/>
          <w:sz w:val="24"/>
          <w:szCs w:val="24"/>
          <w:lang w:eastAsia="en-US"/>
        </w:rPr>
        <w:t>e Trabajo Asociado, donde el saldo restante han entrado en causal de liquidación por el no cumplimiento de la normatividad.</w:t>
      </w:r>
    </w:p>
    <w:p w:rsidR="00471C66" w:rsidRDefault="00020646" w:rsidP="00020646">
      <w:pPr>
        <w:numPr>
          <w:ilvl w:val="0"/>
          <w:numId w:val="27"/>
        </w:numPr>
        <w:ind w:right="18"/>
        <w:jc w:val="both"/>
        <w:rPr>
          <w:rFonts w:ascii="Arial" w:eastAsia="Calibri" w:hAnsi="Arial" w:cs="Arial"/>
          <w:sz w:val="24"/>
          <w:szCs w:val="24"/>
          <w:lang w:eastAsia="en-US"/>
        </w:rPr>
      </w:pPr>
      <w:r w:rsidRPr="00020646">
        <w:rPr>
          <w:rFonts w:ascii="Arial" w:hAnsi="Arial" w:cs="Arial"/>
          <w:iCs/>
          <w:sz w:val="24"/>
          <w:szCs w:val="24"/>
        </w:rPr>
        <w:t>Intervenciones – Tomas de posesión general, pa</w:t>
      </w:r>
      <w:r>
        <w:rPr>
          <w:rFonts w:ascii="Arial" w:hAnsi="Arial" w:cs="Arial"/>
          <w:iCs/>
          <w:sz w:val="24"/>
          <w:szCs w:val="24"/>
        </w:rPr>
        <w:t xml:space="preserve">ra administrar y para liquidar a </w:t>
      </w:r>
      <w:r w:rsidRPr="00020646">
        <w:rPr>
          <w:rFonts w:ascii="Arial" w:hAnsi="Arial" w:cs="Arial"/>
          <w:iCs/>
          <w:sz w:val="24"/>
          <w:szCs w:val="24"/>
        </w:rPr>
        <w:t xml:space="preserve"> 38 organizaciones</w:t>
      </w:r>
      <w:r>
        <w:rPr>
          <w:rFonts w:ascii="Arial" w:hAnsi="Arial" w:cs="Arial"/>
          <w:iCs/>
          <w:sz w:val="24"/>
          <w:szCs w:val="24"/>
        </w:rPr>
        <w:t xml:space="preserve"> </w:t>
      </w:r>
    </w:p>
    <w:p w:rsidR="00020646" w:rsidRPr="00020646" w:rsidRDefault="00020646" w:rsidP="00020646">
      <w:pPr>
        <w:pStyle w:val="Prrafodelista"/>
        <w:numPr>
          <w:ilvl w:val="0"/>
          <w:numId w:val="27"/>
        </w:numPr>
        <w:jc w:val="both"/>
        <w:rPr>
          <w:rFonts w:ascii="Arial" w:hAnsi="Arial" w:cs="Arial"/>
          <w:b/>
          <w:bCs/>
          <w:sz w:val="24"/>
          <w:szCs w:val="24"/>
        </w:rPr>
      </w:pPr>
      <w:r w:rsidRPr="0099384A">
        <w:rPr>
          <w:rFonts w:ascii="Arial" w:hAnsi="Arial" w:cs="Arial"/>
          <w:sz w:val="24"/>
          <w:szCs w:val="24"/>
        </w:rPr>
        <w:t xml:space="preserve">CÓDIGO DE BUEN GOBIERNO </w:t>
      </w:r>
      <w:r w:rsidRPr="00020646">
        <w:rPr>
          <w:rFonts w:ascii="Arial" w:hAnsi="Arial" w:cs="Arial"/>
          <w:sz w:val="24"/>
          <w:szCs w:val="24"/>
        </w:rPr>
        <w:t xml:space="preserve">En convenio de cooperación con la DGRV de Alemania se está trabajando en la elaboración del Código de Buen Gobierno que aplicaran las  organizaciones del sector solidario vigilado a partir del año 2013. </w:t>
      </w:r>
    </w:p>
    <w:p w:rsidR="00020646" w:rsidRPr="00020646" w:rsidRDefault="00020646" w:rsidP="00020646">
      <w:pPr>
        <w:pStyle w:val="Prrafodelista"/>
        <w:ind w:left="786"/>
        <w:jc w:val="both"/>
        <w:rPr>
          <w:rFonts w:ascii="Arial" w:hAnsi="Arial" w:cs="Arial"/>
          <w:b/>
          <w:bCs/>
          <w:sz w:val="24"/>
          <w:szCs w:val="24"/>
        </w:rPr>
      </w:pPr>
    </w:p>
    <w:p w:rsidR="00C62A4D" w:rsidRPr="001C67BB" w:rsidRDefault="00020646" w:rsidP="001C67BB">
      <w:pPr>
        <w:pStyle w:val="Prrafodelista"/>
        <w:numPr>
          <w:ilvl w:val="0"/>
          <w:numId w:val="27"/>
        </w:numPr>
        <w:spacing w:after="0" w:line="240" w:lineRule="auto"/>
        <w:ind w:right="18"/>
        <w:jc w:val="both"/>
        <w:rPr>
          <w:rFonts w:ascii="Arial" w:eastAsia="Calibri" w:hAnsi="Arial" w:cs="Arial"/>
          <w:b/>
          <w:bCs/>
          <w:sz w:val="24"/>
          <w:szCs w:val="24"/>
          <w:lang w:eastAsia="en-US"/>
        </w:rPr>
      </w:pPr>
      <w:r w:rsidRPr="00C62A4D">
        <w:rPr>
          <w:rFonts w:ascii="Arial" w:hAnsi="Arial" w:cs="Arial"/>
          <w:sz w:val="24"/>
          <w:szCs w:val="24"/>
          <w:lang w:val="es-MX"/>
        </w:rPr>
        <w:t>Desarrollo de Capacitaciones a los supervisores de las áreas misionales   referente a los temas de</w:t>
      </w:r>
      <w:r w:rsidR="00C62A4D">
        <w:rPr>
          <w:rFonts w:ascii="Arial" w:hAnsi="Arial" w:cs="Arial"/>
          <w:sz w:val="24"/>
          <w:szCs w:val="24"/>
          <w:lang w:val="es-MX"/>
        </w:rPr>
        <w:t xml:space="preserve"> </w:t>
      </w:r>
      <w:r w:rsidRPr="00C62A4D">
        <w:rPr>
          <w:rFonts w:ascii="Arial" w:hAnsi="Arial" w:cs="Arial"/>
          <w:sz w:val="24"/>
          <w:szCs w:val="24"/>
          <w:lang w:val="es-MX"/>
        </w:rPr>
        <w:t>SAR (Sistema de Administración por riesgos) y Aplicación de NIIF (Normas Internacionales de Información Financiera</w:t>
      </w:r>
      <w:r w:rsidR="00C62A4D">
        <w:rPr>
          <w:rFonts w:ascii="Arial" w:hAnsi="Arial" w:cs="Arial"/>
          <w:sz w:val="24"/>
          <w:szCs w:val="24"/>
          <w:lang w:val="es-MX"/>
        </w:rPr>
        <w:t>)</w:t>
      </w:r>
    </w:p>
    <w:p w:rsidR="001C67BB" w:rsidRPr="001C67BB" w:rsidRDefault="001C67BB" w:rsidP="001C67BB">
      <w:pPr>
        <w:spacing w:after="0" w:line="240" w:lineRule="auto"/>
        <w:ind w:right="18"/>
        <w:jc w:val="both"/>
        <w:rPr>
          <w:rFonts w:ascii="Arial" w:eastAsia="Calibri" w:hAnsi="Arial" w:cs="Arial"/>
          <w:b/>
          <w:bCs/>
          <w:sz w:val="24"/>
          <w:szCs w:val="24"/>
          <w:lang w:eastAsia="en-US"/>
        </w:rPr>
      </w:pPr>
    </w:p>
    <w:p w:rsidR="00472825" w:rsidRPr="00A36704" w:rsidRDefault="00C62A4D" w:rsidP="001C67BB">
      <w:pPr>
        <w:pStyle w:val="Prrafodelista"/>
        <w:numPr>
          <w:ilvl w:val="0"/>
          <w:numId w:val="27"/>
        </w:numPr>
        <w:spacing w:after="0" w:line="240" w:lineRule="auto"/>
        <w:ind w:right="18"/>
        <w:jc w:val="both"/>
        <w:rPr>
          <w:rFonts w:ascii="Arial" w:eastAsia="Calibri" w:hAnsi="Arial" w:cs="Arial"/>
          <w:bCs/>
          <w:sz w:val="24"/>
          <w:szCs w:val="24"/>
          <w:lang w:eastAsia="en-US"/>
        </w:rPr>
      </w:pPr>
      <w:r w:rsidRPr="00C62A4D">
        <w:rPr>
          <w:rFonts w:ascii="Arial" w:hAnsi="Arial" w:cs="Arial"/>
          <w:bCs/>
          <w:sz w:val="24"/>
          <w:szCs w:val="24"/>
        </w:rPr>
        <w:t xml:space="preserve">De las 187 cooperativas vigiladas por la Delegatura Financiera 42 cooperativas mejoraron su calificación de </w:t>
      </w:r>
      <w:proofErr w:type="gramStart"/>
      <w:r w:rsidRPr="00C62A4D">
        <w:rPr>
          <w:rFonts w:ascii="Arial" w:hAnsi="Arial" w:cs="Arial"/>
          <w:bCs/>
          <w:sz w:val="24"/>
          <w:szCs w:val="24"/>
        </w:rPr>
        <w:t xml:space="preserve">riesgos </w:t>
      </w:r>
      <w:r>
        <w:rPr>
          <w:rFonts w:ascii="Arial" w:hAnsi="Arial" w:cs="Arial"/>
          <w:bCs/>
          <w:sz w:val="24"/>
          <w:szCs w:val="24"/>
        </w:rPr>
        <w:t>.</w:t>
      </w:r>
      <w:proofErr w:type="gramEnd"/>
    </w:p>
    <w:p w:rsidR="0019301B" w:rsidRPr="0099384A" w:rsidRDefault="0019301B" w:rsidP="00472825">
      <w:pPr>
        <w:jc w:val="both"/>
        <w:rPr>
          <w:rFonts w:ascii="Arial" w:hAnsi="Arial" w:cs="Arial"/>
          <w:bCs/>
          <w:sz w:val="24"/>
          <w:szCs w:val="24"/>
        </w:rPr>
      </w:pPr>
    </w:p>
    <w:p w:rsidR="003B5E03" w:rsidRPr="0099384A" w:rsidRDefault="003B5E03" w:rsidP="003B5E03">
      <w:pPr>
        <w:ind w:firstLine="426"/>
        <w:jc w:val="both"/>
        <w:rPr>
          <w:rFonts w:ascii="Arial" w:hAnsi="Arial" w:cs="Arial"/>
          <w:b/>
          <w:bCs/>
          <w:sz w:val="24"/>
          <w:szCs w:val="24"/>
        </w:rPr>
      </w:pPr>
      <w:r w:rsidRPr="00C62A4D">
        <w:rPr>
          <w:rFonts w:ascii="Arial" w:hAnsi="Arial" w:cs="Arial"/>
          <w:b/>
          <w:bCs/>
          <w:sz w:val="24"/>
          <w:szCs w:val="24"/>
        </w:rPr>
        <w:t>Principales Retos 2013</w:t>
      </w:r>
    </w:p>
    <w:p w:rsidR="00472825" w:rsidRPr="0099384A" w:rsidRDefault="00472825" w:rsidP="00DF79E2">
      <w:pPr>
        <w:pStyle w:val="Default"/>
      </w:pPr>
    </w:p>
    <w:p w:rsidR="00C62A4D" w:rsidRDefault="00A36704" w:rsidP="00C62A4D">
      <w:pPr>
        <w:pStyle w:val="Prrafodelista"/>
        <w:numPr>
          <w:ilvl w:val="0"/>
          <w:numId w:val="19"/>
        </w:numPr>
        <w:spacing w:after="0" w:line="240" w:lineRule="auto"/>
        <w:jc w:val="both"/>
        <w:rPr>
          <w:rFonts w:ascii="Arial" w:hAnsi="Arial" w:cs="Arial"/>
          <w:color w:val="000000"/>
          <w:sz w:val="24"/>
          <w:szCs w:val="24"/>
        </w:rPr>
      </w:pPr>
      <w:r>
        <w:rPr>
          <w:rFonts w:ascii="Arial" w:hAnsi="Arial" w:cs="Arial"/>
          <w:color w:val="000000"/>
          <w:sz w:val="24"/>
          <w:szCs w:val="24"/>
        </w:rPr>
        <w:t>Elaboración</w:t>
      </w:r>
      <w:r w:rsidR="00C62A4D">
        <w:rPr>
          <w:rFonts w:ascii="Arial" w:hAnsi="Arial" w:cs="Arial"/>
          <w:color w:val="000000"/>
          <w:sz w:val="24"/>
          <w:szCs w:val="24"/>
        </w:rPr>
        <w:t xml:space="preserve"> de</w:t>
      </w:r>
      <w:r w:rsidR="00C637E9" w:rsidRPr="0099384A">
        <w:rPr>
          <w:rFonts w:ascii="Arial" w:hAnsi="Arial" w:cs="Arial"/>
          <w:color w:val="000000"/>
          <w:sz w:val="24"/>
          <w:szCs w:val="24"/>
        </w:rPr>
        <w:t xml:space="preserve"> un manual electrónico con las temáticas de mayor consulta ciudadana</w:t>
      </w:r>
    </w:p>
    <w:p w:rsidR="00C62A4D" w:rsidRPr="00C62A4D" w:rsidRDefault="00A36704" w:rsidP="001650A9">
      <w:pPr>
        <w:pStyle w:val="Prrafodelista"/>
        <w:numPr>
          <w:ilvl w:val="0"/>
          <w:numId w:val="19"/>
        </w:numPr>
        <w:spacing w:after="0" w:line="240" w:lineRule="auto"/>
        <w:jc w:val="both"/>
        <w:rPr>
          <w:rFonts w:ascii="Arial" w:hAnsi="Arial" w:cs="Arial"/>
          <w:color w:val="000000"/>
          <w:sz w:val="24"/>
          <w:szCs w:val="24"/>
        </w:rPr>
      </w:pPr>
      <w:r>
        <w:rPr>
          <w:rFonts w:ascii="Arial" w:hAnsi="Arial" w:cs="Arial"/>
          <w:bCs/>
          <w:sz w:val="24"/>
          <w:szCs w:val="24"/>
        </w:rPr>
        <w:t>Modernización del modelo de Supervisión con un enfoque basado en riesgos y en estándares internacionales de información financiera y auditoria en el sector vigilados.</w:t>
      </w:r>
      <w:r w:rsidR="00472825" w:rsidRPr="00C62A4D">
        <w:rPr>
          <w:rFonts w:ascii="Arial" w:hAnsi="Arial" w:cs="Arial"/>
          <w:bCs/>
          <w:sz w:val="24"/>
          <w:szCs w:val="24"/>
        </w:rPr>
        <w:t xml:space="preserve"> </w:t>
      </w:r>
    </w:p>
    <w:p w:rsidR="00C62A4D" w:rsidRPr="00C62A4D" w:rsidRDefault="001650A9" w:rsidP="00C62A4D">
      <w:pPr>
        <w:pStyle w:val="Prrafodelista"/>
        <w:numPr>
          <w:ilvl w:val="0"/>
          <w:numId w:val="19"/>
        </w:numPr>
        <w:spacing w:after="0" w:line="240" w:lineRule="auto"/>
        <w:jc w:val="both"/>
        <w:rPr>
          <w:rFonts w:ascii="Arial" w:hAnsi="Arial" w:cs="Arial"/>
          <w:color w:val="000000"/>
          <w:sz w:val="24"/>
          <w:szCs w:val="24"/>
        </w:rPr>
      </w:pPr>
      <w:r w:rsidRPr="00C62A4D">
        <w:rPr>
          <w:rFonts w:ascii="Arial" w:hAnsi="Arial" w:cs="Arial"/>
          <w:sz w:val="24"/>
          <w:szCs w:val="24"/>
        </w:rPr>
        <w:t>Elaborar una estrategia para iniciar los procesos de liquidación voluntaria de las Cooperativa y Precooperativas de Trabajo Asociado que se encuentran incursas en causal de disolución y liquidación.</w:t>
      </w:r>
    </w:p>
    <w:p w:rsidR="008438B5" w:rsidRPr="00C62A4D" w:rsidRDefault="00C62A4D" w:rsidP="00C62A4D">
      <w:pPr>
        <w:pStyle w:val="Prrafodelista"/>
        <w:numPr>
          <w:ilvl w:val="0"/>
          <w:numId w:val="19"/>
        </w:numPr>
        <w:spacing w:after="0" w:line="240" w:lineRule="auto"/>
        <w:jc w:val="both"/>
        <w:rPr>
          <w:rFonts w:ascii="Arial" w:hAnsi="Arial" w:cs="Arial"/>
          <w:color w:val="000000"/>
          <w:sz w:val="24"/>
          <w:szCs w:val="24"/>
        </w:rPr>
      </w:pPr>
      <w:r>
        <w:rPr>
          <w:rFonts w:ascii="Arial" w:hAnsi="Arial" w:cs="Arial"/>
          <w:sz w:val="24"/>
          <w:szCs w:val="24"/>
        </w:rPr>
        <w:t xml:space="preserve">Adecuar la plataforma tecnológica de la entidad para </w:t>
      </w:r>
      <w:r>
        <w:rPr>
          <w:rFonts w:ascii="Arial" w:hAnsi="Arial" w:cs="Arial"/>
          <w:sz w:val="24"/>
          <w:szCs w:val="24"/>
          <w:lang w:val="es-MX"/>
        </w:rPr>
        <w:t>r</w:t>
      </w:r>
      <w:r w:rsidR="008438B5" w:rsidRPr="00C62A4D">
        <w:rPr>
          <w:rFonts w:ascii="Arial" w:hAnsi="Arial" w:cs="Arial"/>
          <w:sz w:val="24"/>
          <w:szCs w:val="24"/>
          <w:lang w:val="es-MX"/>
        </w:rPr>
        <w:t xml:space="preserve">ecibir directamente la información financiera que reportan las entidades vigiladas a través del </w:t>
      </w:r>
      <w:proofErr w:type="spellStart"/>
      <w:r w:rsidR="008438B5" w:rsidRPr="00C62A4D">
        <w:rPr>
          <w:rFonts w:ascii="Arial" w:hAnsi="Arial" w:cs="Arial"/>
          <w:sz w:val="24"/>
          <w:szCs w:val="24"/>
          <w:lang w:val="es-MX"/>
        </w:rPr>
        <w:t>capturador</w:t>
      </w:r>
      <w:proofErr w:type="spellEnd"/>
      <w:r w:rsidR="008438B5" w:rsidRPr="00C62A4D">
        <w:rPr>
          <w:rFonts w:ascii="Arial" w:hAnsi="Arial" w:cs="Arial"/>
          <w:sz w:val="24"/>
          <w:szCs w:val="24"/>
          <w:lang w:val="es-MX"/>
        </w:rPr>
        <w:t xml:space="preserve"> de la información implementado en la entidad.</w:t>
      </w:r>
    </w:p>
    <w:p w:rsidR="008438B5" w:rsidRPr="0099384A" w:rsidRDefault="00C62A4D" w:rsidP="008438B5">
      <w:pPr>
        <w:numPr>
          <w:ilvl w:val="0"/>
          <w:numId w:val="6"/>
        </w:numPr>
        <w:spacing w:after="0"/>
        <w:jc w:val="both"/>
        <w:rPr>
          <w:rFonts w:ascii="Arial" w:hAnsi="Arial" w:cs="Arial"/>
          <w:sz w:val="24"/>
          <w:szCs w:val="24"/>
          <w:lang w:val="es-MX"/>
        </w:rPr>
      </w:pPr>
      <w:r>
        <w:rPr>
          <w:rFonts w:ascii="Arial" w:hAnsi="Arial" w:cs="Arial"/>
          <w:sz w:val="24"/>
          <w:szCs w:val="24"/>
          <w:lang w:val="es-MX"/>
        </w:rPr>
        <w:t xml:space="preserve">Lograr la aprobación e </w:t>
      </w:r>
      <w:r w:rsidR="008438B5" w:rsidRPr="0099384A">
        <w:rPr>
          <w:rFonts w:ascii="Arial" w:hAnsi="Arial" w:cs="Arial"/>
          <w:sz w:val="24"/>
          <w:szCs w:val="24"/>
          <w:lang w:val="es-MX"/>
        </w:rPr>
        <w:t xml:space="preserve">Implementación del proyecto de restructuración y ampliación de la planta de personal en la Supersolidaria. </w:t>
      </w:r>
    </w:p>
    <w:p w:rsidR="008438B5" w:rsidRDefault="008438B5" w:rsidP="008438B5">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Diseñar e implementar y documentar la totalidad del  sistema de seguridad de la información de acuerdo a los requisitos de la norma ISO 27001.</w:t>
      </w:r>
    </w:p>
    <w:p w:rsidR="00C62A4D" w:rsidRPr="0099384A" w:rsidRDefault="00C62A4D" w:rsidP="008438B5">
      <w:pPr>
        <w:numPr>
          <w:ilvl w:val="0"/>
          <w:numId w:val="6"/>
        </w:numPr>
        <w:spacing w:after="0"/>
        <w:jc w:val="both"/>
        <w:rPr>
          <w:rFonts w:ascii="Arial" w:hAnsi="Arial" w:cs="Arial"/>
          <w:sz w:val="24"/>
          <w:szCs w:val="24"/>
          <w:lang w:val="es-MX"/>
        </w:rPr>
      </w:pPr>
      <w:r w:rsidRPr="0099384A">
        <w:rPr>
          <w:rFonts w:ascii="Arial" w:hAnsi="Arial" w:cs="Arial"/>
          <w:sz w:val="24"/>
          <w:szCs w:val="24"/>
        </w:rPr>
        <w:t>Mantenimiento y renovación de las certificaciones del Sistema Gestión de Calidad ISO 9001:2008 y GP 1000:2009 otorgadas por ICONTEC en los años 2005 y 2007 respectivamente</w:t>
      </w:r>
    </w:p>
    <w:p w:rsidR="00C62A4D" w:rsidRDefault="008438B5" w:rsidP="00C62A4D">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 xml:space="preserve">Implementar al interior de la entidad el sistema de gestión ambiental de acuerdo a los requerimientos de la Norma ISO 14001 </w:t>
      </w:r>
    </w:p>
    <w:p w:rsidR="008438B5" w:rsidRPr="00C62A4D" w:rsidRDefault="008438B5" w:rsidP="00C62A4D">
      <w:pPr>
        <w:numPr>
          <w:ilvl w:val="0"/>
          <w:numId w:val="6"/>
        </w:numPr>
        <w:spacing w:after="0"/>
        <w:jc w:val="both"/>
        <w:rPr>
          <w:rFonts w:ascii="Arial" w:hAnsi="Arial" w:cs="Arial"/>
          <w:sz w:val="24"/>
          <w:szCs w:val="24"/>
          <w:lang w:val="es-MX"/>
        </w:rPr>
      </w:pPr>
      <w:r w:rsidRPr="00C62A4D">
        <w:rPr>
          <w:rFonts w:ascii="Arial" w:hAnsi="Arial" w:cs="Arial"/>
          <w:sz w:val="24"/>
          <w:szCs w:val="24"/>
        </w:rPr>
        <w:lastRenderedPageBreak/>
        <w:t>Fortalecimiento y renovación de la plataforma tecnológica.</w:t>
      </w:r>
    </w:p>
    <w:p w:rsidR="008438B5" w:rsidRPr="00C26564" w:rsidRDefault="008438B5" w:rsidP="008438B5">
      <w:pPr>
        <w:numPr>
          <w:ilvl w:val="0"/>
          <w:numId w:val="6"/>
        </w:numPr>
        <w:spacing w:after="0"/>
        <w:jc w:val="both"/>
        <w:rPr>
          <w:rFonts w:ascii="Arial" w:hAnsi="Arial" w:cs="Arial"/>
          <w:sz w:val="24"/>
          <w:szCs w:val="24"/>
          <w:lang w:val="es-ES_tradnl"/>
        </w:rPr>
      </w:pPr>
      <w:r w:rsidRPr="0099384A">
        <w:rPr>
          <w:rFonts w:ascii="Arial" w:hAnsi="Arial" w:cs="Arial"/>
          <w:sz w:val="24"/>
          <w:szCs w:val="24"/>
        </w:rPr>
        <w:t>Ampliación y virtualización del centro de cómputo de la entidad.</w:t>
      </w:r>
    </w:p>
    <w:p w:rsidR="00C26564" w:rsidRPr="0099384A" w:rsidRDefault="00C26564" w:rsidP="008438B5">
      <w:pPr>
        <w:numPr>
          <w:ilvl w:val="0"/>
          <w:numId w:val="6"/>
        </w:numPr>
        <w:spacing w:after="0"/>
        <w:jc w:val="both"/>
        <w:rPr>
          <w:rFonts w:ascii="Arial" w:hAnsi="Arial" w:cs="Arial"/>
          <w:sz w:val="24"/>
          <w:szCs w:val="24"/>
          <w:lang w:val="es-ES_tradnl"/>
        </w:rPr>
      </w:pPr>
      <w:r>
        <w:rPr>
          <w:rFonts w:ascii="Arial" w:hAnsi="Arial" w:cs="Arial"/>
          <w:sz w:val="24"/>
          <w:szCs w:val="24"/>
        </w:rPr>
        <w:t>Rediseño de la Pagina Web de la entidad de acuerdo a los requerimientos de Gobierno en línea GEL3.0</w:t>
      </w:r>
    </w:p>
    <w:p w:rsidR="002E2429" w:rsidRPr="0099384A" w:rsidRDefault="002E2429" w:rsidP="00D54353">
      <w:pPr>
        <w:spacing w:after="0"/>
        <w:ind w:left="1068"/>
        <w:jc w:val="both"/>
        <w:rPr>
          <w:rFonts w:ascii="Arial" w:hAnsi="Arial" w:cs="Arial"/>
          <w:b/>
          <w:sz w:val="24"/>
          <w:szCs w:val="24"/>
          <w:lang w:val="es-MX"/>
        </w:rPr>
      </w:pPr>
    </w:p>
    <w:p w:rsidR="001D193C" w:rsidRDefault="001D193C" w:rsidP="00A67BBA">
      <w:pPr>
        <w:pStyle w:val="Prrafodelista"/>
        <w:numPr>
          <w:ilvl w:val="0"/>
          <w:numId w:val="15"/>
        </w:numPr>
        <w:jc w:val="both"/>
        <w:rPr>
          <w:rFonts w:ascii="Arial" w:hAnsi="Arial" w:cs="Arial"/>
          <w:b/>
          <w:sz w:val="24"/>
          <w:szCs w:val="24"/>
        </w:rPr>
      </w:pPr>
      <w:r w:rsidRPr="00C53332">
        <w:rPr>
          <w:rFonts w:ascii="Arial" w:hAnsi="Arial" w:cs="Arial"/>
          <w:b/>
          <w:sz w:val="24"/>
          <w:szCs w:val="24"/>
        </w:rPr>
        <w:t xml:space="preserve">Plan </w:t>
      </w:r>
      <w:r w:rsidR="000011E8" w:rsidRPr="00C53332">
        <w:rPr>
          <w:rFonts w:ascii="Arial" w:hAnsi="Arial" w:cs="Arial"/>
          <w:b/>
          <w:sz w:val="24"/>
          <w:szCs w:val="24"/>
        </w:rPr>
        <w:t xml:space="preserve">Institucional de </w:t>
      </w:r>
      <w:r w:rsidRPr="00C53332">
        <w:rPr>
          <w:rFonts w:ascii="Arial" w:hAnsi="Arial" w:cs="Arial"/>
          <w:b/>
          <w:sz w:val="24"/>
          <w:szCs w:val="24"/>
        </w:rPr>
        <w:t>Desarrollo</w:t>
      </w:r>
      <w:r w:rsidR="006B46B2" w:rsidRPr="00C53332">
        <w:rPr>
          <w:rFonts w:ascii="Arial" w:hAnsi="Arial" w:cs="Arial"/>
          <w:b/>
          <w:sz w:val="24"/>
          <w:szCs w:val="24"/>
        </w:rPr>
        <w:t xml:space="preserve"> </w:t>
      </w:r>
      <w:r w:rsidR="00E57E1A" w:rsidRPr="00C53332">
        <w:rPr>
          <w:rFonts w:ascii="Arial" w:hAnsi="Arial" w:cs="Arial"/>
          <w:b/>
          <w:sz w:val="24"/>
          <w:szCs w:val="24"/>
        </w:rPr>
        <w:t xml:space="preserve">Administrativo 2012  </w:t>
      </w:r>
    </w:p>
    <w:p w:rsidR="00C53332" w:rsidRPr="00C53332" w:rsidRDefault="00C53332" w:rsidP="00C53332">
      <w:pPr>
        <w:pStyle w:val="Prrafodelista"/>
        <w:jc w:val="both"/>
        <w:rPr>
          <w:rFonts w:ascii="Arial" w:hAnsi="Arial" w:cs="Arial"/>
          <w:b/>
          <w:sz w:val="24"/>
          <w:szCs w:val="24"/>
        </w:rPr>
      </w:pPr>
      <w:r>
        <w:rPr>
          <w:rFonts w:ascii="Arial" w:hAnsi="Arial" w:cs="Arial"/>
          <w:b/>
          <w:sz w:val="24"/>
          <w:szCs w:val="24"/>
        </w:rPr>
        <w:t>(Con corte segundo trimestre 2012)</w:t>
      </w:r>
    </w:p>
    <w:tbl>
      <w:tblPr>
        <w:tblW w:w="8913" w:type="dxa"/>
        <w:tblInd w:w="65" w:type="dxa"/>
        <w:tblCellMar>
          <w:left w:w="70" w:type="dxa"/>
          <w:right w:w="70" w:type="dxa"/>
        </w:tblCellMar>
        <w:tblLook w:val="04A0" w:firstRow="1" w:lastRow="0" w:firstColumn="1" w:lastColumn="0" w:noHBand="0" w:noVBand="1"/>
      </w:tblPr>
      <w:tblGrid>
        <w:gridCol w:w="1786"/>
        <w:gridCol w:w="1972"/>
        <w:gridCol w:w="1225"/>
        <w:gridCol w:w="1628"/>
        <w:gridCol w:w="2302"/>
      </w:tblGrid>
      <w:tr w:rsidR="00824046" w:rsidRPr="00743417" w:rsidTr="00824046">
        <w:trPr>
          <w:trHeight w:val="405"/>
        </w:trPr>
        <w:tc>
          <w:tcPr>
            <w:tcW w:w="1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417" w:rsidRPr="00C53332" w:rsidRDefault="00743417" w:rsidP="00743417">
            <w:pPr>
              <w:spacing w:after="0" w:line="240" w:lineRule="auto"/>
              <w:jc w:val="center"/>
              <w:rPr>
                <w:rFonts w:ascii="Arial" w:eastAsia="Times New Roman" w:hAnsi="Arial" w:cs="Arial"/>
                <w:b/>
                <w:bCs/>
                <w:sz w:val="16"/>
                <w:szCs w:val="16"/>
              </w:rPr>
            </w:pPr>
            <w:r w:rsidRPr="00C53332">
              <w:rPr>
                <w:rFonts w:ascii="Arial" w:eastAsia="Times New Roman" w:hAnsi="Arial" w:cs="Arial"/>
                <w:b/>
                <w:bCs/>
                <w:sz w:val="16"/>
                <w:szCs w:val="16"/>
              </w:rPr>
              <w:t>POLÍTICA</w:t>
            </w:r>
          </w:p>
        </w:tc>
        <w:tc>
          <w:tcPr>
            <w:tcW w:w="1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3417" w:rsidRPr="00C53332" w:rsidRDefault="000F1705" w:rsidP="00743417">
            <w:pPr>
              <w:spacing w:after="0" w:line="240" w:lineRule="auto"/>
              <w:jc w:val="center"/>
              <w:rPr>
                <w:rFonts w:ascii="Arial" w:eastAsia="Times New Roman" w:hAnsi="Arial" w:cs="Arial"/>
                <w:b/>
                <w:bCs/>
                <w:sz w:val="16"/>
                <w:szCs w:val="16"/>
              </w:rPr>
            </w:pPr>
            <w:r w:rsidRPr="00C53332">
              <w:rPr>
                <w:rFonts w:ascii="Arial" w:eastAsia="Times New Roman" w:hAnsi="Arial" w:cs="Arial"/>
                <w:b/>
                <w:bCs/>
                <w:sz w:val="16"/>
                <w:szCs w:val="16"/>
              </w:rPr>
              <w:t>ACCIONES</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417" w:rsidRPr="00C53332" w:rsidRDefault="00743417" w:rsidP="00743417">
            <w:pPr>
              <w:spacing w:after="0" w:line="240" w:lineRule="auto"/>
              <w:jc w:val="center"/>
              <w:rPr>
                <w:rFonts w:ascii="Arial" w:eastAsia="Times New Roman" w:hAnsi="Arial" w:cs="Arial"/>
                <w:b/>
                <w:bCs/>
                <w:sz w:val="16"/>
                <w:szCs w:val="16"/>
              </w:rPr>
            </w:pPr>
            <w:r w:rsidRPr="00C53332">
              <w:rPr>
                <w:rFonts w:ascii="Arial" w:eastAsia="Times New Roman" w:hAnsi="Arial" w:cs="Arial"/>
                <w:b/>
                <w:bCs/>
                <w:sz w:val="16"/>
                <w:szCs w:val="16"/>
              </w:rPr>
              <w:t>META</w:t>
            </w:r>
            <w:r w:rsidR="000F1705" w:rsidRPr="00C53332">
              <w:rPr>
                <w:rFonts w:ascii="Arial" w:eastAsia="Times New Roman" w:hAnsi="Arial" w:cs="Arial"/>
                <w:b/>
                <w:bCs/>
                <w:sz w:val="16"/>
                <w:szCs w:val="16"/>
              </w:rPr>
              <w:t>S</w:t>
            </w:r>
          </w:p>
        </w:tc>
        <w:tc>
          <w:tcPr>
            <w:tcW w:w="1628" w:type="dxa"/>
            <w:vMerge w:val="restart"/>
            <w:tcBorders>
              <w:top w:val="single" w:sz="4" w:space="0" w:color="auto"/>
              <w:left w:val="single" w:sz="4" w:space="0" w:color="auto"/>
              <w:bottom w:val="single" w:sz="4" w:space="0" w:color="000000"/>
              <w:right w:val="nil"/>
            </w:tcBorders>
            <w:shd w:val="clear" w:color="auto" w:fill="auto"/>
            <w:vAlign w:val="center"/>
            <w:hideMark/>
          </w:tcPr>
          <w:p w:rsidR="00743417" w:rsidRPr="00C53332" w:rsidRDefault="000F1705" w:rsidP="000F1705">
            <w:pPr>
              <w:spacing w:after="0" w:line="240" w:lineRule="auto"/>
              <w:jc w:val="center"/>
              <w:rPr>
                <w:rFonts w:ascii="Arial" w:eastAsia="Times New Roman" w:hAnsi="Arial" w:cs="Arial"/>
                <w:b/>
                <w:bCs/>
                <w:sz w:val="16"/>
                <w:szCs w:val="16"/>
              </w:rPr>
            </w:pPr>
            <w:r w:rsidRPr="00C53332">
              <w:rPr>
                <w:rFonts w:ascii="Arial" w:eastAsia="Times New Roman" w:hAnsi="Arial" w:cs="Arial"/>
                <w:b/>
                <w:bCs/>
                <w:sz w:val="16"/>
                <w:szCs w:val="16"/>
              </w:rPr>
              <w:t>APLICACIÓN DEL INDICADOR</w:t>
            </w:r>
          </w:p>
        </w:tc>
        <w:tc>
          <w:tcPr>
            <w:tcW w:w="23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417" w:rsidRPr="00C53332" w:rsidRDefault="00743417" w:rsidP="000F1705">
            <w:pPr>
              <w:spacing w:after="0" w:line="240" w:lineRule="auto"/>
              <w:jc w:val="center"/>
              <w:rPr>
                <w:rFonts w:ascii="Arial" w:eastAsia="Times New Roman" w:hAnsi="Arial" w:cs="Arial"/>
                <w:b/>
                <w:bCs/>
                <w:sz w:val="16"/>
                <w:szCs w:val="16"/>
              </w:rPr>
            </w:pPr>
            <w:r w:rsidRPr="00C53332">
              <w:rPr>
                <w:rFonts w:ascii="Arial" w:eastAsia="Times New Roman" w:hAnsi="Arial" w:cs="Arial"/>
                <w:b/>
                <w:bCs/>
                <w:sz w:val="16"/>
                <w:szCs w:val="16"/>
              </w:rPr>
              <w:t xml:space="preserve">OBSERVACIONES </w:t>
            </w:r>
          </w:p>
        </w:tc>
      </w:tr>
      <w:tr w:rsidR="00743417" w:rsidRPr="00743417" w:rsidTr="00824046">
        <w:trPr>
          <w:trHeight w:val="495"/>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b/>
                <w:bCs/>
                <w:color w:val="FF0000"/>
                <w:sz w:val="16"/>
                <w:szCs w:val="16"/>
              </w:rPr>
            </w:pPr>
          </w:p>
        </w:tc>
        <w:tc>
          <w:tcPr>
            <w:tcW w:w="1972" w:type="dxa"/>
            <w:vMerge/>
            <w:tcBorders>
              <w:top w:val="single" w:sz="4" w:space="0" w:color="auto"/>
              <w:left w:val="single" w:sz="4" w:space="0" w:color="auto"/>
              <w:bottom w:val="single" w:sz="4" w:space="0" w:color="000000"/>
              <w:right w:val="single" w:sz="4" w:space="0" w:color="auto"/>
            </w:tcBorders>
            <w:vAlign w:val="center"/>
            <w:hideMark/>
          </w:tcPr>
          <w:p w:rsidR="00743417" w:rsidRPr="00743417" w:rsidRDefault="00743417" w:rsidP="00743417">
            <w:pPr>
              <w:spacing w:after="0" w:line="240" w:lineRule="auto"/>
              <w:rPr>
                <w:rFonts w:ascii="Arial" w:eastAsia="Times New Roman" w:hAnsi="Arial" w:cs="Arial"/>
                <w:b/>
                <w:bCs/>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b/>
                <w:bCs/>
                <w:sz w:val="16"/>
                <w:szCs w:val="16"/>
              </w:rPr>
            </w:pPr>
          </w:p>
        </w:tc>
        <w:tc>
          <w:tcPr>
            <w:tcW w:w="1628" w:type="dxa"/>
            <w:vMerge/>
            <w:tcBorders>
              <w:top w:val="single" w:sz="4" w:space="0" w:color="auto"/>
              <w:left w:val="single" w:sz="4" w:space="0" w:color="auto"/>
              <w:bottom w:val="single" w:sz="4" w:space="0" w:color="000000"/>
              <w:right w:val="nil"/>
            </w:tcBorders>
            <w:vAlign w:val="center"/>
            <w:hideMark/>
          </w:tcPr>
          <w:p w:rsidR="00743417" w:rsidRPr="00743417" w:rsidRDefault="00743417" w:rsidP="00743417">
            <w:pPr>
              <w:spacing w:after="0" w:line="240" w:lineRule="auto"/>
              <w:rPr>
                <w:rFonts w:ascii="Arial" w:eastAsia="Times New Roman" w:hAnsi="Arial" w:cs="Arial"/>
                <w:b/>
                <w:bCs/>
                <w:sz w:val="16"/>
                <w:szCs w:val="16"/>
              </w:rPr>
            </w:pPr>
          </w:p>
        </w:tc>
        <w:tc>
          <w:tcPr>
            <w:tcW w:w="2302" w:type="dxa"/>
            <w:vMerge/>
            <w:tcBorders>
              <w:top w:val="single" w:sz="4" w:space="0" w:color="auto"/>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b/>
                <w:bCs/>
                <w:sz w:val="16"/>
                <w:szCs w:val="16"/>
              </w:rPr>
            </w:pPr>
          </w:p>
        </w:tc>
      </w:tr>
      <w:tr w:rsidR="00824046" w:rsidRPr="00743417" w:rsidTr="00824046">
        <w:trPr>
          <w:trHeight w:val="1440"/>
        </w:trPr>
        <w:tc>
          <w:tcPr>
            <w:tcW w:w="1786" w:type="dxa"/>
            <w:vMerge w:val="restart"/>
            <w:tcBorders>
              <w:top w:val="nil"/>
              <w:left w:val="single" w:sz="4" w:space="0" w:color="auto"/>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color w:val="FF0000"/>
                <w:sz w:val="16"/>
                <w:szCs w:val="16"/>
              </w:rPr>
            </w:pPr>
            <w:r w:rsidRPr="00C53332">
              <w:rPr>
                <w:rFonts w:ascii="Arial" w:eastAsia="Times New Roman" w:hAnsi="Arial" w:cs="Arial"/>
                <w:sz w:val="16"/>
                <w:szCs w:val="16"/>
              </w:rPr>
              <w:t>DESARROLLO DEL TALENTO HUMANO ESTATAL</w:t>
            </w:r>
          </w:p>
        </w:tc>
        <w:tc>
          <w:tcPr>
            <w:tcW w:w="1972" w:type="dxa"/>
            <w:tcBorders>
              <w:top w:val="nil"/>
              <w:left w:val="nil"/>
              <w:bottom w:val="single" w:sz="4" w:space="0" w:color="auto"/>
              <w:right w:val="single" w:sz="4" w:space="0" w:color="auto"/>
            </w:tcBorders>
            <w:shd w:val="clear" w:color="000000" w:fill="FFFFFF"/>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ACTUALIZAR Y SOCIALIZAR EL CODIGO DE ETICA Y DE BUEN GOBIERNO A TODOS LOS FUNCIONARIOS DE LA ENTIDAD</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xml:space="preserve"> en 2012: 1 capacitación al año</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100%</w:t>
            </w:r>
          </w:p>
        </w:tc>
        <w:tc>
          <w:tcPr>
            <w:tcW w:w="230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xml:space="preserve">La entidad realizo la </w:t>
            </w:r>
            <w:r w:rsidRPr="000F1705">
              <w:rPr>
                <w:rFonts w:ascii="Arial" w:eastAsia="Times New Roman" w:hAnsi="Arial" w:cs="Arial"/>
                <w:sz w:val="16"/>
                <w:szCs w:val="16"/>
              </w:rPr>
              <w:t>socialización</w:t>
            </w:r>
            <w:r w:rsidRPr="00743417">
              <w:rPr>
                <w:rFonts w:ascii="Arial" w:eastAsia="Times New Roman" w:hAnsi="Arial" w:cs="Arial"/>
                <w:sz w:val="16"/>
                <w:szCs w:val="16"/>
              </w:rPr>
              <w:t xml:space="preserve"> dado que la ESAP no </w:t>
            </w:r>
            <w:r w:rsidRPr="000F1705">
              <w:rPr>
                <w:rFonts w:ascii="Arial" w:eastAsia="Times New Roman" w:hAnsi="Arial" w:cs="Arial"/>
                <w:sz w:val="16"/>
                <w:szCs w:val="16"/>
              </w:rPr>
              <w:t>atendió</w:t>
            </w:r>
            <w:r w:rsidRPr="00743417">
              <w:rPr>
                <w:rFonts w:ascii="Arial" w:eastAsia="Times New Roman" w:hAnsi="Arial" w:cs="Arial"/>
                <w:sz w:val="16"/>
                <w:szCs w:val="16"/>
              </w:rPr>
              <w:t xml:space="preserve"> el requerimiento.</w:t>
            </w:r>
          </w:p>
        </w:tc>
      </w:tr>
      <w:tr w:rsidR="00824046" w:rsidRPr="00743417" w:rsidTr="00824046">
        <w:trPr>
          <w:trHeight w:val="90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000000" w:fill="FFFFFF"/>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TALLER ANUAL DE ETICA Y BUEN GOBIERNO</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xml:space="preserve">En el 2012 desarrollar un taller de </w:t>
            </w:r>
            <w:r w:rsidRPr="000F1705">
              <w:rPr>
                <w:rFonts w:ascii="Arial" w:eastAsia="Times New Roman" w:hAnsi="Arial" w:cs="Arial"/>
                <w:sz w:val="16"/>
                <w:szCs w:val="16"/>
              </w:rPr>
              <w:t>ética</w:t>
            </w:r>
            <w:r w:rsidRPr="00743417">
              <w:rPr>
                <w:rFonts w:ascii="Arial" w:eastAsia="Times New Roman" w:hAnsi="Arial" w:cs="Arial"/>
                <w:sz w:val="16"/>
                <w:szCs w:val="16"/>
              </w:rPr>
              <w:t xml:space="preserve"> y buen Gobierno</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100%</w:t>
            </w:r>
          </w:p>
        </w:tc>
        <w:tc>
          <w:tcPr>
            <w:tcW w:w="230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w:t>
            </w:r>
          </w:p>
        </w:tc>
      </w:tr>
      <w:tr w:rsidR="00824046" w:rsidRPr="00743417" w:rsidTr="00824046">
        <w:trPr>
          <w:trHeight w:val="162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000000" w:fill="FFFFFF"/>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CONSTRUIR LAS COMPETENCIAS FUNCIONALES DE LAS AREAS MISIONALES</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Meta al 2012: 1 acción= Validar las competencias funcionales  de las áreas misionales</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80%</w:t>
            </w:r>
          </w:p>
        </w:tc>
        <w:tc>
          <w:tcPr>
            <w:tcW w:w="230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xml:space="preserve">Este proceso se encuentra en la etapa final con la conformación de los equipos técnicos. </w:t>
            </w:r>
          </w:p>
        </w:tc>
      </w:tr>
      <w:tr w:rsidR="00824046" w:rsidRPr="00743417" w:rsidTr="00824046">
        <w:trPr>
          <w:trHeight w:val="126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VALIDAR LAS COMPETENCIAS FUNCIONALES PENDIENTES DE LAS AREAS TRANSVERSALES</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0F1705">
              <w:rPr>
                <w:rFonts w:ascii="Arial" w:eastAsia="Times New Roman" w:hAnsi="Arial" w:cs="Arial"/>
                <w:sz w:val="16"/>
                <w:szCs w:val="16"/>
              </w:rPr>
              <w:t>Evaluación</w:t>
            </w:r>
            <w:r w:rsidRPr="00743417">
              <w:rPr>
                <w:rFonts w:ascii="Arial" w:eastAsia="Times New Roman" w:hAnsi="Arial" w:cs="Arial"/>
                <w:sz w:val="16"/>
                <w:szCs w:val="16"/>
              </w:rPr>
              <w:t xml:space="preserve"> total de competencias de las </w:t>
            </w:r>
            <w:r w:rsidRPr="000F1705">
              <w:rPr>
                <w:rFonts w:ascii="Arial" w:eastAsia="Times New Roman" w:hAnsi="Arial" w:cs="Arial"/>
                <w:sz w:val="16"/>
                <w:szCs w:val="16"/>
              </w:rPr>
              <w:t>áreas</w:t>
            </w:r>
            <w:r w:rsidRPr="00743417">
              <w:rPr>
                <w:rFonts w:ascii="Arial" w:eastAsia="Times New Roman" w:hAnsi="Arial" w:cs="Arial"/>
                <w:sz w:val="16"/>
                <w:szCs w:val="16"/>
              </w:rPr>
              <w:t xml:space="preserve"> transversales</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100%</w:t>
            </w:r>
          </w:p>
        </w:tc>
        <w:tc>
          <w:tcPr>
            <w:tcW w:w="230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w:t>
            </w:r>
          </w:p>
        </w:tc>
      </w:tr>
      <w:tr w:rsidR="00824046" w:rsidRPr="00743417" w:rsidTr="00824046">
        <w:trPr>
          <w:trHeight w:val="72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IMPLEMENTAR EL MODELO DE EVALUACIÓN DE DESEMPEÑO INDIVIDUAL A LOS CARGOS DE LIBRE NOMBRAMIENTO</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procedimiento implementado</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100%</w:t>
            </w:r>
          </w:p>
        </w:tc>
        <w:tc>
          <w:tcPr>
            <w:tcW w:w="230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w:t>
            </w:r>
          </w:p>
        </w:tc>
      </w:tr>
      <w:tr w:rsidR="00824046" w:rsidRPr="00743417" w:rsidTr="00824046">
        <w:trPr>
          <w:trHeight w:val="144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DESARROLLAR EL MODELO DE EVALUACIÓN DE DESEMPEÑO A LOS CARGOS DE CARRERA PARA SU IMPLEMENTACIÓN POSTERIOR</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procedimiento implementado</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100%</w:t>
            </w:r>
          </w:p>
        </w:tc>
        <w:tc>
          <w:tcPr>
            <w:tcW w:w="230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xml:space="preserve">Se </w:t>
            </w:r>
            <w:r w:rsidRPr="000F1705">
              <w:rPr>
                <w:rFonts w:ascii="Arial" w:eastAsia="Times New Roman" w:hAnsi="Arial" w:cs="Arial"/>
                <w:sz w:val="16"/>
                <w:szCs w:val="16"/>
              </w:rPr>
              <w:t>expidió</w:t>
            </w:r>
            <w:r w:rsidRPr="00743417">
              <w:rPr>
                <w:rFonts w:ascii="Arial" w:eastAsia="Times New Roman" w:hAnsi="Arial" w:cs="Arial"/>
                <w:sz w:val="16"/>
                <w:szCs w:val="16"/>
              </w:rPr>
              <w:t xml:space="preserve"> la Resolución No. 20124100006805 por la cual se adopta el sistema tipo de </w:t>
            </w:r>
            <w:r w:rsidRPr="000F1705">
              <w:rPr>
                <w:rFonts w:ascii="Arial" w:eastAsia="Times New Roman" w:hAnsi="Arial" w:cs="Arial"/>
                <w:sz w:val="16"/>
                <w:szCs w:val="16"/>
              </w:rPr>
              <w:t>evaluación</w:t>
            </w:r>
            <w:r w:rsidRPr="00743417">
              <w:rPr>
                <w:rFonts w:ascii="Arial" w:eastAsia="Times New Roman" w:hAnsi="Arial" w:cs="Arial"/>
                <w:sz w:val="16"/>
                <w:szCs w:val="16"/>
              </w:rPr>
              <w:t xml:space="preserve"> de desempeño para cargos de carrera administrativa en la entidad</w:t>
            </w:r>
          </w:p>
        </w:tc>
      </w:tr>
      <w:tr w:rsidR="00824046" w:rsidRPr="00743417" w:rsidTr="00824046">
        <w:trPr>
          <w:trHeight w:val="90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MANTENER EL MODELO DE SELECCIÓN DE PERSONAL AJUSTADO EN EL 2011</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xml:space="preserve">Modelo de selección de personal implementado </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100%</w:t>
            </w:r>
          </w:p>
        </w:tc>
        <w:tc>
          <w:tcPr>
            <w:tcW w:w="230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Se debe ajustar nuevamente de acuerdo a la provisión de empleos públicos</w:t>
            </w:r>
          </w:p>
        </w:tc>
      </w:tr>
      <w:tr w:rsidR="00824046" w:rsidRPr="00743417" w:rsidTr="00824046">
        <w:trPr>
          <w:trHeight w:val="1770"/>
        </w:trPr>
        <w:tc>
          <w:tcPr>
            <w:tcW w:w="1786" w:type="dxa"/>
            <w:vMerge w:val="restart"/>
            <w:tcBorders>
              <w:top w:val="nil"/>
              <w:left w:val="single" w:sz="4" w:space="0" w:color="auto"/>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color w:val="FF0000"/>
                <w:sz w:val="16"/>
                <w:szCs w:val="16"/>
              </w:rPr>
            </w:pPr>
            <w:r w:rsidRPr="00C53332">
              <w:rPr>
                <w:rFonts w:ascii="Arial" w:eastAsia="Times New Roman" w:hAnsi="Arial" w:cs="Arial"/>
                <w:sz w:val="16"/>
                <w:szCs w:val="16"/>
              </w:rPr>
              <w:lastRenderedPageBreak/>
              <w:t xml:space="preserve">GESTIÓN DE LA CALIDAD </w:t>
            </w: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REALIZAR DIAGNOSTICO DE LA SITUACIÓN ACTUAL</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100% de los requisitos de la norma NTC ISO 14000 comparados con la situación actual de la Entidad</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60%</w:t>
            </w:r>
          </w:p>
        </w:tc>
        <w:tc>
          <w:tcPr>
            <w:tcW w:w="230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w:t>
            </w:r>
          </w:p>
        </w:tc>
      </w:tr>
      <w:tr w:rsidR="00824046" w:rsidRPr="00743417" w:rsidTr="00824046">
        <w:trPr>
          <w:trHeight w:val="90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IMPLEMENTAR E INTEGRAR EL SISTEMA DE GESTIÓN AMBIENTAL</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xml:space="preserve">Definición del Modelo a Implementar </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50%</w:t>
            </w:r>
          </w:p>
        </w:tc>
        <w:tc>
          <w:tcPr>
            <w:tcW w:w="230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w:t>
            </w:r>
          </w:p>
        </w:tc>
      </w:tr>
      <w:tr w:rsidR="00824046" w:rsidRPr="00743417" w:rsidTr="00824046">
        <w:trPr>
          <w:trHeight w:val="1815"/>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IMPLEMENTAR EL SISTEMA DE SEGURIDAD DE LA INFORMACIÓN</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100% de los requisitos de la norma NTC ISO 27001 comparados con la situación actual de la Entidad</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50%</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743417" w:rsidRPr="00743417" w:rsidRDefault="00743417" w:rsidP="000F1705">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 xml:space="preserve">La oficina asesora de </w:t>
            </w:r>
            <w:r w:rsidRPr="000F1705">
              <w:rPr>
                <w:rFonts w:ascii="Arial" w:eastAsia="Times New Roman" w:hAnsi="Arial" w:cs="Arial"/>
                <w:sz w:val="16"/>
                <w:szCs w:val="16"/>
              </w:rPr>
              <w:t>planeación</w:t>
            </w:r>
            <w:r w:rsidRPr="00743417">
              <w:rPr>
                <w:rFonts w:ascii="Arial" w:eastAsia="Times New Roman" w:hAnsi="Arial" w:cs="Arial"/>
                <w:sz w:val="16"/>
                <w:szCs w:val="16"/>
              </w:rPr>
              <w:t xml:space="preserve"> conjuntamente con la firma </w:t>
            </w:r>
            <w:proofErr w:type="spellStart"/>
            <w:r w:rsidRPr="00743417">
              <w:rPr>
                <w:rFonts w:ascii="Arial" w:eastAsia="Times New Roman" w:hAnsi="Arial" w:cs="Arial"/>
                <w:sz w:val="16"/>
                <w:szCs w:val="16"/>
              </w:rPr>
              <w:t>Kpital</w:t>
            </w:r>
            <w:proofErr w:type="spellEnd"/>
            <w:r w:rsidRPr="00743417">
              <w:rPr>
                <w:rFonts w:ascii="Arial" w:eastAsia="Times New Roman" w:hAnsi="Arial" w:cs="Arial"/>
                <w:sz w:val="16"/>
                <w:szCs w:val="16"/>
              </w:rPr>
              <w:t xml:space="preserve"> esta  documentando e implementando los numerales de la norma </w:t>
            </w:r>
            <w:r w:rsidR="000F1705">
              <w:rPr>
                <w:rFonts w:ascii="Arial" w:eastAsia="Times New Roman" w:hAnsi="Arial" w:cs="Arial"/>
                <w:sz w:val="16"/>
                <w:szCs w:val="16"/>
              </w:rPr>
              <w:t>ISO</w:t>
            </w:r>
            <w:r w:rsidRPr="00743417">
              <w:rPr>
                <w:rFonts w:ascii="Arial" w:eastAsia="Times New Roman" w:hAnsi="Arial" w:cs="Arial"/>
                <w:sz w:val="16"/>
                <w:szCs w:val="16"/>
              </w:rPr>
              <w:t xml:space="preserve"> 27001 en desarrollo del proyecto de </w:t>
            </w:r>
            <w:r w:rsidRPr="000F1705">
              <w:rPr>
                <w:rFonts w:ascii="Arial" w:eastAsia="Times New Roman" w:hAnsi="Arial" w:cs="Arial"/>
                <w:sz w:val="16"/>
                <w:szCs w:val="16"/>
              </w:rPr>
              <w:t>implementación</w:t>
            </w:r>
            <w:r w:rsidRPr="00743417">
              <w:rPr>
                <w:rFonts w:ascii="Arial" w:eastAsia="Times New Roman" w:hAnsi="Arial" w:cs="Arial"/>
                <w:sz w:val="16"/>
                <w:szCs w:val="16"/>
              </w:rPr>
              <w:t xml:space="preserve"> de un </w:t>
            </w:r>
            <w:r w:rsidRPr="000F1705">
              <w:rPr>
                <w:rFonts w:ascii="Arial" w:eastAsia="Times New Roman" w:hAnsi="Arial" w:cs="Arial"/>
                <w:sz w:val="16"/>
                <w:szCs w:val="16"/>
              </w:rPr>
              <w:t>plan</w:t>
            </w:r>
            <w:r w:rsidRPr="00743417">
              <w:rPr>
                <w:rFonts w:ascii="Arial" w:eastAsia="Times New Roman" w:hAnsi="Arial" w:cs="Arial"/>
                <w:sz w:val="16"/>
                <w:szCs w:val="16"/>
              </w:rPr>
              <w:t xml:space="preserve"> de contingencia y manejo de la seguridad de la </w:t>
            </w:r>
            <w:r w:rsidRPr="000F1705">
              <w:rPr>
                <w:rFonts w:ascii="Arial" w:eastAsia="Times New Roman" w:hAnsi="Arial" w:cs="Arial"/>
                <w:sz w:val="16"/>
                <w:szCs w:val="16"/>
              </w:rPr>
              <w:t>información</w:t>
            </w:r>
            <w:r w:rsidRPr="00743417">
              <w:rPr>
                <w:rFonts w:ascii="Arial" w:eastAsia="Times New Roman" w:hAnsi="Arial" w:cs="Arial"/>
                <w:sz w:val="16"/>
                <w:szCs w:val="16"/>
              </w:rPr>
              <w:t xml:space="preserve"> </w:t>
            </w:r>
          </w:p>
        </w:tc>
      </w:tr>
      <w:tr w:rsidR="00824046" w:rsidRPr="00743417" w:rsidTr="00824046">
        <w:trPr>
          <w:trHeight w:val="72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INTEGRAR EL SISTEMA DE SEGURIDAD DE LA INFORMACIÓN AL SISTEMA DE GESTIÓN DE CALIDAD</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Sistema Integrado</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50%</w:t>
            </w:r>
          </w:p>
        </w:tc>
        <w:tc>
          <w:tcPr>
            <w:tcW w:w="2302"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sz w:val="16"/>
                <w:szCs w:val="16"/>
              </w:rPr>
            </w:pPr>
          </w:p>
        </w:tc>
      </w:tr>
      <w:tr w:rsidR="00824046" w:rsidRPr="00743417" w:rsidTr="00824046">
        <w:trPr>
          <w:trHeight w:val="1275"/>
        </w:trPr>
        <w:tc>
          <w:tcPr>
            <w:tcW w:w="1786" w:type="dxa"/>
            <w:vMerge w:val="restart"/>
            <w:tcBorders>
              <w:top w:val="nil"/>
              <w:left w:val="single" w:sz="4" w:space="0" w:color="auto"/>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color w:val="FF0000"/>
                <w:sz w:val="16"/>
                <w:szCs w:val="16"/>
              </w:rPr>
            </w:pPr>
            <w:r w:rsidRPr="00C53332">
              <w:rPr>
                <w:rFonts w:ascii="Arial" w:eastAsia="Times New Roman" w:hAnsi="Arial" w:cs="Arial"/>
                <w:sz w:val="16"/>
                <w:szCs w:val="16"/>
              </w:rPr>
              <w:t>LA DEMOCRATIZACIÓN DE LA ADMINISTRACIÓN PÚBLICA</w:t>
            </w: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REALIZAR UN ENCUENTRO SECTORIAL EN EL PRIMER SEMESTRE</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Participar en encuentro</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0%</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Depende de la convocatoria del sector; sin embargo la Supersolidaria participará en la convocatoria de la Prosperidad</w:t>
            </w:r>
          </w:p>
        </w:tc>
      </w:tr>
      <w:tr w:rsidR="00824046" w:rsidRPr="00743417" w:rsidTr="00824046">
        <w:trPr>
          <w:trHeight w:val="54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REALIZAR UN SEGUNDO ENCUENTRO SECTORIAL EN EL SEGUNDO SEMESTRE</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Participar en encuentro</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0%</w:t>
            </w:r>
          </w:p>
        </w:tc>
        <w:tc>
          <w:tcPr>
            <w:tcW w:w="2302"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sz w:val="16"/>
                <w:szCs w:val="16"/>
              </w:rPr>
            </w:pPr>
          </w:p>
        </w:tc>
      </w:tr>
      <w:tr w:rsidR="00824046" w:rsidRPr="00743417" w:rsidTr="00824046">
        <w:trPr>
          <w:trHeight w:val="1275"/>
        </w:trPr>
        <w:tc>
          <w:tcPr>
            <w:tcW w:w="1786" w:type="dxa"/>
            <w:vMerge w:val="restart"/>
            <w:tcBorders>
              <w:top w:val="nil"/>
              <w:left w:val="single" w:sz="4" w:space="0" w:color="auto"/>
              <w:bottom w:val="single" w:sz="4" w:space="0" w:color="auto"/>
              <w:right w:val="single" w:sz="4" w:space="0" w:color="auto"/>
            </w:tcBorders>
            <w:shd w:val="clear" w:color="000000" w:fill="FFFFFF"/>
            <w:vAlign w:val="center"/>
            <w:hideMark/>
          </w:tcPr>
          <w:p w:rsidR="00743417" w:rsidRPr="00743417" w:rsidRDefault="00743417" w:rsidP="00743417">
            <w:pPr>
              <w:spacing w:after="0" w:line="240" w:lineRule="auto"/>
              <w:rPr>
                <w:rFonts w:ascii="Arial" w:eastAsia="Times New Roman" w:hAnsi="Arial" w:cs="Arial"/>
                <w:color w:val="FF0000"/>
                <w:sz w:val="16"/>
                <w:szCs w:val="16"/>
              </w:rPr>
            </w:pPr>
            <w:r w:rsidRPr="00C53332">
              <w:rPr>
                <w:rFonts w:ascii="Arial" w:eastAsia="Times New Roman" w:hAnsi="Arial" w:cs="Arial"/>
                <w:sz w:val="16"/>
                <w:szCs w:val="16"/>
              </w:rPr>
              <w:t xml:space="preserve">LA MORALIZACIÓN Y TRANSPARENCIA EN LA ADMINISTRACIÓN PÚBLICA </w:t>
            </w:r>
          </w:p>
        </w:tc>
        <w:tc>
          <w:tcPr>
            <w:tcW w:w="1972" w:type="dxa"/>
            <w:tcBorders>
              <w:top w:val="nil"/>
              <w:left w:val="nil"/>
              <w:bottom w:val="single" w:sz="4" w:space="0" w:color="auto"/>
              <w:right w:val="single" w:sz="4" w:space="0" w:color="auto"/>
            </w:tcBorders>
            <w:shd w:val="clear" w:color="000000" w:fill="FFFFFF"/>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COADYUVAR EN EL MEJORAMIENTO DE LA CALIFICACIÓN Y/O UBICACIÓN EN EL ITN</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Mejor ubicación en ITN</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50%</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proofErr w:type="gramStart"/>
            <w:r w:rsidRPr="00743417">
              <w:rPr>
                <w:rFonts w:ascii="Arial" w:eastAsia="Times New Roman" w:hAnsi="Arial" w:cs="Arial"/>
                <w:sz w:val="16"/>
                <w:szCs w:val="16"/>
              </w:rPr>
              <w:t>en</w:t>
            </w:r>
            <w:proofErr w:type="gramEnd"/>
            <w:r w:rsidRPr="00743417">
              <w:rPr>
                <w:rFonts w:ascii="Arial" w:eastAsia="Times New Roman" w:hAnsi="Arial" w:cs="Arial"/>
                <w:sz w:val="16"/>
                <w:szCs w:val="16"/>
              </w:rPr>
              <w:t xml:space="preserve"> razón que a la fecha no ha realizado el día de la transparencia, sin embargo la Entidad esta presta a asistir en el momento de la convocatoria.</w:t>
            </w:r>
          </w:p>
        </w:tc>
      </w:tr>
      <w:tr w:rsidR="00824046" w:rsidRPr="00743417" w:rsidTr="00824046">
        <w:trPr>
          <w:trHeight w:val="765"/>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000000" w:fill="FFFFFF"/>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REALIZACIÓN DE  ENCUENTROS SECTORIALES EN EL 2012</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xml:space="preserve">Asistir a encuentros Sectoriales </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0%</w:t>
            </w:r>
          </w:p>
        </w:tc>
        <w:tc>
          <w:tcPr>
            <w:tcW w:w="2302"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sz w:val="16"/>
                <w:szCs w:val="16"/>
              </w:rPr>
            </w:pPr>
          </w:p>
        </w:tc>
      </w:tr>
      <w:tr w:rsidR="00824046" w:rsidRPr="00743417" w:rsidTr="00824046">
        <w:trPr>
          <w:trHeight w:val="102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000000" w:fill="FFFFFF"/>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REALIZACIÓN DEL DÍA DE LA TRANSPARENCIA</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 xml:space="preserve">Asistir al </w:t>
            </w:r>
            <w:r w:rsidRPr="000F1705">
              <w:rPr>
                <w:rFonts w:ascii="Arial" w:eastAsia="Times New Roman" w:hAnsi="Arial" w:cs="Arial"/>
                <w:sz w:val="16"/>
                <w:szCs w:val="16"/>
              </w:rPr>
              <w:t>día</w:t>
            </w:r>
            <w:r w:rsidRPr="00743417">
              <w:rPr>
                <w:rFonts w:ascii="Arial" w:eastAsia="Times New Roman" w:hAnsi="Arial" w:cs="Arial"/>
                <w:sz w:val="16"/>
                <w:szCs w:val="16"/>
              </w:rPr>
              <w:t xml:space="preserve"> de la transparencia</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0%</w:t>
            </w:r>
          </w:p>
        </w:tc>
        <w:tc>
          <w:tcPr>
            <w:tcW w:w="2302"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sz w:val="16"/>
                <w:szCs w:val="16"/>
              </w:rPr>
            </w:pPr>
          </w:p>
        </w:tc>
      </w:tr>
      <w:tr w:rsidR="00824046" w:rsidRPr="00743417" w:rsidTr="00824046">
        <w:trPr>
          <w:trHeight w:val="1455"/>
        </w:trPr>
        <w:tc>
          <w:tcPr>
            <w:tcW w:w="1786" w:type="dxa"/>
            <w:vMerge w:val="restart"/>
            <w:tcBorders>
              <w:top w:val="nil"/>
              <w:left w:val="single" w:sz="4" w:space="0" w:color="auto"/>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rPr>
                <w:rFonts w:ascii="Arial" w:eastAsia="Times New Roman" w:hAnsi="Arial" w:cs="Arial"/>
                <w:color w:val="FF0000"/>
                <w:sz w:val="16"/>
                <w:szCs w:val="16"/>
              </w:rPr>
            </w:pPr>
            <w:r w:rsidRPr="00C53332">
              <w:rPr>
                <w:rFonts w:ascii="Arial" w:eastAsia="Times New Roman" w:hAnsi="Arial" w:cs="Arial"/>
                <w:sz w:val="16"/>
                <w:szCs w:val="16"/>
              </w:rPr>
              <w:t>LOS REDISEÑOS ORGANIZACIONALES</w:t>
            </w:r>
          </w:p>
        </w:tc>
        <w:tc>
          <w:tcPr>
            <w:tcW w:w="1972" w:type="dxa"/>
            <w:tcBorders>
              <w:top w:val="nil"/>
              <w:left w:val="nil"/>
              <w:bottom w:val="single" w:sz="4" w:space="0" w:color="auto"/>
              <w:right w:val="single" w:sz="4" w:space="0" w:color="auto"/>
            </w:tcBorders>
            <w:shd w:val="clear" w:color="000000" w:fill="FFFFFF"/>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IMPLEMENTAR EL NIVEL INICIAL DE GEL MANUAL 3.0</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Manual de GEL implementado</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60%</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 xml:space="preserve">En el mes de octubre se </w:t>
            </w:r>
            <w:r w:rsidRPr="000F1705">
              <w:rPr>
                <w:rFonts w:ascii="Arial" w:eastAsia="Times New Roman" w:hAnsi="Arial" w:cs="Arial"/>
                <w:sz w:val="16"/>
                <w:szCs w:val="16"/>
              </w:rPr>
              <w:t>dará</w:t>
            </w:r>
            <w:r w:rsidRPr="00743417">
              <w:rPr>
                <w:rFonts w:ascii="Arial" w:eastAsia="Times New Roman" w:hAnsi="Arial" w:cs="Arial"/>
                <w:sz w:val="16"/>
                <w:szCs w:val="16"/>
              </w:rPr>
              <w:t xml:space="preserve"> inicio al rediseño de la </w:t>
            </w:r>
            <w:proofErr w:type="gramStart"/>
            <w:r w:rsidRPr="00743417">
              <w:rPr>
                <w:rFonts w:ascii="Arial" w:eastAsia="Times New Roman" w:hAnsi="Arial" w:cs="Arial"/>
                <w:sz w:val="16"/>
                <w:szCs w:val="16"/>
              </w:rPr>
              <w:t>pagina</w:t>
            </w:r>
            <w:proofErr w:type="gramEnd"/>
            <w:r w:rsidRPr="00743417">
              <w:rPr>
                <w:rFonts w:ascii="Arial" w:eastAsia="Times New Roman" w:hAnsi="Arial" w:cs="Arial"/>
                <w:sz w:val="16"/>
                <w:szCs w:val="16"/>
              </w:rPr>
              <w:t xml:space="preserve"> web de acuerdo a los requerimientos de gobierno en </w:t>
            </w:r>
            <w:r w:rsidRPr="000F1705">
              <w:rPr>
                <w:rFonts w:ascii="Arial" w:eastAsia="Times New Roman" w:hAnsi="Arial" w:cs="Arial"/>
                <w:sz w:val="16"/>
                <w:szCs w:val="16"/>
              </w:rPr>
              <w:t>línea</w:t>
            </w:r>
            <w:r w:rsidRPr="00743417">
              <w:rPr>
                <w:rFonts w:ascii="Arial" w:eastAsia="Times New Roman" w:hAnsi="Arial" w:cs="Arial"/>
                <w:sz w:val="16"/>
                <w:szCs w:val="16"/>
              </w:rPr>
              <w:t>.</w:t>
            </w:r>
          </w:p>
        </w:tc>
      </w:tr>
      <w:tr w:rsidR="00824046" w:rsidRPr="00743417" w:rsidTr="00824046">
        <w:trPr>
          <w:trHeight w:val="540"/>
        </w:trPr>
        <w:tc>
          <w:tcPr>
            <w:tcW w:w="1786"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color w:val="FF0000"/>
                <w:sz w:val="16"/>
                <w:szCs w:val="16"/>
              </w:rPr>
            </w:pPr>
          </w:p>
        </w:tc>
        <w:tc>
          <w:tcPr>
            <w:tcW w:w="1972" w:type="dxa"/>
            <w:tcBorders>
              <w:top w:val="nil"/>
              <w:left w:val="nil"/>
              <w:bottom w:val="single" w:sz="4" w:space="0" w:color="auto"/>
              <w:right w:val="single" w:sz="4" w:space="0" w:color="auto"/>
            </w:tcBorders>
            <w:shd w:val="clear" w:color="000000" w:fill="FFFFFF"/>
            <w:vAlign w:val="center"/>
            <w:hideMark/>
          </w:tcPr>
          <w:p w:rsidR="00743417" w:rsidRPr="00743417" w:rsidRDefault="00743417" w:rsidP="00743417">
            <w:pPr>
              <w:spacing w:after="0" w:line="240" w:lineRule="auto"/>
              <w:rPr>
                <w:rFonts w:ascii="Arial" w:eastAsia="Times New Roman" w:hAnsi="Arial" w:cs="Arial"/>
                <w:sz w:val="16"/>
                <w:szCs w:val="16"/>
              </w:rPr>
            </w:pPr>
            <w:r w:rsidRPr="00743417">
              <w:rPr>
                <w:rFonts w:ascii="Arial" w:eastAsia="Times New Roman" w:hAnsi="Arial" w:cs="Arial"/>
                <w:sz w:val="16"/>
                <w:szCs w:val="16"/>
              </w:rPr>
              <w:t>SISTEMATIZAR UN TRÁMITE POR DELEGATURA EN EL AÑO</w:t>
            </w:r>
          </w:p>
        </w:tc>
        <w:tc>
          <w:tcPr>
            <w:tcW w:w="1225"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both"/>
              <w:rPr>
                <w:rFonts w:ascii="Arial" w:eastAsia="Times New Roman" w:hAnsi="Arial" w:cs="Arial"/>
                <w:sz w:val="16"/>
                <w:szCs w:val="16"/>
              </w:rPr>
            </w:pPr>
            <w:r w:rsidRPr="00743417">
              <w:rPr>
                <w:rFonts w:ascii="Arial" w:eastAsia="Times New Roman" w:hAnsi="Arial" w:cs="Arial"/>
                <w:sz w:val="16"/>
                <w:szCs w:val="16"/>
              </w:rPr>
              <w:t>Tramites Sistematizados</w:t>
            </w:r>
          </w:p>
        </w:tc>
        <w:tc>
          <w:tcPr>
            <w:tcW w:w="1628" w:type="dxa"/>
            <w:tcBorders>
              <w:top w:val="nil"/>
              <w:left w:val="nil"/>
              <w:bottom w:val="single" w:sz="4" w:space="0" w:color="auto"/>
              <w:right w:val="single" w:sz="4" w:space="0" w:color="auto"/>
            </w:tcBorders>
            <w:shd w:val="clear" w:color="auto" w:fill="auto"/>
            <w:vAlign w:val="center"/>
            <w:hideMark/>
          </w:tcPr>
          <w:p w:rsidR="00743417" w:rsidRPr="00743417" w:rsidRDefault="00743417" w:rsidP="00743417">
            <w:pPr>
              <w:spacing w:after="0" w:line="240" w:lineRule="auto"/>
              <w:jc w:val="center"/>
              <w:rPr>
                <w:rFonts w:ascii="Arial" w:eastAsia="Times New Roman" w:hAnsi="Arial" w:cs="Arial"/>
                <w:sz w:val="16"/>
                <w:szCs w:val="16"/>
              </w:rPr>
            </w:pPr>
            <w:r w:rsidRPr="00743417">
              <w:rPr>
                <w:rFonts w:ascii="Arial" w:eastAsia="Times New Roman" w:hAnsi="Arial" w:cs="Arial"/>
                <w:sz w:val="16"/>
                <w:szCs w:val="16"/>
              </w:rPr>
              <w:t>80%</w:t>
            </w:r>
          </w:p>
        </w:tc>
        <w:tc>
          <w:tcPr>
            <w:tcW w:w="2302" w:type="dxa"/>
            <w:vMerge/>
            <w:tcBorders>
              <w:top w:val="nil"/>
              <w:left w:val="single" w:sz="4" w:space="0" w:color="auto"/>
              <w:bottom w:val="single" w:sz="4" w:space="0" w:color="auto"/>
              <w:right w:val="single" w:sz="4" w:space="0" w:color="auto"/>
            </w:tcBorders>
            <w:vAlign w:val="center"/>
            <w:hideMark/>
          </w:tcPr>
          <w:p w:rsidR="00743417" w:rsidRPr="00743417" w:rsidRDefault="00743417" w:rsidP="00743417">
            <w:pPr>
              <w:spacing w:after="0" w:line="240" w:lineRule="auto"/>
              <w:rPr>
                <w:rFonts w:ascii="Arial" w:eastAsia="Times New Roman" w:hAnsi="Arial" w:cs="Arial"/>
                <w:sz w:val="16"/>
                <w:szCs w:val="16"/>
              </w:rPr>
            </w:pPr>
          </w:p>
        </w:tc>
      </w:tr>
    </w:tbl>
    <w:p w:rsidR="00743417" w:rsidRPr="00743417" w:rsidRDefault="00743417" w:rsidP="00743417">
      <w:pPr>
        <w:jc w:val="both"/>
        <w:rPr>
          <w:rFonts w:ascii="Arial" w:hAnsi="Arial" w:cs="Arial"/>
          <w:b/>
          <w:color w:val="FF0000"/>
          <w:sz w:val="24"/>
          <w:szCs w:val="24"/>
        </w:rPr>
      </w:pPr>
    </w:p>
    <w:p w:rsidR="00047D68" w:rsidRPr="0099384A" w:rsidRDefault="00047D68" w:rsidP="00A67BBA">
      <w:pPr>
        <w:pStyle w:val="Prrafodelista"/>
        <w:numPr>
          <w:ilvl w:val="0"/>
          <w:numId w:val="15"/>
        </w:numPr>
        <w:jc w:val="both"/>
        <w:rPr>
          <w:rFonts w:ascii="Arial" w:hAnsi="Arial" w:cs="Arial"/>
          <w:b/>
          <w:sz w:val="24"/>
          <w:szCs w:val="24"/>
        </w:rPr>
      </w:pPr>
      <w:r w:rsidRPr="0099384A">
        <w:rPr>
          <w:rFonts w:ascii="Arial" w:hAnsi="Arial" w:cs="Arial"/>
          <w:b/>
          <w:sz w:val="24"/>
          <w:szCs w:val="24"/>
        </w:rPr>
        <w:t>Nuestro Recurso Humano</w:t>
      </w:r>
    </w:p>
    <w:p w:rsidR="00C56E4D" w:rsidRPr="0099384A" w:rsidRDefault="002369C2" w:rsidP="00A67BBA">
      <w:pPr>
        <w:jc w:val="both"/>
        <w:rPr>
          <w:rFonts w:ascii="Arial" w:hAnsi="Arial" w:cs="Arial"/>
          <w:sz w:val="24"/>
          <w:szCs w:val="24"/>
          <w:highlight w:val="green"/>
        </w:rPr>
      </w:pPr>
      <w:r w:rsidRPr="0099384A">
        <w:rPr>
          <w:rFonts w:ascii="Arial" w:hAnsi="Arial" w:cs="Arial"/>
          <w:sz w:val="24"/>
          <w:szCs w:val="24"/>
        </w:rPr>
        <w:t xml:space="preserve">Planta de personal de </w:t>
      </w:r>
      <w:r w:rsidR="00A36704">
        <w:rPr>
          <w:rFonts w:ascii="Arial" w:hAnsi="Arial" w:cs="Arial"/>
          <w:sz w:val="24"/>
          <w:szCs w:val="24"/>
        </w:rPr>
        <w:t>la entidad, número de contratistas</w:t>
      </w:r>
      <w:r w:rsidRPr="0099384A">
        <w:rPr>
          <w:rFonts w:ascii="Arial" w:hAnsi="Arial" w:cs="Arial"/>
          <w:sz w:val="24"/>
          <w:szCs w:val="24"/>
        </w:rPr>
        <w:t xml:space="preserve"> frente a obligaciones asignadas, vinculación y evaluación </w:t>
      </w:r>
      <w:proofErr w:type="spellStart"/>
      <w:r w:rsidRPr="0099384A">
        <w:rPr>
          <w:rFonts w:ascii="Arial" w:hAnsi="Arial" w:cs="Arial"/>
          <w:sz w:val="24"/>
          <w:szCs w:val="24"/>
        </w:rPr>
        <w:t>mer</w:t>
      </w:r>
      <w:r w:rsidR="00DE7815" w:rsidRPr="0099384A">
        <w:rPr>
          <w:rFonts w:ascii="Arial" w:hAnsi="Arial" w:cs="Arial"/>
          <w:sz w:val="24"/>
          <w:szCs w:val="24"/>
        </w:rPr>
        <w:t>itocrática</w:t>
      </w:r>
      <w:proofErr w:type="spellEnd"/>
      <w:r w:rsidR="00DE7815" w:rsidRPr="0099384A">
        <w:rPr>
          <w:rFonts w:ascii="Arial" w:hAnsi="Arial" w:cs="Arial"/>
          <w:sz w:val="24"/>
          <w:szCs w:val="24"/>
        </w:rPr>
        <w:t xml:space="preserve"> de gerentes públicos</w:t>
      </w:r>
      <w:r w:rsidRPr="0099384A">
        <w:rPr>
          <w:rFonts w:ascii="Arial" w:hAnsi="Arial" w:cs="Arial"/>
          <w:sz w:val="24"/>
          <w:szCs w:val="24"/>
        </w:rPr>
        <w:t>.</w:t>
      </w:r>
      <w:r w:rsidR="00C56E4D" w:rsidRPr="0099384A">
        <w:rPr>
          <w:rFonts w:ascii="Arial" w:hAnsi="Arial" w:cs="Arial"/>
          <w:sz w:val="24"/>
          <w:szCs w:val="24"/>
        </w:rPr>
        <w:t xml:space="preserve">  </w:t>
      </w:r>
    </w:p>
    <w:p w:rsidR="004D0458" w:rsidRPr="0099384A" w:rsidRDefault="004D0458" w:rsidP="00A67BBA">
      <w:pPr>
        <w:jc w:val="both"/>
        <w:rPr>
          <w:rFonts w:ascii="Arial" w:hAnsi="Arial" w:cs="Arial"/>
          <w:sz w:val="24"/>
          <w:szCs w:val="24"/>
        </w:rPr>
      </w:pPr>
    </w:p>
    <w:tbl>
      <w:tblPr>
        <w:tblW w:w="8419" w:type="dxa"/>
        <w:jc w:val="center"/>
        <w:tblInd w:w="94" w:type="dxa"/>
        <w:tblLook w:val="04A0" w:firstRow="1" w:lastRow="0" w:firstColumn="1" w:lastColumn="0" w:noHBand="0" w:noVBand="1"/>
      </w:tblPr>
      <w:tblGrid>
        <w:gridCol w:w="3179"/>
        <w:gridCol w:w="283"/>
        <w:gridCol w:w="2714"/>
        <w:gridCol w:w="2264"/>
      </w:tblGrid>
      <w:tr w:rsidR="001650A9" w:rsidRPr="0099384A" w:rsidTr="006C4B21">
        <w:trPr>
          <w:trHeight w:val="300"/>
          <w:jc w:val="center"/>
        </w:trPr>
        <w:tc>
          <w:tcPr>
            <w:tcW w:w="84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b/>
                <w:color w:val="000000"/>
                <w:sz w:val="24"/>
                <w:szCs w:val="24"/>
                <w:lang w:val="es-ES_tradnl"/>
              </w:rPr>
            </w:pPr>
            <w:r w:rsidRPr="0099384A">
              <w:rPr>
                <w:rFonts w:ascii="Arial" w:eastAsia="Times New Roman" w:hAnsi="Arial" w:cs="Arial"/>
                <w:b/>
                <w:color w:val="000000"/>
                <w:sz w:val="24"/>
                <w:szCs w:val="24"/>
                <w:lang w:val="es-ES_tradnl"/>
              </w:rPr>
              <w:t xml:space="preserve">1. COMPOSICIÓN DE LA PLANTA DE PERSONAL </w:t>
            </w:r>
          </w:p>
        </w:tc>
      </w:tr>
      <w:tr w:rsidR="001650A9" w:rsidRPr="0099384A" w:rsidTr="006C4B21">
        <w:trPr>
          <w:trHeight w:val="300"/>
          <w:jc w:val="center"/>
        </w:trPr>
        <w:tc>
          <w:tcPr>
            <w:tcW w:w="84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GERENTES PUBLICOS </w:t>
            </w:r>
          </w:p>
        </w:tc>
      </w:tr>
      <w:tr w:rsidR="001650A9" w:rsidRPr="0099384A" w:rsidTr="006C4B21">
        <w:trPr>
          <w:trHeight w:val="300"/>
          <w:jc w:val="center"/>
        </w:trPr>
        <w:tc>
          <w:tcPr>
            <w:tcW w:w="3179" w:type="dxa"/>
            <w:tcBorders>
              <w:top w:val="nil"/>
              <w:left w:val="single" w:sz="4" w:space="0" w:color="auto"/>
              <w:bottom w:val="single" w:sz="4" w:space="0" w:color="auto"/>
              <w:right w:val="nil"/>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DESCRIPCION </w:t>
            </w:r>
          </w:p>
        </w:tc>
        <w:tc>
          <w:tcPr>
            <w:tcW w:w="262" w:type="dxa"/>
            <w:tcBorders>
              <w:top w:val="nil"/>
              <w:left w:val="nil"/>
              <w:bottom w:val="single" w:sz="4" w:space="0" w:color="auto"/>
              <w:right w:val="nil"/>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w:t>
            </w:r>
          </w:p>
        </w:tc>
        <w:tc>
          <w:tcPr>
            <w:tcW w:w="2714" w:type="dxa"/>
            <w:tcBorders>
              <w:top w:val="nil"/>
              <w:left w:val="nil"/>
              <w:bottom w:val="single" w:sz="4" w:space="0" w:color="auto"/>
              <w:right w:val="nil"/>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w:t>
            </w:r>
          </w:p>
        </w:tc>
        <w:tc>
          <w:tcPr>
            <w:tcW w:w="2264" w:type="dxa"/>
            <w:tcBorders>
              <w:top w:val="nil"/>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CANTIDAD </w:t>
            </w:r>
          </w:p>
        </w:tc>
      </w:tr>
      <w:tr w:rsidR="001650A9" w:rsidRPr="0099384A" w:rsidTr="006C4B21">
        <w:trPr>
          <w:trHeight w:val="300"/>
          <w:jc w:val="center"/>
        </w:trPr>
        <w:tc>
          <w:tcPr>
            <w:tcW w:w="615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NUMERO DE GERENTES PUBLICOS </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9</w:t>
            </w:r>
          </w:p>
        </w:tc>
      </w:tr>
      <w:tr w:rsidR="001650A9" w:rsidRPr="0099384A" w:rsidTr="006C4B21">
        <w:trPr>
          <w:trHeight w:val="300"/>
          <w:jc w:val="center"/>
        </w:trPr>
        <w:tc>
          <w:tcPr>
            <w:tcW w:w="3179" w:type="dxa"/>
            <w:tcBorders>
              <w:top w:val="nil"/>
              <w:left w:val="single" w:sz="4" w:space="0" w:color="auto"/>
              <w:bottom w:val="single" w:sz="4" w:space="0" w:color="auto"/>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MUJERES </w:t>
            </w:r>
          </w:p>
        </w:tc>
        <w:tc>
          <w:tcPr>
            <w:tcW w:w="262" w:type="dxa"/>
            <w:tcBorders>
              <w:top w:val="nil"/>
              <w:left w:val="nil"/>
              <w:bottom w:val="single" w:sz="4" w:space="0" w:color="auto"/>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w:t>
            </w:r>
          </w:p>
        </w:tc>
        <w:tc>
          <w:tcPr>
            <w:tcW w:w="271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1</w:t>
            </w:r>
          </w:p>
        </w:tc>
      </w:tr>
      <w:tr w:rsidR="001650A9" w:rsidRPr="0099384A" w:rsidTr="006C4B21">
        <w:trPr>
          <w:trHeight w:val="300"/>
          <w:jc w:val="center"/>
        </w:trPr>
        <w:tc>
          <w:tcPr>
            <w:tcW w:w="3179" w:type="dxa"/>
            <w:tcBorders>
              <w:top w:val="nil"/>
              <w:left w:val="single" w:sz="4" w:space="0" w:color="auto"/>
              <w:bottom w:val="single" w:sz="4" w:space="0" w:color="auto"/>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HOMBRES </w:t>
            </w:r>
          </w:p>
        </w:tc>
        <w:tc>
          <w:tcPr>
            <w:tcW w:w="262" w:type="dxa"/>
            <w:tcBorders>
              <w:top w:val="nil"/>
              <w:left w:val="nil"/>
              <w:bottom w:val="single" w:sz="4" w:space="0" w:color="auto"/>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w:t>
            </w:r>
          </w:p>
        </w:tc>
        <w:tc>
          <w:tcPr>
            <w:tcW w:w="271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4</w:t>
            </w:r>
          </w:p>
        </w:tc>
      </w:tr>
      <w:tr w:rsidR="001650A9" w:rsidRPr="0099384A" w:rsidTr="006C4B21">
        <w:trPr>
          <w:trHeight w:val="300"/>
          <w:jc w:val="center"/>
        </w:trPr>
        <w:tc>
          <w:tcPr>
            <w:tcW w:w="615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s-ES_tradnl"/>
              </w:rPr>
            </w:pPr>
            <w:r w:rsidRPr="0099384A">
              <w:rPr>
                <w:rFonts w:ascii="Arial" w:eastAsia="Times New Roman" w:hAnsi="Arial" w:cs="Arial"/>
                <w:color w:val="000000"/>
                <w:sz w:val="24"/>
                <w:szCs w:val="24"/>
                <w:lang w:val="es-ES_tradnl"/>
              </w:rPr>
              <w:t>NUMERO GERENTES PUBLICOS PROVISTOS EN 2011</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w:t>
            </w:r>
          </w:p>
        </w:tc>
      </w:tr>
      <w:tr w:rsidR="001650A9" w:rsidRPr="0099384A" w:rsidTr="006C4B21">
        <w:trPr>
          <w:trHeight w:val="300"/>
          <w:jc w:val="center"/>
        </w:trPr>
        <w:tc>
          <w:tcPr>
            <w:tcW w:w="615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s-ES_tradnl"/>
              </w:rPr>
            </w:pPr>
            <w:r w:rsidRPr="0099384A">
              <w:rPr>
                <w:rFonts w:ascii="Arial" w:eastAsia="Times New Roman" w:hAnsi="Arial" w:cs="Arial"/>
                <w:color w:val="000000"/>
                <w:sz w:val="24"/>
                <w:szCs w:val="24"/>
                <w:lang w:val="es-ES_tradnl"/>
              </w:rPr>
              <w:t>NUMERO GERENTES PUBLICOS PROVISTOS ENERO - AGOSTO 2012</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2</w:t>
            </w:r>
          </w:p>
        </w:tc>
      </w:tr>
      <w:tr w:rsidR="001650A9" w:rsidRPr="0099384A" w:rsidTr="006C4B21">
        <w:trPr>
          <w:trHeight w:val="300"/>
          <w:jc w:val="center"/>
        </w:trPr>
        <w:tc>
          <w:tcPr>
            <w:tcW w:w="3179"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rPr>
            </w:pPr>
          </w:p>
          <w:p w:rsidR="001650A9" w:rsidRPr="0099384A" w:rsidRDefault="001650A9" w:rsidP="006C4B21">
            <w:pPr>
              <w:spacing w:after="0" w:line="240" w:lineRule="auto"/>
              <w:rPr>
                <w:rFonts w:ascii="Arial" w:eastAsia="Times New Roman" w:hAnsi="Arial" w:cs="Arial"/>
                <w:color w:val="000000"/>
                <w:sz w:val="24"/>
                <w:szCs w:val="24"/>
              </w:rPr>
            </w:pPr>
          </w:p>
          <w:p w:rsidR="001650A9" w:rsidRPr="0099384A" w:rsidRDefault="001650A9" w:rsidP="006C4B21">
            <w:pPr>
              <w:spacing w:after="0" w:line="240" w:lineRule="auto"/>
              <w:rPr>
                <w:rFonts w:ascii="Arial" w:eastAsia="Times New Roman" w:hAnsi="Arial" w:cs="Arial"/>
                <w:color w:val="000000"/>
                <w:sz w:val="24"/>
                <w:szCs w:val="24"/>
              </w:rPr>
            </w:pPr>
          </w:p>
          <w:p w:rsidR="001650A9" w:rsidRPr="0099384A" w:rsidRDefault="001650A9" w:rsidP="006C4B21">
            <w:pPr>
              <w:spacing w:after="0" w:line="240" w:lineRule="auto"/>
              <w:rPr>
                <w:rFonts w:ascii="Arial" w:eastAsia="Times New Roman" w:hAnsi="Arial" w:cs="Arial"/>
                <w:color w:val="000000"/>
                <w:sz w:val="24"/>
                <w:szCs w:val="24"/>
              </w:rPr>
            </w:pPr>
          </w:p>
          <w:p w:rsidR="001650A9" w:rsidRPr="0099384A" w:rsidRDefault="001650A9" w:rsidP="006C4B21">
            <w:pPr>
              <w:spacing w:after="0" w:line="240" w:lineRule="auto"/>
              <w:rPr>
                <w:rFonts w:ascii="Arial" w:eastAsia="Times New Roman" w:hAnsi="Arial" w:cs="Arial"/>
                <w:color w:val="000000"/>
                <w:sz w:val="24"/>
                <w:szCs w:val="24"/>
              </w:rPr>
            </w:pPr>
          </w:p>
        </w:tc>
        <w:tc>
          <w:tcPr>
            <w:tcW w:w="262"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rPr>
            </w:pPr>
          </w:p>
        </w:tc>
        <w:tc>
          <w:tcPr>
            <w:tcW w:w="2714"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rPr>
            </w:pPr>
          </w:p>
        </w:tc>
        <w:tc>
          <w:tcPr>
            <w:tcW w:w="2264" w:type="dxa"/>
            <w:tcBorders>
              <w:top w:val="nil"/>
              <w:left w:val="nil"/>
              <w:bottom w:val="nil"/>
              <w:right w:val="nil"/>
            </w:tcBorders>
            <w:shd w:val="clear" w:color="auto" w:fill="auto"/>
            <w:noWrap/>
            <w:vAlign w:val="bottom"/>
          </w:tcPr>
          <w:p w:rsidR="001650A9" w:rsidRPr="0099384A" w:rsidRDefault="001650A9" w:rsidP="006C4B21">
            <w:pPr>
              <w:spacing w:after="0" w:line="240" w:lineRule="auto"/>
              <w:rPr>
                <w:rFonts w:ascii="Arial" w:eastAsia="Times New Roman" w:hAnsi="Arial" w:cs="Arial"/>
                <w:color w:val="000000"/>
                <w:sz w:val="24"/>
                <w:szCs w:val="24"/>
              </w:rPr>
            </w:pPr>
          </w:p>
        </w:tc>
      </w:tr>
      <w:tr w:rsidR="001650A9" w:rsidRPr="0099384A" w:rsidTr="006C4B21">
        <w:trPr>
          <w:trHeight w:val="105"/>
          <w:jc w:val="center"/>
        </w:trPr>
        <w:tc>
          <w:tcPr>
            <w:tcW w:w="3179"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rPr>
            </w:pPr>
          </w:p>
        </w:tc>
        <w:tc>
          <w:tcPr>
            <w:tcW w:w="262"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rPr>
            </w:pPr>
          </w:p>
        </w:tc>
        <w:tc>
          <w:tcPr>
            <w:tcW w:w="2714"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rPr>
            </w:pPr>
          </w:p>
        </w:tc>
        <w:tc>
          <w:tcPr>
            <w:tcW w:w="2264"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rPr>
            </w:pPr>
          </w:p>
        </w:tc>
      </w:tr>
      <w:tr w:rsidR="001650A9" w:rsidRPr="0099384A" w:rsidTr="006C4B21">
        <w:trPr>
          <w:trHeight w:val="300"/>
          <w:jc w:val="center"/>
        </w:trPr>
        <w:tc>
          <w:tcPr>
            <w:tcW w:w="84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b/>
                <w:color w:val="000000"/>
                <w:sz w:val="24"/>
                <w:szCs w:val="24"/>
                <w:lang w:val="es-ES_tradnl"/>
              </w:rPr>
            </w:pPr>
            <w:r w:rsidRPr="0099384A">
              <w:rPr>
                <w:rFonts w:ascii="Arial" w:eastAsia="Times New Roman" w:hAnsi="Arial" w:cs="Arial"/>
                <w:b/>
                <w:color w:val="000000"/>
                <w:sz w:val="24"/>
                <w:szCs w:val="24"/>
                <w:lang w:val="es-ES_tradnl"/>
              </w:rPr>
              <w:t>2. COMPOSICIÓN DE LA PLANTA DE PERSONAL 2011</w:t>
            </w:r>
          </w:p>
        </w:tc>
      </w:tr>
      <w:tr w:rsidR="001650A9" w:rsidRPr="0099384A" w:rsidTr="006C4B21">
        <w:trPr>
          <w:trHeight w:val="300"/>
          <w:jc w:val="center"/>
        </w:trPr>
        <w:tc>
          <w:tcPr>
            <w:tcW w:w="84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NUMERO DE CARGOS: </w:t>
            </w:r>
          </w:p>
        </w:tc>
      </w:tr>
      <w:tr w:rsidR="001650A9" w:rsidRPr="0099384A" w:rsidTr="006C4B21">
        <w:trPr>
          <w:trHeight w:val="285"/>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DESCRIPCION </w:t>
            </w:r>
          </w:p>
        </w:tc>
        <w:tc>
          <w:tcPr>
            <w:tcW w:w="271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PORCENTAJE </w:t>
            </w:r>
          </w:p>
        </w:tc>
        <w:tc>
          <w:tcPr>
            <w:tcW w:w="226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PERSONAS </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PROVISTOS</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90%</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81</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MUJERES</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57%</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51</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HOMBRES </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33%</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30</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POR NIVEL OCUPACIONAL </w:t>
            </w:r>
          </w:p>
        </w:tc>
        <w:tc>
          <w:tcPr>
            <w:tcW w:w="271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PORCENTAJE </w:t>
            </w:r>
          </w:p>
        </w:tc>
        <w:tc>
          <w:tcPr>
            <w:tcW w:w="226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PERSONAS </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DIRECTIVO</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10%</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9</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ASESOR</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1%</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1</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PROFESIONAL</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67%</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60</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TECNICO</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7%</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6</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ASISTENCIAL </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15%</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14</w:t>
            </w:r>
          </w:p>
        </w:tc>
      </w:tr>
      <w:tr w:rsidR="001650A9" w:rsidRPr="0099384A" w:rsidTr="006C4B21">
        <w:trPr>
          <w:trHeight w:val="225"/>
          <w:jc w:val="center"/>
        </w:trPr>
        <w:tc>
          <w:tcPr>
            <w:tcW w:w="3179"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p>
        </w:tc>
        <w:tc>
          <w:tcPr>
            <w:tcW w:w="262"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p>
        </w:tc>
        <w:tc>
          <w:tcPr>
            <w:tcW w:w="2714"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p>
        </w:tc>
        <w:tc>
          <w:tcPr>
            <w:tcW w:w="2264" w:type="dxa"/>
            <w:tcBorders>
              <w:top w:val="nil"/>
              <w:left w:val="nil"/>
              <w:bottom w:val="nil"/>
              <w:right w:val="nil"/>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p>
        </w:tc>
      </w:tr>
      <w:tr w:rsidR="001650A9" w:rsidRPr="0099384A" w:rsidTr="006C4B21">
        <w:trPr>
          <w:trHeight w:val="300"/>
          <w:jc w:val="center"/>
        </w:trPr>
        <w:tc>
          <w:tcPr>
            <w:tcW w:w="84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b/>
                <w:color w:val="000000"/>
                <w:sz w:val="24"/>
                <w:szCs w:val="24"/>
                <w:lang w:val="es-ES_tradnl"/>
              </w:rPr>
            </w:pPr>
            <w:r w:rsidRPr="0099384A">
              <w:rPr>
                <w:rFonts w:ascii="Arial" w:eastAsia="Times New Roman" w:hAnsi="Arial" w:cs="Arial"/>
                <w:b/>
                <w:color w:val="000000"/>
                <w:sz w:val="24"/>
                <w:szCs w:val="24"/>
                <w:lang w:val="es-ES_tradnl"/>
              </w:rPr>
              <w:t xml:space="preserve">3. ESTRUCTURA DE PLANTA DE PERSONAL </w:t>
            </w:r>
          </w:p>
        </w:tc>
      </w:tr>
      <w:tr w:rsidR="001650A9" w:rsidRPr="0099384A" w:rsidTr="006C4B21">
        <w:trPr>
          <w:trHeight w:val="300"/>
          <w:jc w:val="center"/>
        </w:trPr>
        <w:tc>
          <w:tcPr>
            <w:tcW w:w="84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NUMERO DE CARGOS: </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b/>
                <w:bCs/>
                <w:color w:val="000000"/>
                <w:sz w:val="24"/>
                <w:szCs w:val="24"/>
                <w:lang w:val="en-US"/>
              </w:rPr>
            </w:pPr>
            <w:r w:rsidRPr="0099384A">
              <w:rPr>
                <w:rFonts w:ascii="Arial" w:eastAsia="Times New Roman" w:hAnsi="Arial" w:cs="Arial"/>
                <w:b/>
                <w:bCs/>
                <w:color w:val="000000"/>
                <w:sz w:val="24"/>
                <w:szCs w:val="24"/>
                <w:lang w:val="en-US"/>
              </w:rPr>
              <w:t xml:space="preserve">DESCRIPCION </w:t>
            </w:r>
          </w:p>
        </w:tc>
        <w:tc>
          <w:tcPr>
            <w:tcW w:w="271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b/>
                <w:bCs/>
                <w:color w:val="000000"/>
                <w:sz w:val="24"/>
                <w:szCs w:val="24"/>
                <w:lang w:val="en-US"/>
              </w:rPr>
            </w:pPr>
            <w:r w:rsidRPr="0099384A">
              <w:rPr>
                <w:rFonts w:ascii="Arial" w:eastAsia="Times New Roman" w:hAnsi="Arial" w:cs="Arial"/>
                <w:b/>
                <w:bCs/>
                <w:color w:val="000000"/>
                <w:sz w:val="24"/>
                <w:szCs w:val="24"/>
                <w:lang w:val="en-US"/>
              </w:rPr>
              <w:t xml:space="preserve">PORCENTAJE </w:t>
            </w:r>
          </w:p>
        </w:tc>
        <w:tc>
          <w:tcPr>
            <w:tcW w:w="226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b/>
                <w:bCs/>
                <w:color w:val="000000"/>
                <w:sz w:val="24"/>
                <w:szCs w:val="24"/>
                <w:lang w:val="en-US"/>
              </w:rPr>
            </w:pPr>
            <w:r w:rsidRPr="0099384A">
              <w:rPr>
                <w:rFonts w:ascii="Arial" w:eastAsia="Times New Roman" w:hAnsi="Arial" w:cs="Arial"/>
                <w:b/>
                <w:bCs/>
                <w:color w:val="000000"/>
                <w:sz w:val="24"/>
                <w:szCs w:val="24"/>
                <w:lang w:val="en-US"/>
              </w:rPr>
              <w:t xml:space="preserve">PERSONAS </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CARGOS MISIONALES</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58%</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52</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CARGOS DE APOYO </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42%</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38</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b/>
                <w:bCs/>
                <w:color w:val="000000"/>
                <w:sz w:val="24"/>
                <w:szCs w:val="24"/>
                <w:lang w:val="en-US"/>
              </w:rPr>
            </w:pPr>
            <w:r w:rsidRPr="0099384A">
              <w:rPr>
                <w:rFonts w:ascii="Arial" w:eastAsia="Times New Roman" w:hAnsi="Arial" w:cs="Arial"/>
                <w:b/>
                <w:bCs/>
                <w:color w:val="000000"/>
                <w:sz w:val="24"/>
                <w:szCs w:val="24"/>
                <w:lang w:val="en-US"/>
              </w:rPr>
              <w:t xml:space="preserve">POR NATURALEZA </w:t>
            </w:r>
          </w:p>
        </w:tc>
        <w:tc>
          <w:tcPr>
            <w:tcW w:w="271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b/>
                <w:bCs/>
                <w:color w:val="000000"/>
                <w:sz w:val="24"/>
                <w:szCs w:val="24"/>
                <w:lang w:val="en-US"/>
              </w:rPr>
            </w:pPr>
            <w:r w:rsidRPr="0099384A">
              <w:rPr>
                <w:rFonts w:ascii="Arial" w:eastAsia="Times New Roman" w:hAnsi="Arial" w:cs="Arial"/>
                <w:b/>
                <w:bCs/>
                <w:color w:val="000000"/>
                <w:sz w:val="24"/>
                <w:szCs w:val="24"/>
                <w:lang w:val="en-US"/>
              </w:rPr>
              <w:t xml:space="preserve">PORCENTAJE </w:t>
            </w:r>
          </w:p>
        </w:tc>
        <w:tc>
          <w:tcPr>
            <w:tcW w:w="2264" w:type="dxa"/>
            <w:tcBorders>
              <w:top w:val="nil"/>
              <w:left w:val="nil"/>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PERSONAS </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LIBRE NOMBRAMIENTO Y </w:t>
            </w:r>
            <w:r w:rsidRPr="0099384A">
              <w:rPr>
                <w:rFonts w:ascii="Arial" w:eastAsia="Times New Roman" w:hAnsi="Arial" w:cs="Arial"/>
                <w:color w:val="000000"/>
                <w:sz w:val="24"/>
                <w:szCs w:val="24"/>
                <w:lang w:val="en-US"/>
              </w:rPr>
              <w:lastRenderedPageBreak/>
              <w:t xml:space="preserve">REMOCION </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lastRenderedPageBreak/>
              <w:t>17%</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15</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lastRenderedPageBreak/>
              <w:t xml:space="preserve">CARRERA ADMINISTRATIVA </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83%</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75</w:t>
            </w:r>
          </w:p>
        </w:tc>
      </w:tr>
      <w:tr w:rsidR="001650A9" w:rsidRPr="0099384A" w:rsidTr="006C4B21">
        <w:trPr>
          <w:trHeight w:val="300"/>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0A9" w:rsidRPr="0099384A" w:rsidRDefault="001650A9" w:rsidP="006C4B21">
            <w:pPr>
              <w:spacing w:after="0" w:line="240" w:lineRule="auto"/>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 xml:space="preserve">CONTRATO PRESTACION SERVICIOS </w:t>
            </w:r>
          </w:p>
        </w:tc>
        <w:tc>
          <w:tcPr>
            <w:tcW w:w="271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18%</w:t>
            </w:r>
          </w:p>
        </w:tc>
        <w:tc>
          <w:tcPr>
            <w:tcW w:w="2264" w:type="dxa"/>
            <w:tcBorders>
              <w:top w:val="nil"/>
              <w:left w:val="nil"/>
              <w:bottom w:val="single" w:sz="4" w:space="0" w:color="auto"/>
              <w:right w:val="single" w:sz="4" w:space="0" w:color="auto"/>
            </w:tcBorders>
            <w:shd w:val="clear" w:color="auto" w:fill="auto"/>
            <w:noWrap/>
            <w:vAlign w:val="bottom"/>
          </w:tcPr>
          <w:p w:rsidR="001650A9" w:rsidRPr="0099384A" w:rsidRDefault="001650A9" w:rsidP="006C4B21">
            <w:pPr>
              <w:spacing w:after="0" w:line="240" w:lineRule="auto"/>
              <w:jc w:val="center"/>
              <w:rPr>
                <w:rFonts w:ascii="Arial" w:eastAsia="Times New Roman" w:hAnsi="Arial" w:cs="Arial"/>
                <w:color w:val="000000"/>
                <w:sz w:val="24"/>
                <w:szCs w:val="24"/>
                <w:lang w:val="en-US"/>
              </w:rPr>
            </w:pPr>
            <w:r w:rsidRPr="0099384A">
              <w:rPr>
                <w:rFonts w:ascii="Arial" w:eastAsia="Times New Roman" w:hAnsi="Arial" w:cs="Arial"/>
                <w:color w:val="000000"/>
                <w:sz w:val="24"/>
                <w:szCs w:val="24"/>
                <w:lang w:val="en-US"/>
              </w:rPr>
              <w:t>20</w:t>
            </w:r>
          </w:p>
        </w:tc>
      </w:tr>
    </w:tbl>
    <w:p w:rsidR="004D0458" w:rsidRPr="0099384A" w:rsidRDefault="004D0458" w:rsidP="00A67BBA">
      <w:pPr>
        <w:jc w:val="both"/>
        <w:rPr>
          <w:rFonts w:ascii="Arial" w:hAnsi="Arial" w:cs="Arial"/>
          <w:sz w:val="24"/>
          <w:szCs w:val="24"/>
        </w:rPr>
      </w:pPr>
    </w:p>
    <w:p w:rsidR="00047D68" w:rsidRPr="0099384A" w:rsidRDefault="00DE7815" w:rsidP="00A67BBA">
      <w:pPr>
        <w:pStyle w:val="Prrafodelista"/>
        <w:numPr>
          <w:ilvl w:val="0"/>
          <w:numId w:val="15"/>
        </w:numPr>
        <w:jc w:val="both"/>
        <w:rPr>
          <w:rFonts w:ascii="Arial" w:hAnsi="Arial" w:cs="Arial"/>
          <w:sz w:val="24"/>
          <w:szCs w:val="24"/>
        </w:rPr>
      </w:pPr>
      <w:r w:rsidRPr="0099384A">
        <w:rPr>
          <w:rFonts w:ascii="Arial" w:hAnsi="Arial" w:cs="Arial"/>
          <w:b/>
          <w:sz w:val="24"/>
          <w:szCs w:val="24"/>
        </w:rPr>
        <w:t>Información de Contratación</w:t>
      </w:r>
    </w:p>
    <w:p w:rsidR="007816F7" w:rsidRDefault="002369C2" w:rsidP="00A67BBA">
      <w:pPr>
        <w:jc w:val="both"/>
        <w:rPr>
          <w:rFonts w:ascii="Arial" w:hAnsi="Arial" w:cs="Arial"/>
          <w:sz w:val="24"/>
          <w:szCs w:val="24"/>
        </w:rPr>
      </w:pPr>
      <w:r w:rsidRPr="0099384A">
        <w:rPr>
          <w:rFonts w:ascii="Arial" w:hAnsi="Arial" w:cs="Arial"/>
          <w:sz w:val="24"/>
          <w:szCs w:val="24"/>
        </w:rPr>
        <w:t>Estado de los Contratos realizados y proyectados en relación con el cumplimiento de metas institucionales. Acciones para garantizar la transparencia en la contrata</w:t>
      </w:r>
      <w:r w:rsidR="00DE7815" w:rsidRPr="0099384A">
        <w:rPr>
          <w:rFonts w:ascii="Arial" w:hAnsi="Arial" w:cs="Arial"/>
          <w:sz w:val="24"/>
          <w:szCs w:val="24"/>
        </w:rPr>
        <w:t>ción</w:t>
      </w:r>
      <w:r w:rsidR="003026E9">
        <w:rPr>
          <w:rFonts w:ascii="Arial" w:hAnsi="Arial" w:cs="Arial"/>
          <w:sz w:val="24"/>
          <w:szCs w:val="24"/>
        </w:rPr>
        <w:t>.</w:t>
      </w:r>
    </w:p>
    <w:p w:rsidR="003026E9" w:rsidRDefault="003026E9" w:rsidP="00A67BBA">
      <w:pPr>
        <w:jc w:val="both"/>
        <w:rPr>
          <w:rFonts w:ascii="Arial" w:hAnsi="Arial" w:cs="Arial"/>
          <w:sz w:val="24"/>
          <w:szCs w:val="24"/>
        </w:rPr>
      </w:pPr>
    </w:p>
    <w:p w:rsidR="003026E9" w:rsidRDefault="003026E9" w:rsidP="00A67BBA">
      <w:pPr>
        <w:jc w:val="both"/>
        <w:rPr>
          <w:rFonts w:ascii="Arial" w:hAnsi="Arial" w:cs="Arial"/>
          <w:sz w:val="24"/>
          <w:szCs w:val="24"/>
        </w:rPr>
      </w:pPr>
    </w:p>
    <w:p w:rsidR="003026E9" w:rsidRPr="0099384A" w:rsidRDefault="003026E9" w:rsidP="00A67BBA">
      <w:pPr>
        <w:jc w:val="both"/>
        <w:rPr>
          <w:rFonts w:ascii="Arial" w:hAnsi="Arial" w:cs="Arial"/>
          <w:sz w:val="24"/>
          <w:szCs w:val="24"/>
        </w:rPr>
      </w:pPr>
    </w:p>
    <w:p w:rsidR="001650A9" w:rsidRPr="0099384A" w:rsidRDefault="001650A9" w:rsidP="00A67BBA">
      <w:pPr>
        <w:jc w:val="both"/>
        <w:rPr>
          <w:rFonts w:ascii="Arial" w:hAnsi="Arial" w:cs="Arial"/>
          <w:sz w:val="24"/>
          <w:szCs w:val="24"/>
        </w:rPr>
      </w:pPr>
    </w:p>
    <w:tbl>
      <w:tblPr>
        <w:tblW w:w="8340" w:type="dxa"/>
        <w:jc w:val="center"/>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748"/>
        <w:gridCol w:w="2580"/>
        <w:gridCol w:w="1690"/>
        <w:gridCol w:w="3905"/>
      </w:tblGrid>
      <w:tr w:rsidR="001650A9" w:rsidRPr="0099384A" w:rsidTr="006C4B21">
        <w:trPr>
          <w:trHeight w:val="315"/>
          <w:jc w:val="center"/>
        </w:trPr>
        <w:tc>
          <w:tcPr>
            <w:tcW w:w="700" w:type="dxa"/>
            <w:shd w:val="clear" w:color="auto" w:fill="auto"/>
            <w:noWrap/>
            <w:vAlign w:val="center"/>
            <w:hideMark/>
          </w:tcPr>
          <w:p w:rsidR="001650A9" w:rsidRPr="0099384A" w:rsidRDefault="001650A9" w:rsidP="001650A9">
            <w:pPr>
              <w:jc w:val="both"/>
              <w:rPr>
                <w:rFonts w:ascii="Arial" w:hAnsi="Arial" w:cs="Arial"/>
                <w:b/>
                <w:bCs/>
                <w:sz w:val="24"/>
                <w:szCs w:val="24"/>
              </w:rPr>
            </w:pPr>
            <w:r w:rsidRPr="0099384A">
              <w:rPr>
                <w:rFonts w:ascii="Arial" w:hAnsi="Arial" w:cs="Arial"/>
                <w:b/>
                <w:bCs/>
                <w:sz w:val="24"/>
                <w:szCs w:val="24"/>
                <w:lang w:val="es-ES"/>
              </w:rPr>
              <w:t>CTTO NO</w:t>
            </w:r>
          </w:p>
        </w:tc>
        <w:tc>
          <w:tcPr>
            <w:tcW w:w="2920" w:type="dxa"/>
            <w:shd w:val="clear" w:color="auto" w:fill="auto"/>
            <w:vAlign w:val="center"/>
            <w:hideMark/>
          </w:tcPr>
          <w:p w:rsidR="001650A9" w:rsidRPr="0099384A" w:rsidRDefault="001650A9" w:rsidP="001650A9">
            <w:pPr>
              <w:jc w:val="both"/>
              <w:rPr>
                <w:rFonts w:ascii="Arial" w:hAnsi="Arial" w:cs="Arial"/>
                <w:b/>
                <w:bCs/>
                <w:sz w:val="24"/>
                <w:szCs w:val="24"/>
              </w:rPr>
            </w:pPr>
            <w:r w:rsidRPr="0099384A">
              <w:rPr>
                <w:rFonts w:ascii="Arial" w:hAnsi="Arial" w:cs="Arial"/>
                <w:b/>
                <w:bCs/>
                <w:sz w:val="24"/>
                <w:szCs w:val="24"/>
                <w:lang w:val="es-ES"/>
              </w:rPr>
              <w:t>CONTRATISTA</w:t>
            </w:r>
          </w:p>
        </w:tc>
        <w:tc>
          <w:tcPr>
            <w:tcW w:w="1320" w:type="dxa"/>
            <w:shd w:val="clear" w:color="auto" w:fill="auto"/>
            <w:noWrap/>
            <w:vAlign w:val="center"/>
            <w:hideMark/>
          </w:tcPr>
          <w:p w:rsidR="001650A9" w:rsidRPr="0099384A" w:rsidRDefault="001650A9" w:rsidP="001650A9">
            <w:pPr>
              <w:jc w:val="both"/>
              <w:rPr>
                <w:rFonts w:ascii="Arial" w:hAnsi="Arial" w:cs="Arial"/>
                <w:b/>
                <w:bCs/>
                <w:sz w:val="24"/>
                <w:szCs w:val="24"/>
              </w:rPr>
            </w:pPr>
            <w:r w:rsidRPr="0099384A">
              <w:rPr>
                <w:rFonts w:ascii="Arial" w:hAnsi="Arial" w:cs="Arial"/>
                <w:b/>
                <w:bCs/>
                <w:sz w:val="24"/>
                <w:szCs w:val="24"/>
                <w:lang w:val="es-ES"/>
              </w:rPr>
              <w:t>VALOR</w:t>
            </w:r>
          </w:p>
        </w:tc>
        <w:tc>
          <w:tcPr>
            <w:tcW w:w="3400" w:type="dxa"/>
            <w:shd w:val="clear" w:color="auto" w:fill="auto"/>
            <w:noWrap/>
            <w:vAlign w:val="center"/>
            <w:hideMark/>
          </w:tcPr>
          <w:p w:rsidR="001650A9" w:rsidRPr="0099384A" w:rsidRDefault="001650A9" w:rsidP="001650A9">
            <w:pPr>
              <w:jc w:val="both"/>
              <w:rPr>
                <w:rFonts w:ascii="Arial" w:hAnsi="Arial" w:cs="Arial"/>
                <w:b/>
                <w:bCs/>
                <w:sz w:val="24"/>
                <w:szCs w:val="24"/>
              </w:rPr>
            </w:pPr>
            <w:r w:rsidRPr="0099384A">
              <w:rPr>
                <w:rFonts w:ascii="Arial" w:hAnsi="Arial" w:cs="Arial"/>
                <w:b/>
                <w:bCs/>
                <w:sz w:val="24"/>
                <w:szCs w:val="24"/>
                <w:lang w:val="es-ES"/>
              </w:rPr>
              <w:t>OBJETO</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8" w:history="1">
              <w:r w:rsidR="001650A9" w:rsidRPr="0099384A">
                <w:rPr>
                  <w:rStyle w:val="Hipervnculo"/>
                  <w:rFonts w:ascii="Arial" w:hAnsi="Arial" w:cs="Arial"/>
                  <w:sz w:val="24"/>
                  <w:szCs w:val="24"/>
                </w:rPr>
                <w:t>074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ROXANA CONTRERAS CASTRO</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9.000.000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DE ABOGADO PARA APOYAR LAS FUNCIONES PROPIAS DEL CENTRO DE ATENCIÓN AL USUARIO EN LA ATENCIÓN PERSONALIZADA Y TELEFÓNICA DE USUARIOS</w:t>
            </w:r>
          </w:p>
        </w:tc>
      </w:tr>
      <w:tr w:rsidR="001650A9" w:rsidRPr="0099384A" w:rsidTr="006C4B21">
        <w:trPr>
          <w:trHeight w:val="18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9" w:history="1">
              <w:r w:rsidR="001650A9" w:rsidRPr="0099384A">
                <w:rPr>
                  <w:rStyle w:val="Hipervnculo"/>
                  <w:rFonts w:ascii="Arial" w:hAnsi="Arial" w:cs="Arial"/>
                  <w:sz w:val="24"/>
                  <w:szCs w:val="24"/>
                </w:rPr>
                <w:t>075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ANA LUCIA SERRANO GUTIERREZ</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9.000.000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PROFESIONALES DE ABOGADO EN EL GRUPO DE SUPERVISIÓN DE LA DELEGATURA PARA LA SUPERVISIÓN DEL AHORRO Y LA FORMA ASOCIATIVA SOLIDARIA, PARA REALIZAR CONTROLES DE LEGALIDAD A LAS ORGANIZACIONES SOLIDARIAS DE PRIMER Y SEGUNDO NIVEL DE </w:t>
            </w:r>
            <w:r w:rsidRPr="0099384A">
              <w:rPr>
                <w:rFonts w:ascii="Arial" w:hAnsi="Arial" w:cs="Arial"/>
                <w:sz w:val="24"/>
                <w:szCs w:val="24"/>
              </w:rPr>
              <w:lastRenderedPageBreak/>
              <w:t>SUPERVISIÓN.</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0" w:history="1">
              <w:r w:rsidR="001650A9" w:rsidRPr="0099384A">
                <w:rPr>
                  <w:rStyle w:val="Hipervnculo"/>
                  <w:rFonts w:ascii="Arial" w:hAnsi="Arial" w:cs="Arial"/>
                  <w:sz w:val="24"/>
                  <w:szCs w:val="24"/>
                </w:rPr>
                <w:t>076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ISOLUCION SISTEMAS INTEGRADOS DE GESTIÓN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9.176.667</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SOPORTE Y MANTENIMIENTO DEL SOFTWARE DE CALIDAD ISOLUCION, POR EL TÉRMINO DE UN AÑO, INCLUYE ACTUALIZACIÓN DE VERSIONES, MÓDULOS Y COMPONENTES DE LA HERRAMIENTA</w:t>
            </w:r>
          </w:p>
        </w:tc>
      </w:tr>
      <w:tr w:rsidR="001650A9" w:rsidRPr="0099384A" w:rsidTr="006C4B21">
        <w:trPr>
          <w:trHeight w:val="4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1" w:history="1">
              <w:r w:rsidR="001650A9" w:rsidRPr="0099384A">
                <w:rPr>
                  <w:rStyle w:val="Hipervnculo"/>
                  <w:rFonts w:ascii="Arial" w:hAnsi="Arial" w:cs="Arial"/>
                  <w:sz w:val="24"/>
                  <w:szCs w:val="24"/>
                </w:rPr>
                <w:t>077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EDITORIAL EL GLOBO S.A “DIARIO LA REPUBLICA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254.700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SUSCRIPCION AL DIARIO LA REPUBLICA</w:t>
            </w:r>
          </w:p>
        </w:tc>
      </w:tr>
      <w:tr w:rsidR="001650A9" w:rsidRPr="0099384A" w:rsidTr="006C4B21">
        <w:trPr>
          <w:trHeight w:val="24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2" w:history="1">
              <w:r w:rsidR="001650A9" w:rsidRPr="0099384A">
                <w:rPr>
                  <w:rStyle w:val="Hipervnculo"/>
                  <w:rFonts w:ascii="Arial" w:hAnsi="Arial" w:cs="Arial"/>
                  <w:sz w:val="24"/>
                  <w:szCs w:val="24"/>
                </w:rPr>
                <w:t>078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CASA EDITORIAL EL TIEMPO S.A CEET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1.937.664</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PARA LA PUBLICACIÓN DE AVISO QUE COMUNIQUE A LA ORGANIZACIONES COOPERATIVAS QUE DESARROLLAN ACTIVIDAD DE TRABAJO ASOCIADO Y QUE SE ENCUENTRAN INCURSAS EN CAUSAL DE DISOLUCIÓN Y LIQUIDACIÓN QUE PUEDEN CONSULTAR EN LA PÁGINA WEB DE LA SUPERINTENDENCIA DE LA ECONOMÍA SOLIDARIA INSTRUCTIVO PARA ADELANTAR EL PROCESO DE LIQUIDACIÓN VOLUNTARIA HASTA SU TERMINACIÓN</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3" w:history="1">
              <w:r w:rsidR="001650A9" w:rsidRPr="0099384A">
                <w:rPr>
                  <w:rStyle w:val="Hipervnculo"/>
                  <w:rFonts w:ascii="Arial" w:hAnsi="Arial" w:cs="Arial"/>
                  <w:sz w:val="24"/>
                  <w:szCs w:val="24"/>
                </w:rPr>
                <w:t>079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F Y C CONSULTORES S A S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1.690.000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 DE CAPACITACIÓN PARA DOS (2) FUNCIONARIAS SOBRE </w:t>
            </w:r>
            <w:r w:rsidRPr="0099384A">
              <w:rPr>
                <w:rFonts w:ascii="Arial" w:hAnsi="Arial" w:cs="Arial"/>
                <w:sz w:val="24"/>
                <w:szCs w:val="24"/>
              </w:rPr>
              <w:lastRenderedPageBreak/>
              <w:t>CONTRATACIÓN ESTATAL” “CONGRESO NACIONAL NUEVAS REFORMAS EN LA CONTRATACION ESTATAL”</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4" w:history="1">
              <w:r w:rsidR="001650A9" w:rsidRPr="0099384A">
                <w:rPr>
                  <w:rStyle w:val="Hipervnculo"/>
                  <w:rFonts w:ascii="Arial" w:hAnsi="Arial" w:cs="Arial"/>
                  <w:sz w:val="24"/>
                  <w:szCs w:val="24"/>
                </w:rPr>
                <w:t>080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ASEQI SAS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728.000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REVISIÓN Y NIVELACIÓN DE VEINTE (20) EXTINTORES DE SOLKAFLAM 123 AUTOMÁTICOS Y OCHO (8) CARGAS DE POLVO QUÍMICO SECO DE PROPIEDAD DE LA SUPERSOLIDARIA, QUE SE ENCUENTRAN UBICADOS EN LA SEDE DANSOCIAL</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5" w:history="1">
              <w:r w:rsidR="001650A9" w:rsidRPr="0099384A">
                <w:rPr>
                  <w:rStyle w:val="Hipervnculo"/>
                  <w:rFonts w:ascii="Arial" w:hAnsi="Arial" w:cs="Arial"/>
                  <w:sz w:val="24"/>
                  <w:szCs w:val="24"/>
                </w:rPr>
                <w:t>081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EFORCERS 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36.447.200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ADQUISICIÓN DE LA SUITE GOOGLE APPS PREMIER, MAIL CHIMP PARA CORREO MASIVO Y GOOGLE MESSAGE DISCOVERY, SU CONFIGURACIÓN E IMPLEMENTACIÓN EN LA SUPERINTENDENCIA DE LA ECONOMÍA 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6" w:history="1">
              <w:r w:rsidR="001650A9" w:rsidRPr="0099384A">
                <w:rPr>
                  <w:rStyle w:val="Hipervnculo"/>
                  <w:rFonts w:ascii="Arial" w:hAnsi="Arial" w:cs="Arial"/>
                  <w:sz w:val="24"/>
                  <w:szCs w:val="24"/>
                </w:rPr>
                <w:t>082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CAJA DE COMPENSACION FAMILIAR CAFAM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2.464.000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CAPACITACIÓN PARA VEINTE (20) FUNCIONARIOS SOBRE SERVICIO AL CLIENTE EN LAS ENTIDADES PÚBLICAS</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7" w:history="1">
              <w:r w:rsidR="001650A9" w:rsidRPr="0099384A">
                <w:rPr>
                  <w:rStyle w:val="Hipervnculo"/>
                  <w:rFonts w:ascii="Arial" w:hAnsi="Arial" w:cs="Arial"/>
                  <w:sz w:val="24"/>
                  <w:szCs w:val="24"/>
                </w:rPr>
                <w:t>083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lang w:val="en-US"/>
              </w:rPr>
            </w:pPr>
            <w:r w:rsidRPr="0099384A">
              <w:rPr>
                <w:rFonts w:ascii="Arial" w:hAnsi="Arial" w:cs="Arial"/>
                <w:sz w:val="24"/>
                <w:szCs w:val="24"/>
                <w:lang w:val="en-US"/>
              </w:rPr>
              <w:t xml:space="preserve">CGO COLOMBIAN GENERAL OUTSOURCING LTDA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3.900.000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CAPACITACIÓN PARA APROXIMADAMENTE (90) FUNCIONARIOS SOBRE ÉTICA EN LAS ENTIDADES PÚBLICAS.”</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8" w:history="1">
              <w:r w:rsidR="001650A9" w:rsidRPr="0099384A">
                <w:rPr>
                  <w:rStyle w:val="Hipervnculo"/>
                  <w:rFonts w:ascii="Arial" w:hAnsi="Arial" w:cs="Arial"/>
                  <w:sz w:val="24"/>
                  <w:szCs w:val="24"/>
                </w:rPr>
                <w:t>084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CENTRO DE ACONDICIONAMIENTO Y PREPARACION FISICA WELLNESS </w:t>
            </w:r>
            <w:r w:rsidRPr="0099384A">
              <w:rPr>
                <w:rFonts w:ascii="Arial" w:hAnsi="Arial" w:cs="Arial"/>
                <w:sz w:val="24"/>
                <w:szCs w:val="24"/>
              </w:rPr>
              <w:lastRenderedPageBreak/>
              <w:t xml:space="preserve">COMPANY SAS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lastRenderedPageBreak/>
              <w:t>$            7.875.000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DE GIMNASIO, DANZAS, AERÓBICOS, ÁREA MÉDICA Y CARDIOVASCULAR, ENTRE </w:t>
            </w:r>
            <w:r w:rsidRPr="0099384A">
              <w:rPr>
                <w:rFonts w:ascii="Arial" w:hAnsi="Arial" w:cs="Arial"/>
                <w:sz w:val="24"/>
                <w:szCs w:val="24"/>
              </w:rPr>
              <w:lastRenderedPageBreak/>
              <w:t>OTROS SERVICIOS</w:t>
            </w:r>
          </w:p>
        </w:tc>
      </w:tr>
      <w:tr w:rsidR="001650A9" w:rsidRPr="0099384A" w:rsidTr="006C4B21">
        <w:trPr>
          <w:trHeight w:val="4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29" w:history="1">
              <w:r w:rsidR="001650A9" w:rsidRPr="0099384A">
                <w:rPr>
                  <w:rStyle w:val="Hipervnculo"/>
                  <w:rFonts w:ascii="Arial" w:hAnsi="Arial" w:cs="Arial"/>
                  <w:sz w:val="24"/>
                  <w:szCs w:val="24"/>
                </w:rPr>
                <w:t>085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PUBLICACIONES SEMANA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412.000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RENOVACION DE LA  SUSCRIPCION A LAS REVISTAS SEMANA Y DINERO</w:t>
            </w:r>
          </w:p>
        </w:tc>
      </w:tr>
      <w:tr w:rsidR="001650A9" w:rsidRPr="0099384A" w:rsidTr="006C4B21">
        <w:trPr>
          <w:trHeight w:val="4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0" w:history="1">
              <w:r w:rsidR="001650A9" w:rsidRPr="0099384A">
                <w:rPr>
                  <w:rStyle w:val="Hipervnculo"/>
                  <w:rFonts w:ascii="Arial" w:hAnsi="Arial" w:cs="Arial"/>
                  <w:sz w:val="24"/>
                  <w:szCs w:val="24"/>
                </w:rPr>
                <w:t>086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CASA EDITORIAL EL TIEMPO S.A CEET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496.800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RENOVACION DE LA   SUSCRIPCION AL DIARIO EL TIEMPO Y PORTAFOLIO</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1" w:history="1">
              <w:r w:rsidR="001650A9" w:rsidRPr="0099384A">
                <w:rPr>
                  <w:rStyle w:val="Hipervnculo"/>
                  <w:rFonts w:ascii="Arial" w:hAnsi="Arial" w:cs="Arial"/>
                  <w:sz w:val="24"/>
                  <w:szCs w:val="24"/>
                </w:rPr>
                <w:t>087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CAJA DE COMPENSACION FAMILIAR CAFAM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3.443.580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EXAMENES PERIODICOS OCUPACIONALES PARA APROXIMADAMENTE NOVENTA (90) FUNCIONARIOS</w:t>
            </w:r>
          </w:p>
        </w:tc>
      </w:tr>
      <w:tr w:rsidR="001650A9" w:rsidRPr="0099384A" w:rsidTr="006C4B21">
        <w:trPr>
          <w:trHeight w:val="33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2" w:history="1">
              <w:r w:rsidR="001650A9" w:rsidRPr="0099384A">
                <w:rPr>
                  <w:rStyle w:val="Hipervnculo"/>
                  <w:rFonts w:ascii="Arial" w:hAnsi="Arial" w:cs="Arial"/>
                  <w:sz w:val="24"/>
                  <w:szCs w:val="24"/>
                </w:rPr>
                <w:t>088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DANIEL RICARDO BAUTISTA ROA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7.000.000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PARA APOYAR LAS FUNCIONES EN EL ÁREA DE TALENTO HUMANO DE LA SECRETARIA GENERAL EN LA CONSTRUCCIÓN DE UN INSTRUMENTO QUE SIRVA PARA EVALUAR EL PERSONAL DE LA SUPERINTENDENCIA, EL QUE ENTRARA A APLICARSE UNA VEZ LA COMISIÓN NACIONAL DEL SERVICIO CIVIL ENTREGUE LA LISTA DE ELEGIBLES Y ESTÉN EN PERÍODO DE PRUEBA (4 MESES). ASÍ MISMO Y DE MANERA INMEDIATA APLICAR A LOS FUNCIONARIOS DE LIBRE NOMBRAMIENTO Y REMOCIÓN, QUE NO SEAN GERENTES PÚBLICOS, IGUALMENTE LA VALIDACIÓN DE LAS COMPETENCIAS LABORALES DE LAS ÁREAS </w:t>
            </w:r>
            <w:r w:rsidRPr="0099384A">
              <w:rPr>
                <w:rFonts w:ascii="Arial" w:hAnsi="Arial" w:cs="Arial"/>
                <w:sz w:val="24"/>
                <w:szCs w:val="24"/>
              </w:rPr>
              <w:lastRenderedPageBreak/>
              <w:t xml:space="preserve">TRANSVERSALES QUE FALTAN. </w:t>
            </w:r>
          </w:p>
        </w:tc>
      </w:tr>
      <w:tr w:rsidR="001650A9" w:rsidRPr="0099384A" w:rsidTr="006C4B21">
        <w:trPr>
          <w:trHeight w:val="18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3" w:history="1">
              <w:r w:rsidR="001650A9" w:rsidRPr="0099384A">
                <w:rPr>
                  <w:rStyle w:val="Hipervnculo"/>
                  <w:rFonts w:ascii="Arial" w:hAnsi="Arial" w:cs="Arial"/>
                  <w:sz w:val="24"/>
                  <w:szCs w:val="24"/>
                </w:rPr>
                <w:t>089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UNIVERSIDAD NACIONAL DE COLOMBIA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15.800.000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LOS SERVICIOS POR PARTE DE LA UNIVERSIDAD NACIONAL DE COLOMBIA  A LA SUPERINTENDENCIA DE LA ECONOMIA SOLIDARIA PARA DICTAR LA CAPACITACIÓN A VEINTICINCO (25) FUNCIONARIOS DE LAS ÁREAS MISIONALES DE LA ENTIDAD SOBRE “REVISORÍA FISCAL”  Y “CONTROL INTERNO” EN LAS ENTIDADES SUJETAS A SU SUPERVISIÓN</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4" w:history="1">
              <w:r w:rsidR="001650A9" w:rsidRPr="0099384A">
                <w:rPr>
                  <w:rStyle w:val="Hipervnculo"/>
                  <w:rFonts w:ascii="Arial" w:hAnsi="Arial" w:cs="Arial"/>
                  <w:sz w:val="24"/>
                  <w:szCs w:val="24"/>
                </w:rPr>
                <w:t>090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ICONTEC – INSTITUTO COLOMBIANO DE NORMAS TÉCNICAS Y CERTIFICACIÓN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10.640.970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CAPACITACIÓN DE CURSOS DE HABILIDADES DE AUDITORES Y SEIS SIGMA, DIRIGIDO A LOS FUNCIONARIOS DE LA SUPERSOLIDARIA</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5" w:history="1">
              <w:r w:rsidR="001650A9" w:rsidRPr="0099384A">
                <w:rPr>
                  <w:rStyle w:val="Hipervnculo"/>
                  <w:rFonts w:ascii="Arial" w:hAnsi="Arial" w:cs="Arial"/>
                  <w:sz w:val="24"/>
                  <w:szCs w:val="24"/>
                </w:rPr>
                <w:t>091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COMPENSAR</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830.400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UN TALLER DE ORIENTACIÓN AL RETIRO LABORAL PARA CUATRO (4) FUNCIONARIOS</w:t>
            </w:r>
          </w:p>
        </w:tc>
      </w:tr>
      <w:tr w:rsidR="001650A9" w:rsidRPr="0099384A" w:rsidTr="006C4B21">
        <w:trPr>
          <w:trHeight w:val="29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6" w:history="1">
              <w:r w:rsidR="001650A9" w:rsidRPr="0099384A">
                <w:rPr>
                  <w:rStyle w:val="Hipervnculo"/>
                  <w:rFonts w:ascii="Arial" w:hAnsi="Arial" w:cs="Arial"/>
                  <w:sz w:val="24"/>
                  <w:szCs w:val="24"/>
                </w:rPr>
                <w:t>092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EDWARD ALEXANDER ARANGUREN DURAN</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6.191.250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PARA APOYAR LAS FUNCIONES DEL GRUPO DE REGISTRO DE LA DELEGATURA PARA LA SUPERVISIÓN DEL AHORRO Y LA FORMA ASOCIATIVA, ESPECÍFICAMENTE PARA ATENDER CIENTO CINCUENTA (150) SOLICITUDES DE INSCRIPCIÓN DE LIBROS EN EL REGISTRO CORRESPONDIENTE, DE COOPERATIVAS Y PRECOOPERATIVAS DE TRABAJO ASOCIADO REGISTRADAS EN ESTA ENTIDAD, DE CONFORMIDAD CON EL CRONOGRAMA QUE MENSUALMENTE PROYECTE LA COORDINADORA DEL GRUPO DE REGISTRO E INSCRIPCIÓN DE COOPERATIVAS Y PRECOOPERATIVAS DE TRABAJO ASOCIADO.</w:t>
            </w:r>
          </w:p>
        </w:tc>
      </w:tr>
      <w:tr w:rsidR="001650A9" w:rsidRPr="0099384A" w:rsidTr="006C4B21">
        <w:trPr>
          <w:trHeight w:val="27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7" w:history="1">
              <w:r w:rsidR="001650A9" w:rsidRPr="0099384A">
                <w:rPr>
                  <w:rStyle w:val="Hipervnculo"/>
                  <w:rFonts w:ascii="Arial" w:hAnsi="Arial" w:cs="Arial"/>
                  <w:sz w:val="24"/>
                  <w:szCs w:val="24"/>
                </w:rPr>
                <w:t>093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JOSE LUIS YEPES DE LA GLORIA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6.250.000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PROFESIONALES EN LA DELEGATURA PARA LA SUPERVISIÓN DEL AHORRO Y LA FORMA ASOCIATIVA SOLIDARIA REALIZANDO CONTROLES DE LEGALIDAD DE COOPERATIVAS Y PRECOOPERATIVA DE TRABAJO ASOCIADO, DE CONFORMIDAD CON EL CRONOGRAMA QUE  MENSUALMENTE PROYECTE LA COORDINADORA DEL GRUPO DE REGISTRO E INSCRIPCIÓN DE CTA Y PCTA. PARA DAR </w:t>
            </w:r>
            <w:r w:rsidRPr="0099384A">
              <w:rPr>
                <w:rFonts w:ascii="Arial" w:hAnsi="Arial" w:cs="Arial"/>
                <w:sz w:val="24"/>
                <w:szCs w:val="24"/>
              </w:rPr>
              <w:lastRenderedPageBreak/>
              <w:t xml:space="preserve">CUMPLIMIENTO AL OBJETO DEL CONTRATO, EL CONTRATISTA DEBERÁ REALIZAR UN PROMEDIO DE OCHENTA (80) TRÁMITES MENSUALES. </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8" w:history="1">
              <w:r w:rsidR="001650A9" w:rsidRPr="0099384A">
                <w:rPr>
                  <w:rStyle w:val="Hipervnculo"/>
                  <w:rFonts w:ascii="Arial" w:hAnsi="Arial" w:cs="Arial"/>
                  <w:sz w:val="24"/>
                  <w:szCs w:val="24"/>
                </w:rPr>
                <w:t>094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JULIO RENE BALLEN TARAZONA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5.000.000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APOYAR AL GRUPO JURÍDICO DE LA DELEGATURA PARA LA SUPERVISIÓN DE LA ACTIVIDAD FINANCIERA DEL COOPERATIVISMO EN LAS FUNCIONES ASIGNADAS POR EL DECRETO 186 DE 2004.</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39" w:history="1">
              <w:r w:rsidR="001650A9" w:rsidRPr="0099384A">
                <w:rPr>
                  <w:rStyle w:val="Hipervnculo"/>
                  <w:rFonts w:ascii="Arial" w:hAnsi="Arial" w:cs="Arial"/>
                  <w:sz w:val="24"/>
                  <w:szCs w:val="24"/>
                </w:rPr>
                <w:t>095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XIMENA ROJAS RODRÍGUEZ</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8.700.000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EN EL ÁREA DEL DERECHO, PARA REALIZAR CONTROLES DE LEGALIDAD EN EL GRUPO DE REGISTRO DE COOPERATIVAS Y PRECOOPERATIVAS DE TRABAJO ASOCIADO DE LA DELEGATURA PARA LA SUPERVISIÓN DEL AHORRO Y LA FORMA ASOCIATIVA SOLIDARI</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0" w:history="1">
              <w:r w:rsidR="001650A9" w:rsidRPr="0099384A">
                <w:rPr>
                  <w:rStyle w:val="Hipervnculo"/>
                  <w:rFonts w:ascii="Arial" w:hAnsi="Arial" w:cs="Arial"/>
                  <w:sz w:val="24"/>
                  <w:szCs w:val="24"/>
                </w:rPr>
                <w:t>096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FERRETERIA SAN ROQUE NO 2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1.619.464</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“ADQUISICION DE MATERIALES Y PINTURAS A UTILIZAR EN EL MANTENIMIENTO Y MEJORAMIENTO DE LAS INSTALACIONES FISICAS EN LOS PISOS 11, 15 Y 16 DE LA TORRE BANCOLOMBIA DE PROPIEDAD DE SUPERSOLIDARIA” </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1" w:history="1">
              <w:r w:rsidR="001650A9" w:rsidRPr="0099384A">
                <w:rPr>
                  <w:rStyle w:val="Hipervnculo"/>
                  <w:rFonts w:ascii="Arial" w:hAnsi="Arial" w:cs="Arial"/>
                  <w:sz w:val="24"/>
                  <w:szCs w:val="24"/>
                </w:rPr>
                <w:t>097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SERVICIOS PROFESIONALES VELASQUEZ NARANJO Y CIA.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69.400.000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CONSULTORÍA, IMPLANTACIÓN, IMPLEMENTACIÓN Y PUESTA EN MARCHA DE UN SISTEMA DE PRODUCTIVIDAD Y MEJORAMIENTO DE PROCESOS PARA SUPERSOLIDARIA.</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2" w:history="1">
              <w:r w:rsidR="001650A9" w:rsidRPr="0099384A">
                <w:rPr>
                  <w:rStyle w:val="Hipervnculo"/>
                  <w:rFonts w:ascii="Arial" w:hAnsi="Arial" w:cs="Arial"/>
                  <w:sz w:val="24"/>
                  <w:szCs w:val="24"/>
                </w:rPr>
                <w:t>098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LIZETH JOHANNA HERRERA CAÑON</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1.800.000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EN EL ÁREA DE COMUNICACIONES, PARA LA PRESENTACIÓN DE NUEVE (9) CAPÍTULOS PREGRABADOS DEL PROGRAMA DE TELEVISIÓN SUPERSOLIDARIA TE VE, CORRESPONDIENTE A LAS EMISIONES COMPRENDIDAS ENTRE EL 1 DE OCTUBRE Y EL 14 DE DICIEMBRE DE 2011</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3" w:history="1">
              <w:r w:rsidR="001650A9" w:rsidRPr="0099384A">
                <w:rPr>
                  <w:rStyle w:val="Hipervnculo"/>
                  <w:rFonts w:ascii="Arial" w:hAnsi="Arial" w:cs="Arial"/>
                  <w:sz w:val="24"/>
                  <w:szCs w:val="24"/>
                </w:rPr>
                <w:t>099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VIAJES OXIGENO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2.422.080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UNA SALIDA ECOLÓGICA PARA TREINTA Y SEIS (36) PERSONAS ENTRE FUNCIONARIOS E HIJOS DE LOS FUNCIONARIOS DE LA SUPERSOLIDARIA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4" w:history="1">
              <w:r w:rsidR="001650A9" w:rsidRPr="0099384A">
                <w:rPr>
                  <w:rStyle w:val="Hipervnculo"/>
                  <w:rFonts w:ascii="Arial" w:hAnsi="Arial" w:cs="Arial"/>
                  <w:sz w:val="24"/>
                  <w:szCs w:val="24"/>
                </w:rPr>
                <w:t>100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CAJA COLOMBIANA DE SUBSIDIO FAMILIAR COLSUBSIDIO</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1.150.000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LA PRESTACIÓN DE SERVICIO DE VACUNACIÓN CONTRA LA INFLUENZA (CEPA SUR 2011 + AH1N1) PARA APROXIMADAMENTE CINCUENTA (50) FUNCIONARIOS</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5" w:history="1">
              <w:r w:rsidR="001650A9" w:rsidRPr="0099384A">
                <w:rPr>
                  <w:rStyle w:val="Hipervnculo"/>
                  <w:rFonts w:ascii="Arial" w:hAnsi="Arial" w:cs="Arial"/>
                  <w:sz w:val="24"/>
                  <w:szCs w:val="24"/>
                </w:rPr>
                <w:t>101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COTECNA CERTIFICADORA SERVICES LIMITADA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9.429.021</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DE CAPACITACIÓN DEL CURSO DE PLANEACIÓN/DIRECCIONAMIENTO ESTRATÉGICA(O) ENFOCADO A LA CONTINUIDAD DEL NEGOCIO, DIRIGIDO A LOS </w:t>
            </w:r>
            <w:r w:rsidRPr="0099384A">
              <w:rPr>
                <w:rFonts w:ascii="Arial" w:hAnsi="Arial" w:cs="Arial"/>
                <w:sz w:val="24"/>
                <w:szCs w:val="24"/>
              </w:rPr>
              <w:lastRenderedPageBreak/>
              <w:t>FUNCIONARIOS DE LA SUPERSOLIDARIA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6" w:history="1">
              <w:r w:rsidR="001650A9" w:rsidRPr="0099384A">
                <w:rPr>
                  <w:rStyle w:val="Hipervnculo"/>
                  <w:rFonts w:ascii="Arial" w:hAnsi="Arial" w:cs="Arial"/>
                  <w:sz w:val="24"/>
                  <w:szCs w:val="24"/>
                </w:rPr>
                <w:t>102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lang w:val="en-US"/>
              </w:rPr>
            </w:pPr>
            <w:r w:rsidRPr="0099384A">
              <w:rPr>
                <w:rFonts w:ascii="Arial" w:hAnsi="Arial" w:cs="Arial"/>
                <w:sz w:val="24"/>
                <w:szCs w:val="24"/>
                <w:lang w:val="en-US"/>
              </w:rPr>
              <w:t>KPITAL NETWORKS S.A.S. E.S.P</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499.141.717</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IMPLEMENTACIÓN DE UN SISTEMA DE GESTIÓN DE CONTINGENCIA TECNOLÓGICA, SEGURIDAD INFORMÁTICA Y LA ADQUISICIÓN DE UN SOFTWARE PARA INICIAR LA GESTIÓN DE UN MODELO DE SEGURIDAD DE LA INFORMACIÓN </w:t>
            </w:r>
          </w:p>
        </w:tc>
      </w:tr>
      <w:tr w:rsidR="001650A9" w:rsidRPr="0099384A" w:rsidTr="006C4B21">
        <w:trPr>
          <w:trHeight w:val="4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7" w:history="1">
              <w:r w:rsidR="001650A9" w:rsidRPr="0099384A">
                <w:rPr>
                  <w:rStyle w:val="Hipervnculo"/>
                  <w:rFonts w:ascii="Arial" w:hAnsi="Arial" w:cs="Arial"/>
                  <w:sz w:val="24"/>
                  <w:szCs w:val="24"/>
                </w:rPr>
                <w:t>103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A &amp; C SOLUCION CORPORATIVA LTDA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4.785.000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DEL SERVICIO DE MENSAJERIA URBANA MOTORIZADA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8" w:history="1">
              <w:r w:rsidR="001650A9" w:rsidRPr="0099384A">
                <w:rPr>
                  <w:rStyle w:val="Hipervnculo"/>
                  <w:rFonts w:ascii="Arial" w:hAnsi="Arial" w:cs="Arial"/>
                  <w:sz w:val="24"/>
                  <w:szCs w:val="24"/>
                </w:rPr>
                <w:t>104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TECNOLOGIA DE HARWARE Y SOFTWARE PCTECHSOFT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15.503.400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ADQUISICION DEL SOFTWARE DE SEGURIDAD Y ADMINISTRACION DE</w:t>
            </w:r>
            <w:r w:rsidRPr="0099384A">
              <w:rPr>
                <w:rFonts w:ascii="Arial" w:hAnsi="Arial" w:cs="Arial"/>
                <w:sz w:val="24"/>
                <w:szCs w:val="24"/>
              </w:rPr>
              <w:br/>
              <w:t>ESTACIONES, PORTÁTILES Y SERVIDORES DENOMINADO PCSECURE Y PCADMIN.</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49" w:history="1">
              <w:r w:rsidR="001650A9" w:rsidRPr="0099384A">
                <w:rPr>
                  <w:rStyle w:val="Hipervnculo"/>
                  <w:rFonts w:ascii="Arial" w:hAnsi="Arial" w:cs="Arial"/>
                  <w:sz w:val="24"/>
                  <w:szCs w:val="24"/>
                </w:rPr>
                <w:t>105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UNIVERSIDAD DE LA SABANA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1.520.000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CAPACITACIÓN EN SELECCIÓN POR COMPETENCIAS – ASSESSMENT CENTER   PARA PARA DOS (2) FUNCIONARIOS DE LA ENTIDAD LOS DIAS 24 Y 25 DE OCTUBRE DE 2011.</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0" w:history="1">
              <w:r w:rsidR="001650A9" w:rsidRPr="0099384A">
                <w:rPr>
                  <w:rStyle w:val="Hipervnculo"/>
                  <w:rFonts w:ascii="Arial" w:hAnsi="Arial" w:cs="Arial"/>
                  <w:sz w:val="24"/>
                  <w:szCs w:val="24"/>
                </w:rPr>
                <w:t>106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CUSTODIAR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115.100.436</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DE VIGILANCIA Y SEGURIDAD PRIVADA PARA  LA SUPERINTENDENCIA DE LA ECONOMÍA SOLIDARIA </w:t>
            </w:r>
          </w:p>
        </w:tc>
      </w:tr>
      <w:tr w:rsidR="001650A9" w:rsidRPr="0099384A" w:rsidTr="006C4B21">
        <w:trPr>
          <w:trHeight w:val="4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1" w:history="1">
              <w:r w:rsidR="001650A9" w:rsidRPr="0099384A">
                <w:rPr>
                  <w:rStyle w:val="Hipervnculo"/>
                  <w:rFonts w:ascii="Arial" w:hAnsi="Arial" w:cs="Arial"/>
                  <w:sz w:val="24"/>
                  <w:szCs w:val="24"/>
                </w:rPr>
                <w:t>107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MAP INGENIEROS Y/O MARIA </w:t>
            </w:r>
            <w:r w:rsidRPr="0099384A">
              <w:rPr>
                <w:rFonts w:ascii="Arial" w:hAnsi="Arial" w:cs="Arial"/>
                <w:sz w:val="24"/>
                <w:szCs w:val="24"/>
              </w:rPr>
              <w:lastRenderedPageBreak/>
              <w:t>FERNANDA CORTES EU</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lastRenderedPageBreak/>
              <w:t>$            2.088.000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SUMINISTRO DE TREINTA (30) APOYA PIES PARA  </w:t>
            </w:r>
            <w:r w:rsidRPr="0099384A">
              <w:rPr>
                <w:rFonts w:ascii="Arial" w:hAnsi="Arial" w:cs="Arial"/>
                <w:sz w:val="24"/>
                <w:szCs w:val="24"/>
              </w:rPr>
              <w:lastRenderedPageBreak/>
              <w:t>FUNCIONARIOS DE LA SUPERSOLIDARIA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2" w:history="1">
              <w:r w:rsidR="001650A9" w:rsidRPr="0099384A">
                <w:rPr>
                  <w:rStyle w:val="Hipervnculo"/>
                  <w:rFonts w:ascii="Arial" w:hAnsi="Arial" w:cs="Arial"/>
                  <w:sz w:val="24"/>
                  <w:szCs w:val="24"/>
                </w:rPr>
                <w:t>108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CHANNELPLANET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2.285.200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CAPACITACIÓN CONSULTORIO JURIDICO DE CONTRATACION DE TIC 2011 PARA DOS (2) FUNCIONARIOS DE LA ENTIDAD 1 Y 2 DE NOVIEMBRE DE 2011</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3" w:history="1">
              <w:r w:rsidR="001650A9" w:rsidRPr="0099384A">
                <w:rPr>
                  <w:rStyle w:val="Hipervnculo"/>
                  <w:rFonts w:ascii="Arial" w:hAnsi="Arial" w:cs="Arial"/>
                  <w:sz w:val="24"/>
                  <w:szCs w:val="24"/>
                </w:rPr>
                <w:t>109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SUMMIMAS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117.900.000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ADQUISICIÓN DE SEIS (6) IMPRESORAS DE RED,  DIEZ (10) TELEVISORES LED Y TRES (3) LCD   Y NOVENTA (90) LICENCIAS MICROSOFT OFFICE PRO PLUS 2010 SIN SOFTWARE ASSURANCE BAJO LA MODALIDAD DE LICENCIAMIENTO POR VOLUMEN </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4" w:history="1">
              <w:r w:rsidR="001650A9" w:rsidRPr="0099384A">
                <w:rPr>
                  <w:rStyle w:val="Hipervnculo"/>
                  <w:rFonts w:ascii="Arial" w:hAnsi="Arial" w:cs="Arial"/>
                  <w:sz w:val="24"/>
                  <w:szCs w:val="24"/>
                </w:rPr>
                <w:t>110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COLSOF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164.741.250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COMPRA, INSTALACIÓN, CONFIGURACIÓN Y PUESTA EN FUNCIONAMIENTO DE LOS SIGUIENTES EQUIPOS TECNOLÓGICOS: ITEM 1.  ADQUISICIÓN DE CIENTO QUINCE (115) COMPUTADORES DE ESCRITORIO.</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5" w:history="1">
              <w:r w:rsidR="001650A9" w:rsidRPr="0099384A">
                <w:rPr>
                  <w:rStyle w:val="Hipervnculo"/>
                  <w:rFonts w:ascii="Arial" w:hAnsi="Arial" w:cs="Arial"/>
                  <w:sz w:val="24"/>
                  <w:szCs w:val="24"/>
                </w:rPr>
                <w:t>111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INSTITUTO COLOMBIANO DE NORMAS TECNICAS Y CERTIFICACION ICONTEC,</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3.683.000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REALIZACIÓN DE LA AUDITORIA DE SEGUIMIENTO AL SISTEMA DE GESTIÓN DE CALIDAD DE SUPERSOLIDARIA ISO 9001 :2008 Y GP 1000:2009 POR ICONTEC DURANTE DOS (2) DÍAS DEL MES DE NOVIEMBRE DE 2011</w:t>
            </w:r>
          </w:p>
        </w:tc>
      </w:tr>
      <w:tr w:rsidR="001650A9" w:rsidRPr="0099384A" w:rsidTr="006C4B21">
        <w:trPr>
          <w:trHeight w:val="33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6" w:history="1">
              <w:r w:rsidR="001650A9" w:rsidRPr="0099384A">
                <w:rPr>
                  <w:rStyle w:val="Hipervnculo"/>
                  <w:rFonts w:ascii="Arial" w:hAnsi="Arial" w:cs="Arial"/>
                  <w:sz w:val="24"/>
                  <w:szCs w:val="24"/>
                </w:rPr>
                <w:t>112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LITIGANDO PUNTO COM</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31.534.368</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DEL SERVICIO DE VIGILANCIA, SEGUIMIENTO Y CONTROL DE NOVENTA Y OCHO (98) PROCESOS QUE CURSAN EN LA ACTUALIDAD CONTRA ESTA SUPERINTENDENCIA, EN LOS DIFERENTES DESPACHOS JUDICIALES COMO ES CONSEJO DE ESTADO, TRIBUNALES Y JUZGADOS ADMINISTRATIVOS DE CUNDINAMARCA, EN LAS CIUDADES DE FLORENCIA, MEDELLÍN, CARTAGENA, CALI, NEIVA, IBAGUÉ, TUNJA, SANTA ROSA DE VITERBO, ARMENIA, MANIZALES, PEREIRA, VILLAVICENCIO, BUCARAMANGA, RIOHACHA  Y PASTO. ADEMÁS DEBERÁ ASUMIR LA VIGILANCIA Y SEGUIMIENTO SOBRE LOS PROCESOS QUE SE INICIEN DURANTE LA VIGENCIA DEL CONTRATO EN LOS DIVERSOS DESPACHOS JUDICIALES</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7" w:history="1">
              <w:r w:rsidR="001650A9" w:rsidRPr="0099384A">
                <w:rPr>
                  <w:rStyle w:val="Hipervnculo"/>
                  <w:rFonts w:ascii="Arial" w:hAnsi="Arial" w:cs="Arial"/>
                  <w:sz w:val="24"/>
                  <w:szCs w:val="24"/>
                </w:rPr>
                <w:t>113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DIANA MARITZA VILLALOBOS GUTIERREZ</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12.600.000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DEL SERVICIO LOGÍSTICO PARA ADELANTAR UNA ACTIVIDAD ORIENTADA AL CLIMA ORGANIZACIONAL E INTEGRACIÓN CON MOTIVO DE UN ANIVERSARIO MÁS DE LA SUPERSOLIDARIA, PARA NOVENTA (90) FUNCIONARIOS</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8" w:history="1">
              <w:r w:rsidR="001650A9" w:rsidRPr="0099384A">
                <w:rPr>
                  <w:rStyle w:val="Hipervnculo"/>
                  <w:rFonts w:ascii="Arial" w:hAnsi="Arial" w:cs="Arial"/>
                  <w:sz w:val="24"/>
                  <w:szCs w:val="24"/>
                </w:rPr>
                <w:t>114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INFORMATICA Y GESTION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870.000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SERVICIO DE MANTENIMIENTO Y SOPORTE TÉCNICO DENOMINADO SISTEMA INTEGRADO DE INFORMACIÓN </w:t>
            </w:r>
            <w:r w:rsidRPr="0099384A">
              <w:rPr>
                <w:rFonts w:ascii="Arial" w:hAnsi="Arial" w:cs="Arial"/>
                <w:sz w:val="24"/>
                <w:szCs w:val="24"/>
              </w:rPr>
              <w:lastRenderedPageBreak/>
              <w:t>GERENCIAL OPERATIVO “SIIGO” PROGRAMAS ESPECIALES PARA LA SUPERINTENDENCIA DE LA ECONOMÍA 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59" w:history="1">
              <w:r w:rsidR="001650A9" w:rsidRPr="0099384A">
                <w:rPr>
                  <w:rStyle w:val="Hipervnculo"/>
                  <w:rFonts w:ascii="Arial" w:hAnsi="Arial" w:cs="Arial"/>
                  <w:sz w:val="24"/>
                  <w:szCs w:val="24"/>
                </w:rPr>
                <w:t>115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EDITORIAL LA UNIDAD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485.100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PUBLICACION DE AVISOS DE PRENSA PARA EL CUMPLIMIENTO DE LAS ACTIVIDADES PROPIAS DE LA SUPERSOLIDARIA</w:t>
            </w:r>
          </w:p>
        </w:tc>
      </w:tr>
      <w:tr w:rsidR="001650A9" w:rsidRPr="0099384A" w:rsidTr="006C4B21">
        <w:trPr>
          <w:trHeight w:val="4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0" w:history="1">
              <w:r w:rsidR="001650A9" w:rsidRPr="0099384A">
                <w:rPr>
                  <w:rStyle w:val="Hipervnculo"/>
                  <w:rFonts w:ascii="Arial" w:hAnsi="Arial" w:cs="Arial"/>
                  <w:sz w:val="24"/>
                  <w:szCs w:val="24"/>
                </w:rPr>
                <w:t>116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CONTAMATIC 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292.658</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SUMINISTRO DE CARNETS PARA LOS FUNCIONARIOS DE LA ENTIDAD</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1" w:history="1">
              <w:r w:rsidR="001650A9" w:rsidRPr="0099384A">
                <w:rPr>
                  <w:rStyle w:val="Hipervnculo"/>
                  <w:rFonts w:ascii="Arial" w:hAnsi="Arial" w:cs="Arial"/>
                  <w:sz w:val="24"/>
                  <w:szCs w:val="24"/>
                </w:rPr>
                <w:t>117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 PABLO ELKIN ZAPATA PARRA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1.181.250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CURSO DE YOGA PARA APROXIMADAMENTE VEINTE (20) FUNCIONARIOS</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2" w:history="1">
              <w:r w:rsidR="001650A9" w:rsidRPr="0099384A">
                <w:rPr>
                  <w:rStyle w:val="Hipervnculo"/>
                  <w:rFonts w:ascii="Arial" w:hAnsi="Arial" w:cs="Arial"/>
                  <w:sz w:val="24"/>
                  <w:szCs w:val="24"/>
                </w:rPr>
                <w:t>118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COMPENSAR</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686.900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LA PRESTACIÓN DE SERVICIO DE CURSO BASICO DE COCINA PARA APROXIMADAMENTE VEINTE (20) FUNCIONARIOS</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3" w:history="1">
              <w:r w:rsidR="001650A9" w:rsidRPr="0099384A">
                <w:rPr>
                  <w:rStyle w:val="Hipervnculo"/>
                  <w:rFonts w:ascii="Arial" w:hAnsi="Arial" w:cs="Arial"/>
                  <w:sz w:val="24"/>
                  <w:szCs w:val="24"/>
                </w:rPr>
                <w:t>119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REALTECH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11.437.600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PRESTACION DEL  SERVICIO DE OUTSORCING-APLICACIÒN WEB PARA GENERACIÓN DE RECIBOS  DE PAGO DE TASA DE CONTRIBUCIÓN PARA EL PERIODO NOVIEMBRE DE 2011 A NOVIEMBRE DE 2012 PARA LA SUPERINTENDENCIA DE LA ECONOMÍA 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4" w:history="1">
              <w:r w:rsidR="001650A9" w:rsidRPr="0099384A">
                <w:rPr>
                  <w:rStyle w:val="Hipervnculo"/>
                  <w:rFonts w:ascii="Arial" w:hAnsi="Arial" w:cs="Arial"/>
                  <w:sz w:val="24"/>
                  <w:szCs w:val="24"/>
                </w:rPr>
                <w:t>120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PONTIFICIA UNIVERSIDAD JAVERIANA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308.000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 DE CAPACITACIÓN PARA  UNA (1) FUNCIONARIA DE LA ENTIDAD SOBRE EL TEMA DE 2011 II. S. REDES SOCIALES PARA LA </w:t>
            </w:r>
            <w:r w:rsidRPr="0099384A">
              <w:rPr>
                <w:rFonts w:ascii="Arial" w:hAnsi="Arial" w:cs="Arial"/>
                <w:sz w:val="24"/>
                <w:szCs w:val="24"/>
              </w:rPr>
              <w:lastRenderedPageBreak/>
              <w:t>GESTIÓN DEL CONOCIMIENTO</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5" w:history="1">
              <w:r w:rsidR="001650A9" w:rsidRPr="0099384A">
                <w:rPr>
                  <w:rStyle w:val="Hipervnculo"/>
                  <w:rFonts w:ascii="Arial" w:hAnsi="Arial" w:cs="Arial"/>
                  <w:sz w:val="24"/>
                  <w:szCs w:val="24"/>
                </w:rPr>
                <w:t>121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lang w:val="en-US"/>
              </w:rPr>
            </w:pPr>
            <w:r w:rsidRPr="0099384A">
              <w:rPr>
                <w:rFonts w:ascii="Arial" w:hAnsi="Arial" w:cs="Arial"/>
                <w:sz w:val="24"/>
                <w:szCs w:val="24"/>
                <w:lang w:val="en-US"/>
              </w:rPr>
              <w:t>TECH WORLD CO CIA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1.913.000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EL SUMINISTRO DE CINCO DISCOS DUROS EXTERNOS PARA EL ALMACENAMIENTO Y PORTABILIDAD DE LA MEMORIA HISTÓRICA DEL PROGRAMA SUPERSOLIDARIA TE VE</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6" w:history="1">
              <w:r w:rsidR="001650A9" w:rsidRPr="0099384A">
                <w:rPr>
                  <w:rStyle w:val="Hipervnculo"/>
                  <w:rFonts w:ascii="Arial" w:hAnsi="Arial" w:cs="Arial"/>
                  <w:sz w:val="24"/>
                  <w:szCs w:val="24"/>
                </w:rPr>
                <w:t>122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ANGIE NATHALY VARGAS AVENDAÑO</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APOYAR LAS FUNCIONES DE LA OFICINA DE  TESORERIA Y PAGADURIA DEL GRUPO ADMINISTRATIVO Y FINANCIERO</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7" w:history="1">
              <w:r w:rsidR="001650A9" w:rsidRPr="0099384A">
                <w:rPr>
                  <w:rStyle w:val="Hipervnculo"/>
                  <w:rFonts w:ascii="Arial" w:hAnsi="Arial" w:cs="Arial"/>
                  <w:sz w:val="24"/>
                  <w:szCs w:val="24"/>
                </w:rPr>
                <w:t>123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EDITORIAL LA UNIDAD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485.100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PUBLICACION DE AVISOS DE PRENSA PARA EL CUMPLIMIENTO DE LAS ACTIVIDADES PROPIAS DE LA SUPERSOLIDARIA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8" w:history="1">
              <w:r w:rsidR="001650A9" w:rsidRPr="0099384A">
                <w:rPr>
                  <w:rStyle w:val="Hipervnculo"/>
                  <w:rFonts w:ascii="Arial" w:hAnsi="Arial" w:cs="Arial"/>
                  <w:sz w:val="24"/>
                  <w:szCs w:val="24"/>
                </w:rPr>
                <w:t>124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CORPORACION ESCUELA DE CAPACITACIÓN EMPRESARIAL E INFORMÁTICA – “ESCEI”</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1.400.000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CAPACITACIÓN EN  SISTEMA DE ADMINISTRACION DE RIESGO CREDITICIO (SARC) Y GOBIERNO CORPORATIVO PARA LOS FUNCIONARIOS DE LA DELEGATURA FINANCIERA Y DELEGATURA ASOCIATIVA</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69" w:history="1">
              <w:r w:rsidR="001650A9" w:rsidRPr="0099384A">
                <w:rPr>
                  <w:rStyle w:val="Hipervnculo"/>
                  <w:rFonts w:ascii="Arial" w:hAnsi="Arial" w:cs="Arial"/>
                  <w:sz w:val="24"/>
                  <w:szCs w:val="24"/>
                </w:rPr>
                <w:t>001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PROCESOS Y SERVICIOS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7.932.000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 DE OUTSOURCING ESPECIALIZADO PARA LA RECEPCIÓN, ORGANIZACIÓN, ADMINISTRACIÓN Y MEJORAMIENTO DE LOS SERVICIOS ARCHIVÍSTICOS DE GESTIÓN DE LA SUPERINTENDENCIA DE LA </w:t>
            </w:r>
            <w:r w:rsidRPr="0099384A">
              <w:rPr>
                <w:rFonts w:ascii="Arial" w:hAnsi="Arial" w:cs="Arial"/>
                <w:sz w:val="24"/>
                <w:szCs w:val="24"/>
              </w:rPr>
              <w:lastRenderedPageBreak/>
              <w:t>ECONOMÍA SOLIDARIA</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0" w:history="1">
              <w:r w:rsidR="001650A9" w:rsidRPr="0099384A">
                <w:rPr>
                  <w:rStyle w:val="Hipervnculo"/>
                  <w:rFonts w:ascii="Arial" w:hAnsi="Arial" w:cs="Arial"/>
                  <w:sz w:val="24"/>
                  <w:szCs w:val="24"/>
                </w:rPr>
                <w:t>001-1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PROCESOS Y SERVICIOS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3.966.000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OUTSOURCING ESPECIALIZADO PARA LA RECEPCIÓN, ORGANIZACIÓN, ADMINISTRACIÓN Y MEJORAMIENTO DE LOS SERVICIOS ARCHIVÍSTICOS DE GESTIÓN DE LA SUPERINTENDENCIA DE LA ECONOMÍA SOLIDARIA</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1" w:history="1">
              <w:r w:rsidR="001650A9" w:rsidRPr="0099384A">
                <w:rPr>
                  <w:rStyle w:val="Hipervnculo"/>
                  <w:rFonts w:ascii="Arial" w:hAnsi="Arial" w:cs="Arial"/>
                  <w:sz w:val="24"/>
                  <w:szCs w:val="24"/>
                </w:rPr>
                <w:t>002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SERVIASEO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12.391.650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ASEO Y CAFETERÍA PARA  LA SUPERINTENDENCIA DE LA ECONOMÍA SOLIDARIA</w:t>
            </w:r>
          </w:p>
        </w:tc>
      </w:tr>
      <w:tr w:rsidR="001650A9" w:rsidRPr="0099384A" w:rsidTr="006C4B21">
        <w:trPr>
          <w:trHeight w:val="4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2" w:history="1">
              <w:r w:rsidR="001650A9" w:rsidRPr="0099384A">
                <w:rPr>
                  <w:rStyle w:val="Hipervnculo"/>
                  <w:rFonts w:ascii="Arial" w:hAnsi="Arial" w:cs="Arial"/>
                  <w:sz w:val="24"/>
                  <w:szCs w:val="24"/>
                </w:rPr>
                <w:t>003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A &amp;C SOLUCION CORPORATIVA LTDA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15.138.000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MENSAJERIA URBANA MOTORIZADA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3" w:history="1">
              <w:r w:rsidR="001650A9" w:rsidRPr="0099384A">
                <w:rPr>
                  <w:rStyle w:val="Hipervnculo"/>
                  <w:rFonts w:ascii="Arial" w:hAnsi="Arial" w:cs="Arial"/>
                  <w:sz w:val="24"/>
                  <w:szCs w:val="24"/>
                </w:rPr>
                <w:t>004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SELCOMP INGENIERIA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8.000.000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DEL SERVICIO DE MANTENIMIENTO PREVENTIVO, CORRECTIVO Y SOPORTE A USUARIOS DE LA PLATAFORMA TECNOLÓGICA DE LA SUPERSOLIDARIA</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4" w:history="1">
              <w:r w:rsidR="001650A9" w:rsidRPr="0099384A">
                <w:rPr>
                  <w:rStyle w:val="Hipervnculo"/>
                  <w:rFonts w:ascii="Arial" w:hAnsi="Arial" w:cs="Arial"/>
                  <w:sz w:val="24"/>
                  <w:szCs w:val="24"/>
                </w:rPr>
                <w:t>005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MAYER PETER GOMEZ CUERVO</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27.142.500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DE APOYO AL GRUPO ADMINISTRATIVO Y FINANCIERO DE LA SECRETARÍA GENERAL</w:t>
            </w:r>
          </w:p>
        </w:tc>
      </w:tr>
      <w:tr w:rsidR="001650A9" w:rsidRPr="0099384A" w:rsidTr="006C4B21">
        <w:trPr>
          <w:trHeight w:val="18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5" w:history="1">
              <w:r w:rsidR="001650A9" w:rsidRPr="0099384A">
                <w:rPr>
                  <w:rStyle w:val="Hipervnculo"/>
                  <w:rFonts w:ascii="Arial" w:hAnsi="Arial" w:cs="Arial"/>
                  <w:sz w:val="24"/>
                  <w:szCs w:val="24"/>
                </w:rPr>
                <w:t>006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SERVICIOS POSTALES NACIONALES 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110.000.000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POR PARTE DE SERVICIOS POSTALES NACIONALES, DE ADMISION, CURSO Y ENTREGA DE CORRESPONDENCIA Y DEMAS ENVIOS POSTALES QUE REQUIERA LA SUPERINTENDENCIA EN LAS MODALIDADES DE CORREO NORMAL, CERTIFICADO Y SERVICIO POST-EXPRESS A NIVEL LOCAL Y NACIONAL, INCLUIDO EL CERTIM@IL</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6" w:history="1">
              <w:r w:rsidR="001650A9" w:rsidRPr="0099384A">
                <w:rPr>
                  <w:rStyle w:val="Hipervnculo"/>
                  <w:rFonts w:ascii="Arial" w:hAnsi="Arial" w:cs="Arial"/>
                  <w:sz w:val="24"/>
                  <w:szCs w:val="24"/>
                </w:rPr>
                <w:t>007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ANGIE NATHALY VARGAS AVENDAÑO</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11.060.000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EN LA OFICINA DE LA TESORERÍA Y PAGADURÍA DEL GRUPO ADMINISTRATIVO Y FINANCIERO DE LA SECRETARÍA GENERAL PARA APOYAR EL REGISTRO DE LA INFORMACIÓN FINANCIERA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7" w:history="1">
              <w:r w:rsidR="001650A9" w:rsidRPr="0099384A">
                <w:rPr>
                  <w:rStyle w:val="Hipervnculo"/>
                  <w:rFonts w:ascii="Arial" w:hAnsi="Arial" w:cs="Arial"/>
                  <w:sz w:val="24"/>
                  <w:szCs w:val="24"/>
                </w:rPr>
                <w:t>008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 IMPRENTA NACIONAL DE COLOMBIA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PUBLICACIÓN EN EL DIARIO OFICIAL DE LOS ACTOS ADMINISTRATIVOS Y DOCUMENTACION EN GENERAL QUE EXPIDA LA SUPERINTENDENCIA DE LA ECONOMÍA SOLIDARIA</w:t>
            </w:r>
          </w:p>
        </w:tc>
      </w:tr>
      <w:tr w:rsidR="001650A9" w:rsidRPr="0099384A" w:rsidTr="006C4B21">
        <w:trPr>
          <w:trHeight w:val="20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8" w:history="1">
              <w:r w:rsidR="001650A9" w:rsidRPr="0099384A">
                <w:rPr>
                  <w:rStyle w:val="Hipervnculo"/>
                  <w:rFonts w:ascii="Arial" w:hAnsi="Arial" w:cs="Arial"/>
                  <w:sz w:val="24"/>
                  <w:szCs w:val="24"/>
                </w:rPr>
                <w:t>009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EMERMEDICA S.A. SERVICIOS DE AMBULANCIA PREPAGADOS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3.811.500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DEL SERVICIO DE EMERGENCIAS, URGENCIAS, ORIENTACION MEDICA Y TRASLADOS QUE SE PRESENTEN EN EL AREA PROTEGIDA TANTO A LOS FUNCIONARIOS, USUARIOS, PROVEEDORES, VISITANTES Y EN GENERAL A CUALQUIER </w:t>
            </w:r>
            <w:r w:rsidRPr="0099384A">
              <w:rPr>
                <w:rFonts w:ascii="Arial" w:hAnsi="Arial" w:cs="Arial"/>
                <w:sz w:val="24"/>
                <w:szCs w:val="24"/>
              </w:rPr>
              <w:lastRenderedPageBreak/>
              <w:t>PERSONA NATURAL QUE SE ENCUENTRE DENTRO DE LAS INSTALACIONES DE LA ENTIDAD LAS 24 HORAS DEL DIA DE LOS MESES DEL CONTRATO</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79" w:history="1">
              <w:r w:rsidR="001650A9" w:rsidRPr="0099384A">
                <w:rPr>
                  <w:rStyle w:val="Hipervnculo"/>
                  <w:rFonts w:ascii="Arial" w:hAnsi="Arial" w:cs="Arial"/>
                  <w:sz w:val="24"/>
                  <w:szCs w:val="24"/>
                </w:rPr>
                <w:t>010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MEDIEXPRESS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PRESTACION DE SERVICIOS DE REALIZACION DE EXAMENES MEDICOS DE INGRESO Y DE RETIRO PARA LOS FUNCIONARIOS DE LA ENTIDAD</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0" w:history="1">
              <w:r w:rsidR="001650A9" w:rsidRPr="0099384A">
                <w:rPr>
                  <w:rStyle w:val="Hipervnculo"/>
                  <w:rFonts w:ascii="Arial" w:hAnsi="Arial" w:cs="Arial"/>
                  <w:sz w:val="24"/>
                  <w:szCs w:val="24"/>
                </w:rPr>
                <w:t>011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JAVIER ALFONSO LEON TORRES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11.235.000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MANTENIMIENTO LOCATIVO PARA LAS INSTALACIONES DE LA SUPERINTENDENCIA DE ECONOMIA SOLIDARIA</w:t>
            </w:r>
          </w:p>
        </w:tc>
      </w:tr>
      <w:tr w:rsidR="001650A9" w:rsidRPr="0099384A" w:rsidTr="006C4B21">
        <w:trPr>
          <w:trHeight w:val="20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1" w:history="1">
              <w:r w:rsidR="001650A9" w:rsidRPr="0099384A">
                <w:rPr>
                  <w:rStyle w:val="Hipervnculo"/>
                  <w:rFonts w:ascii="Arial" w:hAnsi="Arial" w:cs="Arial"/>
                  <w:sz w:val="24"/>
                  <w:szCs w:val="24"/>
                </w:rPr>
                <w:t>012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LEIDY SOFIA RODRIGUEZ BALLESTEROS.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21.100.000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PROFESIONALES PARA APOYAR LAS FUNCIONES PROPIAS DEL GRUPO DE CONTROL INTERNO DISCIPLINARIO EN LAS INVESTIGACIONES DISCIPLINARIAS QUE SE ADELANTAN EN CONTRA DE FUNCIONARIOS Y EXFUNCIONARIOS DE LA ENTIDAD, CON LA FINALIDAD DE DAR ESTRICTO CUMPLIMIENTO AL CODIGO UNICO DISCIPLINARIO EN FORMA OPORTUNA, EFICAZ Y EFICIENTE </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2" w:history="1">
              <w:r w:rsidR="001650A9" w:rsidRPr="0099384A">
                <w:rPr>
                  <w:rStyle w:val="Hipervnculo"/>
                  <w:rFonts w:ascii="Arial" w:hAnsi="Arial" w:cs="Arial"/>
                  <w:sz w:val="24"/>
                  <w:szCs w:val="24"/>
                </w:rPr>
                <w:t>013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PROCESOS Y SERVICIOS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15.865.000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 DE OUTSOURCING ESPECIALIZADO PARA LA RECEPCIÓN, ORGANIZACIÓN, ADMINISTRACIÓN Y MEJORAMIENTO DE LOS SERVICIOS ARCHIVÍSTICOS DE GESTIÓN DE LA SUPERINTENDENCIA DE LA ECONOMÍA 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3" w:history="1">
              <w:r w:rsidR="001650A9" w:rsidRPr="0099384A">
                <w:rPr>
                  <w:rStyle w:val="Hipervnculo"/>
                  <w:rFonts w:ascii="Arial" w:hAnsi="Arial" w:cs="Arial"/>
                  <w:sz w:val="24"/>
                  <w:szCs w:val="24"/>
                </w:rPr>
                <w:t>014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WILLIAM ALFONSO LAGUNA VARGAS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5.000.000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ADQUISICION DE  MATERIALES DE FERRETERIA Y PLOMERIA PARA MANTENIMIENTO DE LOS PISOS 11, 15 Y 16 DE LA TORRE BANCOLOMBIA DE PROPIEDAD DE SUPERSOLIDARIA</w:t>
            </w:r>
          </w:p>
        </w:tc>
      </w:tr>
      <w:tr w:rsidR="001650A9" w:rsidRPr="0099384A" w:rsidTr="006C4B21">
        <w:trPr>
          <w:trHeight w:val="20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4" w:history="1">
              <w:r w:rsidR="001650A9" w:rsidRPr="0099384A">
                <w:rPr>
                  <w:rStyle w:val="Hipervnculo"/>
                  <w:rFonts w:ascii="Arial" w:hAnsi="Arial" w:cs="Arial"/>
                  <w:sz w:val="24"/>
                  <w:szCs w:val="24"/>
                </w:rPr>
                <w:t>015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ESCOBAR OSPINA Y CIA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15.800.000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SUMINISTRO DE PASAJES AÉREOS PARA DESTINOS NACIONALES E INTERNACIONALES, RESERVAS AÉREAS, CONSECUCIÓN DE CUPOS, ASESORÍA EN MATERIA DE RUTAS, VENTAJAS COMPARATIVAS, ENTRE OTROS, QUE PERMITAN EL DESPLAZAMIENTO OPORTUNO DEL PERSONAL DE LA PLANTA DE LA ENTIDAD, UBICADA EN LA CARRERA 7 NO 31-10 DE LA CIUDAD DE BOGOTA, D.C. – COLOMBIA.</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5" w:history="1">
              <w:r w:rsidR="001650A9" w:rsidRPr="0099384A">
                <w:rPr>
                  <w:rStyle w:val="Hipervnculo"/>
                  <w:rFonts w:ascii="Arial" w:hAnsi="Arial" w:cs="Arial"/>
                  <w:sz w:val="24"/>
                  <w:szCs w:val="24"/>
                </w:rPr>
                <w:t>016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PASTOR PARRA CRISTANCHO</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21.000.000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PROFESIONALES PARA APOYAR EL GRUPO JURÍDICO DE LA DELEGATURA PARA LA SUPERVISIÓN DE LA ACTIVIDAD FINANCIERA DEL COOPERATIVISMO EN LAS </w:t>
            </w:r>
            <w:r w:rsidRPr="0099384A">
              <w:rPr>
                <w:rFonts w:ascii="Arial" w:hAnsi="Arial" w:cs="Arial"/>
                <w:sz w:val="24"/>
                <w:szCs w:val="24"/>
              </w:rPr>
              <w:lastRenderedPageBreak/>
              <w:t>FUNCIONES ASIGNADAS POR EL DECRETO 186 DE 2004</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6" w:history="1">
              <w:r w:rsidR="001650A9" w:rsidRPr="0099384A">
                <w:rPr>
                  <w:rStyle w:val="Hipervnculo"/>
                  <w:rFonts w:ascii="Arial" w:hAnsi="Arial" w:cs="Arial"/>
                  <w:sz w:val="24"/>
                  <w:szCs w:val="24"/>
                </w:rPr>
                <w:t>017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CIEL INGENIERIA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3.311.654</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PRESTACION DE SERVICIOS DE  SOPORTE, ACTUALIZACION Y MANTENIMIENTO DEL SISTEMA DIGITURNO.</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7" w:history="1">
              <w:r w:rsidR="001650A9" w:rsidRPr="0099384A">
                <w:rPr>
                  <w:rStyle w:val="Hipervnculo"/>
                  <w:rFonts w:ascii="Arial" w:hAnsi="Arial" w:cs="Arial"/>
                  <w:sz w:val="24"/>
                  <w:szCs w:val="24"/>
                </w:rPr>
                <w:t>018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JULIO RENE BALLEN TARAZONA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21.000.000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APOYAR EL GRUPO JURÍDICO DE LA DELEGATURA PARA LA SUPERVISIÓN DE LA ACTIVIDAD FINANCIERA DEL COOPERATIVISMO EN LAS FUNCIONES ASIGNADAS POR EL DECRETO 186 DE 2004.</w:t>
            </w:r>
          </w:p>
        </w:tc>
      </w:tr>
      <w:tr w:rsidR="001650A9" w:rsidRPr="0099384A" w:rsidTr="006C4B21">
        <w:trPr>
          <w:trHeight w:val="29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8" w:history="1">
              <w:r w:rsidR="001650A9" w:rsidRPr="0099384A">
                <w:rPr>
                  <w:rStyle w:val="Hipervnculo"/>
                  <w:rFonts w:ascii="Arial" w:hAnsi="Arial" w:cs="Arial"/>
                  <w:sz w:val="24"/>
                  <w:szCs w:val="24"/>
                </w:rPr>
                <w:t>019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CARLOS ALBERTO BARRERO CANTOR</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52.500.000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PROFESIONALES PARA PRESTAR EL SOPORTE, OPTIMIZAR Y MEJORAR LOS APLICATIVOS “FÁBRICA DE REPORTES” Y EL “SOFTWARE DE VISITAS DESCENTRALIZADAS, APOYAR A LA ENTIDAD EN LOS PROYECTOS DE “GOBIERNO EN LÍNEA” Y EN LA ENTREGA Y TRANSFERENCIA DE TODA LA INFORMACIÓN Y BASES DE DATOS DE REGISTRO Y CONTROL DE LAS COOPERATIVAS Y PRECOOPERATIVAS DE TRABAJO ASOCIADO A LAS CÁMARAS DE COMERCIO DE TODO EL PAÍS, EN CUMPLIMIENTO DE LO </w:t>
            </w:r>
            <w:r w:rsidRPr="0099384A">
              <w:rPr>
                <w:rFonts w:ascii="Arial" w:hAnsi="Arial" w:cs="Arial"/>
                <w:sz w:val="24"/>
                <w:szCs w:val="24"/>
              </w:rPr>
              <w:lastRenderedPageBreak/>
              <w:t>PREVISTO EN EL DECRETO 019 DE 2012</w:t>
            </w:r>
          </w:p>
        </w:tc>
      </w:tr>
      <w:tr w:rsidR="001650A9" w:rsidRPr="0099384A" w:rsidTr="006C4B21">
        <w:trPr>
          <w:trHeight w:val="20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89" w:history="1">
              <w:r w:rsidR="001650A9" w:rsidRPr="0099384A">
                <w:rPr>
                  <w:rStyle w:val="Hipervnculo"/>
                  <w:rFonts w:ascii="Arial" w:hAnsi="Arial" w:cs="Arial"/>
                  <w:sz w:val="24"/>
                  <w:szCs w:val="24"/>
                </w:rPr>
                <w:t>020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DANIEL RICARDO BAUTISTA ROA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21.100.000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APOYA AL GRUPO DE TALENTO HUMANO DE LA SECRETARIA GENERAL, PARA DAR CUMPLIMIENTO A LA LEY 1450 DE 2011 EN SU POLÍTICA DE DESARROLLO DEL TALENTO HUMANO ESTATAL, PLAN SECTORIAL DE DESARROLLO ADMINISTRATIVO DEL SECTOR HACIENDA  Y PLAN INSTITUCIONAL DE LA ENTIDAD</w:t>
            </w:r>
          </w:p>
        </w:tc>
      </w:tr>
      <w:tr w:rsidR="001650A9" w:rsidRPr="0099384A" w:rsidTr="006C4B21">
        <w:trPr>
          <w:trHeight w:val="22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0" w:history="1">
              <w:r w:rsidR="001650A9" w:rsidRPr="0099384A">
                <w:rPr>
                  <w:rStyle w:val="Hipervnculo"/>
                  <w:rFonts w:ascii="Arial" w:hAnsi="Arial" w:cs="Arial"/>
                  <w:sz w:val="24"/>
                  <w:szCs w:val="24"/>
                </w:rPr>
                <w:t>021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ARMANDO FONSECA ZAMORA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30.400.000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LA ADMINISTRACIÓN, MANEJO, SOPORTE, ASEGURAMIENTO Y OPTIMIZACIÓN DE LAS BASES DE DATOS ORACLE DE PROPIEDAD DE LA ENTIDAD, BRINDAR SOLUCIONES A NIVEL DE BASES DE DATOS QUE SIRVAN PARA ATENDER LOS REQUERIMIENTOS FUNCIONALES DEL APLICATIVO FABRICA DE REPORTES Y DEFINIR LOS LINEAMIENTOS PARA SU RESTRUCTURACIÓN Y ORGANIZACIÓN</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1" w:history="1">
              <w:r w:rsidR="001650A9" w:rsidRPr="0099384A">
                <w:rPr>
                  <w:rStyle w:val="Hipervnculo"/>
                  <w:rFonts w:ascii="Arial" w:hAnsi="Arial" w:cs="Arial"/>
                  <w:sz w:val="24"/>
                  <w:szCs w:val="24"/>
                </w:rPr>
                <w:t>022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SGS COLOMBIA 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11.368.000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CAPACITACIÓN DE FUNDAMENTOS EN EL SISTEMA DE SEGURIDAD DE LA INFORMACIÓN ISO 27001 Y AUDITOR INTERNO EN ISO 27001, DIRIGIDO A LOS FUNCIONARIOS DE LA SUPERSOLIDARIA</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2" w:history="1">
              <w:r w:rsidR="001650A9" w:rsidRPr="0099384A">
                <w:rPr>
                  <w:rStyle w:val="Hipervnculo"/>
                  <w:rFonts w:ascii="Arial" w:hAnsi="Arial" w:cs="Arial"/>
                  <w:sz w:val="24"/>
                  <w:szCs w:val="24"/>
                </w:rPr>
                <w:t>023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LADOINSA LABORES DOTACIONES INDUSTRIALES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115.487.731</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ASEO Y CAFETERÍA PARA  LA SUPERINTENDENCIA DE LA ECONOMÍA SOLIDARIA</w:t>
            </w:r>
          </w:p>
        </w:tc>
      </w:tr>
      <w:tr w:rsidR="001650A9" w:rsidRPr="0099384A" w:rsidTr="006C4B21">
        <w:trPr>
          <w:trHeight w:val="20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3" w:history="1">
              <w:r w:rsidR="001650A9" w:rsidRPr="0099384A">
                <w:rPr>
                  <w:rStyle w:val="Hipervnculo"/>
                  <w:rFonts w:ascii="Arial" w:hAnsi="Arial" w:cs="Arial"/>
                  <w:sz w:val="24"/>
                  <w:szCs w:val="24"/>
                </w:rPr>
                <w:t>024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OLGA LUCIA ORTEGA FONSECA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16.480.000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APOYAR AL GRUPO JURÍDICO DE LA DELEGATURA PARA LA SUPERVISIÓN DEL AHORRO Y LA FORMA ASOCIATIVA SOLIDARIA, EN LA ELABORACIÓN DE TODOS LOS DOCUMENTOS QUE RESULTEN NECESARIOS  PARA EL TRÁMITE DE INVESTIGACIONES ADMINISTRATIVAS, SANCIONES, PETICIONES, RECURSOS Y OTROS ASUNTOS DE CONTENIDO JURÍDICO.</w:t>
            </w:r>
          </w:p>
        </w:tc>
      </w:tr>
      <w:tr w:rsidR="001650A9" w:rsidRPr="0099384A" w:rsidTr="006C4B21">
        <w:trPr>
          <w:trHeight w:val="20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4" w:history="1">
              <w:r w:rsidR="001650A9" w:rsidRPr="0099384A">
                <w:rPr>
                  <w:rStyle w:val="Hipervnculo"/>
                  <w:rFonts w:ascii="Arial" w:hAnsi="Arial" w:cs="Arial"/>
                  <w:sz w:val="24"/>
                  <w:szCs w:val="24"/>
                </w:rPr>
                <w:t>025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ANA ISABEL GUINAN OROZCO</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20.600.000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PROFESIONALES PARA APOYAR AL GRUPO JURÍDICO DE LA DELEGATURA PARA LA SUPERVISIÓN DEL AHORRO Y LA FORMA ASOCIATIVA SOLIDARIA, EN LA ELABORACIÓN DE TODOS LOS ACTOS Y DOCUMENTOS NECESARIOS EN EL TRÁMITE </w:t>
            </w:r>
            <w:r w:rsidRPr="0099384A">
              <w:rPr>
                <w:rFonts w:ascii="Arial" w:hAnsi="Arial" w:cs="Arial"/>
                <w:sz w:val="24"/>
                <w:szCs w:val="24"/>
              </w:rPr>
              <w:lastRenderedPageBreak/>
              <w:t>DE LAS INVESTIGACIONES ADMINISTRATIVAS, SANCIONES, PETICIONES, RECURSOS Y DEMÁS ASUNTOS QUE SE DERIVEN DE ESTOS TRÁMITES</w:t>
            </w:r>
          </w:p>
        </w:tc>
      </w:tr>
      <w:tr w:rsidR="001650A9" w:rsidRPr="0099384A" w:rsidTr="006C4B21">
        <w:trPr>
          <w:trHeight w:val="31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5" w:history="1">
              <w:r w:rsidR="001650A9" w:rsidRPr="0099384A">
                <w:rPr>
                  <w:rStyle w:val="Hipervnculo"/>
                  <w:rFonts w:ascii="Arial" w:hAnsi="Arial" w:cs="Arial"/>
                  <w:sz w:val="24"/>
                  <w:szCs w:val="24"/>
                </w:rPr>
                <w:t>026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JUAN CARLOS LEIVA MORANTES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20.600.000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EN LA DELEGATURA PARA LA SUPERVISIÓN DEL AHORRO Y LA FORMA ASOCIATIVA SOLIDARIA, EN LA REALIZACIÓN DE CONTROLES DE LEGALIDAD SOBRE CONSTITUCIÓN, ESTATUTOS, REFORMAS ESTATUTARIAS Y ASAMBLEAS DE COOPERATIVAS Y PRECOOPERATIVAS DE TRABAJO ASOCIADO, FONDOS DE EMPLEADOS, ASOCIACIONES MUTUALES Y COOPERATIVAS QUE NO EJERCEN ACTIVIDAD FINANCIERA Y DEMÁS ORGANIZACIONES EN PROCESO DE DISOLUCIÓN Y LIQUIDACIÓN Y PROYECTAR LOS REQUERIMIENTOS A QUE HAYA LUGAR CON OCASIÓN DE LOS CONTROLES DE LEGALIDAD</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6" w:history="1">
              <w:r w:rsidR="001650A9" w:rsidRPr="0099384A">
                <w:rPr>
                  <w:rStyle w:val="Hipervnculo"/>
                  <w:rFonts w:ascii="Arial" w:hAnsi="Arial" w:cs="Arial"/>
                  <w:sz w:val="24"/>
                  <w:szCs w:val="24"/>
                </w:rPr>
                <w:t>027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INDUSTRIAL DE EXTINTORES LTDA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665.840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NIVELACIÓN, CARGA Y REVISION DE LOS EXTINTORES UBICADOS EN LOS PISOS 11, 15 Y 16 DE LA SEDE DE LA SUPERSOLIDARIA</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7" w:history="1">
              <w:r w:rsidR="001650A9" w:rsidRPr="0099384A">
                <w:rPr>
                  <w:rStyle w:val="Hipervnculo"/>
                  <w:rFonts w:ascii="Arial" w:hAnsi="Arial" w:cs="Arial"/>
                  <w:sz w:val="24"/>
                  <w:szCs w:val="24"/>
                </w:rPr>
                <w:t>028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EDWARD ALEXANDER ARANGUREN DURÁN</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16.480.000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APOYAR A LA DELEGATURA PARA LA SUPERVISIÓN DEL AHORRO Y LA FORMA ASOCIATIVA SOLIDARIA EN EL TRÁMITE OPORTUNO Y EFICAZ DE QUEJAS, DERECHOS DE PETICIÓN Y SOLICITUDES DE LAS ORGANIZACIONES SOLIDARIAS SUJETAS A SU SUPERVISIÓN</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8" w:history="1">
              <w:r w:rsidR="001650A9" w:rsidRPr="0099384A">
                <w:rPr>
                  <w:rStyle w:val="Hipervnculo"/>
                  <w:rFonts w:ascii="Arial" w:hAnsi="Arial" w:cs="Arial"/>
                  <w:sz w:val="24"/>
                  <w:szCs w:val="24"/>
                </w:rPr>
                <w:t>029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CARLOS RICARDO PERILLA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41.868.000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 SERVICIOS PROFESIONALES PARA REALIZAR SOPORTE TÉCNICO, INCORPORACIÓN DE NUEVAS FUNCIONALIDADES, MEJORA DE LOS DESARROLLOS ACTUALES, ADMINISTRACIÓN, MANTENIMIENTO Y OPTIMIZACIÓN DEL SISTEMA DE GESTIÓN DOCUMENTAL OREFO GPL</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99" w:history="1">
              <w:r w:rsidR="001650A9" w:rsidRPr="0099384A">
                <w:rPr>
                  <w:rStyle w:val="Hipervnculo"/>
                  <w:rFonts w:ascii="Arial" w:hAnsi="Arial" w:cs="Arial"/>
                  <w:sz w:val="24"/>
                  <w:szCs w:val="24"/>
                </w:rPr>
                <w:t>030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SELCOMP INGENIERIA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$79.538.758.00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LOS SERVICIOS DE MANTENIMIENTO PREVENTIVO Y CORRECTIVO Y SOPORTE A USUARIOS DE LA PLATAFORMA TECNOLÓGICA DE LA SUPERINTENDENCIA</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0" w:history="1">
              <w:r w:rsidR="001650A9" w:rsidRPr="0099384A">
                <w:rPr>
                  <w:rStyle w:val="Hipervnculo"/>
                  <w:rFonts w:ascii="Arial" w:hAnsi="Arial" w:cs="Arial"/>
                  <w:sz w:val="24"/>
                  <w:szCs w:val="24"/>
                </w:rPr>
                <w:t>031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PROCESOS Y SERVICIOS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154.059.600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POR PARTE DEL CONTRATISTA BAJO LA MODALIDAD DE OUTSOURCING ESPECIALIZADO PARA LA RECEPCIÓN, ORGANIZACIÓN, ADMINISTRACIÓN Y MEJORAMIENTO DE LOS </w:t>
            </w:r>
            <w:r w:rsidRPr="0099384A">
              <w:rPr>
                <w:rFonts w:ascii="Arial" w:hAnsi="Arial" w:cs="Arial"/>
                <w:sz w:val="24"/>
                <w:szCs w:val="24"/>
              </w:rPr>
              <w:lastRenderedPageBreak/>
              <w:t>SERVICIOS ARCHIVÍSTICOS DE GESTIÓN DE LA SUPERINTENDENCIA.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1" w:history="1">
              <w:r w:rsidR="001650A9" w:rsidRPr="0099384A">
                <w:rPr>
                  <w:rStyle w:val="Hipervnculo"/>
                  <w:rFonts w:ascii="Arial" w:hAnsi="Arial" w:cs="Arial"/>
                  <w:sz w:val="24"/>
                  <w:szCs w:val="24"/>
                </w:rPr>
                <w:t>032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CREPES Y WAFFLES 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770.000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DEL SERVICIO LOGÍSTICO PARA ADELANTAR UNA ACTIVIDAD ORIENTADA  A LA CELEBRACIÓN DEL DÍA DE LA MUJER PARA APROXIMADAMENTE CINCUENTA Y DOS (52) FUNCIONARIAS DE LA SUPERSOLIDARIA</w:t>
            </w:r>
          </w:p>
        </w:tc>
      </w:tr>
      <w:tr w:rsidR="001650A9" w:rsidRPr="0099384A" w:rsidTr="006C4B21">
        <w:trPr>
          <w:trHeight w:val="33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2" w:history="1">
              <w:r w:rsidR="001650A9" w:rsidRPr="0099384A">
                <w:rPr>
                  <w:rStyle w:val="Hipervnculo"/>
                  <w:rFonts w:ascii="Arial" w:hAnsi="Arial" w:cs="Arial"/>
                  <w:sz w:val="24"/>
                  <w:szCs w:val="24"/>
                </w:rPr>
                <w:t>033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JOSE DAVID RUIZ ARGEL</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16.480.000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APOYAR A LA DELEGATURA PARA LA SUPERVISIÓN DEL AHORRO Y LA FORMA ASOCIATIVA SOLIDARIA, REALIZANDO EL CONTROL DE LEGALIDAD DE CONSTITUCIÓN, REFORMAS ESTATUTARIAS, ASAMBLEAS Y PROYECCIÓN DE TODOS LOS ACTOS ADMINISTRATIVOS Y REQUERIMIENTOS QUE SE GENEREN DE ESTA ACTIVIDAD, RESPECTO DE LAS COOPERATIVAS Y PRE COOPERATIVAS DE TRABAJO ASOCIADO, FONDOS DE EMPLEADOS, ASOCIACIONES MUTUALES, COOPERATIVAS QUE NO EJERCEN ACTIVIDAD FINANCIERA Y DEMÁS ORGANIZACIONES SOLIDARIAS QUE INICIEN EL PROCESO DE DISOLUCIÓN Y LIQUIDACIÓN VOLUNTARIA.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3" w:history="1">
              <w:r w:rsidR="001650A9" w:rsidRPr="0099384A">
                <w:rPr>
                  <w:rStyle w:val="Hipervnculo"/>
                  <w:rFonts w:ascii="Arial" w:hAnsi="Arial" w:cs="Arial"/>
                  <w:sz w:val="24"/>
                  <w:szCs w:val="24"/>
                </w:rPr>
                <w:t>034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SERVICIO MECANICO ESPECIALIZADO AUTOMOTRIZ LTDA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8.000.000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DE MANTENIMIENTO PREVENTIVO Y CORRECTIVO, CON SUMINISTRO DE REPUESTOS DE LOS VEHÍCULOS CHEVROLET OPTRA 2007 Y NISSAN ALMERA  2004 DE PROPIEDAD DE LA SUPERSOLIDARIA</w:t>
            </w:r>
          </w:p>
        </w:tc>
      </w:tr>
      <w:tr w:rsidR="001650A9" w:rsidRPr="0099384A" w:rsidTr="006C4B21">
        <w:trPr>
          <w:trHeight w:val="20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4" w:history="1">
              <w:r w:rsidR="001650A9" w:rsidRPr="0099384A">
                <w:rPr>
                  <w:rStyle w:val="Hipervnculo"/>
                  <w:rFonts w:ascii="Arial" w:hAnsi="Arial" w:cs="Arial"/>
                  <w:sz w:val="24"/>
                  <w:szCs w:val="24"/>
                </w:rPr>
                <w:t>035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JAIME GUILLERMO ESPINOSA ZOTA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16.480.000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APOYAR AL GRUPO JURÍDICO DE LA DELEGATURA PARA LA SUPERVISIÓN DEL AHORRO Y LA FORMA ASOCIATIVA SOLIDARIA, EN LA ELABORACIÓN DE TODOS LOS ACTOS Y DOCUMENTOS NECESARIOS EN EL TRÁMITE DE LAS INVESTIGACIONES ADMINISTRATIVAS, SANCIONES, PETICIONES, RECURSOS Y DEMÁS ASUNTOS QUE SE DERIVEN DE ESTOS TRÁMITES.</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5" w:history="1">
              <w:r w:rsidR="001650A9" w:rsidRPr="0099384A">
                <w:rPr>
                  <w:rStyle w:val="Hipervnculo"/>
                  <w:rFonts w:ascii="Arial" w:hAnsi="Arial" w:cs="Arial"/>
                  <w:sz w:val="24"/>
                  <w:szCs w:val="24"/>
                </w:rPr>
                <w:t>036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CARLOS EDUARDO LEON PINZON</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16.480.000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APOYAR LAS FUNCIONES PROPIAS DEL CENTRO DE ATENCIÓN AL USUARIO, ESPECÍFICAMENTE EN LA ATENCIÓN PERSONALIZADA Y TELEFÓNICA DE LAS ORGANIZACIONES SUPERVISADAS POR LA DELEGATURA Y DE LA COMUNIDAD EN GENERAL</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6" w:history="1">
              <w:r w:rsidR="001650A9" w:rsidRPr="0099384A">
                <w:rPr>
                  <w:rStyle w:val="Hipervnculo"/>
                  <w:rFonts w:ascii="Arial" w:hAnsi="Arial" w:cs="Arial"/>
                  <w:sz w:val="24"/>
                  <w:szCs w:val="24"/>
                </w:rPr>
                <w:t>037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ESCOBAR OSPINA Y CIA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69.000.000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SUMINISTRO DE TIQUETES AÉREOS PARA DESTINOS NACIONALES E INTERNACIONALES, RESERVAS AÉREAS, CONSECUCIÓN DE CUPOS, ASESORÍA EN MATERIA DE RUTAS, VENTAJAS COMPARATIVAS, ENTRE OTROS, QUE PERMITAN EL DESPLAZAMIENTO OPORTUNO DEL PERSONAL DE PLANTA DE LA ENTIDAD</w:t>
            </w:r>
          </w:p>
        </w:tc>
      </w:tr>
      <w:tr w:rsidR="001650A9" w:rsidRPr="0099384A" w:rsidTr="006C4B21">
        <w:trPr>
          <w:trHeight w:val="18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7" w:history="1">
              <w:r w:rsidR="001650A9" w:rsidRPr="0099384A">
                <w:rPr>
                  <w:rStyle w:val="Hipervnculo"/>
                  <w:rFonts w:ascii="Arial" w:hAnsi="Arial" w:cs="Arial"/>
                  <w:sz w:val="24"/>
                  <w:szCs w:val="24"/>
                </w:rPr>
                <w:t>038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ORACLE COLOMBIA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71.355.323</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RENOVACIÓN  DEL SERVICIO DENOMINADO SOFTWARE UPDATE LICENSE &amp; SUPPORT PARA ORACLE DATABASE ENTERPRISE EDITION PROCESSOR PERPETUAL </w:t>
            </w:r>
            <w:proofErr w:type="gramStart"/>
            <w:r w:rsidRPr="0099384A">
              <w:rPr>
                <w:rFonts w:ascii="Arial" w:hAnsi="Arial" w:cs="Arial"/>
                <w:sz w:val="24"/>
                <w:szCs w:val="24"/>
              </w:rPr>
              <w:t>( 4</w:t>
            </w:r>
            <w:proofErr w:type="gramEnd"/>
            <w:r w:rsidRPr="0099384A">
              <w:rPr>
                <w:rFonts w:ascii="Arial" w:hAnsi="Arial" w:cs="Arial"/>
                <w:sz w:val="24"/>
                <w:szCs w:val="24"/>
              </w:rPr>
              <w:t xml:space="preserve"> ), REAL APPLICATION CLUSTERS –PROCESSOR PERPETUAL (3 ), DE CONFORMIDAD CON LA PROPUESTA PRESENTADA EL DE Y LOS REQUERIMIENTOS Y NECESIDADES DE LA SUPERINTENDENCIA. </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8" w:history="1">
              <w:r w:rsidR="001650A9" w:rsidRPr="0099384A">
                <w:rPr>
                  <w:rStyle w:val="Hipervnculo"/>
                  <w:rFonts w:ascii="Arial" w:hAnsi="Arial" w:cs="Arial"/>
                  <w:sz w:val="24"/>
                  <w:szCs w:val="24"/>
                </w:rPr>
                <w:t>039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CREPES Y WAFFLES 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DEL SERVICIO LOGÍSTICO PARA ADELANTAR UNA ACTIVIDAD ORIENTADA  A LA CELEBRACIÓN DEL DÍA DEL HOMBRE PARA APROXIMADAMENTE TREINTA Y TRES  (33) FUNCIONARIOS DE LA SUPERSOLIDARIA</w:t>
            </w:r>
          </w:p>
        </w:tc>
      </w:tr>
      <w:tr w:rsidR="001650A9" w:rsidRPr="0099384A" w:rsidTr="006C4B21">
        <w:trPr>
          <w:trHeight w:val="22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09" w:history="1">
              <w:r w:rsidR="001650A9" w:rsidRPr="0099384A">
                <w:rPr>
                  <w:rStyle w:val="Hipervnculo"/>
                  <w:rFonts w:ascii="Arial" w:hAnsi="Arial" w:cs="Arial"/>
                  <w:sz w:val="24"/>
                  <w:szCs w:val="24"/>
                </w:rPr>
                <w:t>040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ALEJANDRA MARCELA TAMAYO  HERRERA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8.075.520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PERSONALES PARA APOYAR AL GRUPO DE ASUNTOS ESPECIALES DE LA DELEGATURA PARA LA SUPERVISIÓN DEL AHORRO Y LA FORMA ASOCIATIVA SOLIDARIA  EN LA DEPURACIÓN DE LA INFORMACIÓN DE LAS ORGANIZACIONES VIGILADAS QUE SE ENCUENTRAN EN PROCESOS DE LIQUIDACIÓN VOLUNTARIA, EN LOS PROCESOS DE AUTORIZACIONES PREVIAS Y EN EL PROCESO DE TOMA DE POSESIÓN.</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0" w:history="1">
              <w:r w:rsidR="001650A9" w:rsidRPr="0099384A">
                <w:rPr>
                  <w:rStyle w:val="Hipervnculo"/>
                  <w:rFonts w:ascii="Arial" w:hAnsi="Arial" w:cs="Arial"/>
                  <w:sz w:val="24"/>
                  <w:szCs w:val="24"/>
                </w:rPr>
                <w:t>041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SISTEMAS Y DISTRIBUCIONES FORMACON LTDA.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28.060.000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SUMINISTRO DE ELEMENTOS DE PAPELERÍA Y ÚTILES DE OFICINA Y ESCRITORIO EN GENERAL PARA LA SUPERINTENDENCIA DE LA ECONOMÍA SOLIDARIA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1" w:history="1">
              <w:r w:rsidR="001650A9" w:rsidRPr="0099384A">
                <w:rPr>
                  <w:rStyle w:val="Hipervnculo"/>
                  <w:rFonts w:ascii="Arial" w:hAnsi="Arial" w:cs="Arial"/>
                  <w:sz w:val="24"/>
                  <w:szCs w:val="24"/>
                </w:rPr>
                <w:t>042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M+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3.480.000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SUMINISTRO E INSTALACIÓN DE PIEZAS COMUNICATIVAS DE IMAGEN INSTITUCIONAL PARA LA SUPERINTENDENCIA ÍTEM 1 UN (1) BACKING  DE TRES CUERPOS Y CUATRO (4) PENDONES PARA ROLLO</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2" w:history="1">
              <w:r w:rsidR="001650A9" w:rsidRPr="0099384A">
                <w:rPr>
                  <w:rStyle w:val="Hipervnculo"/>
                  <w:rFonts w:ascii="Arial" w:hAnsi="Arial" w:cs="Arial"/>
                  <w:sz w:val="24"/>
                  <w:szCs w:val="24"/>
                </w:rPr>
                <w:t>043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PUBLIDRUGS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638.000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“SUMINISTRO E INSTALACIÓN DE PIEZAS COMUNICATIVAS DE IMAGEN INSTITUCIONAL PARA LA SUPERINTENDENCIA ÍTEM 2 UN (1) VIDRIO GRABADO.”</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3" w:history="1">
              <w:r w:rsidR="001650A9" w:rsidRPr="0099384A">
                <w:rPr>
                  <w:rStyle w:val="Hipervnculo"/>
                  <w:rFonts w:ascii="Arial" w:hAnsi="Arial" w:cs="Arial"/>
                  <w:sz w:val="24"/>
                  <w:szCs w:val="24"/>
                </w:rPr>
                <w:t>044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PROVAL DIGITAL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704.700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SUMINISTRO E INSTALACIÓN DE PIEZAS COMUNICATIVAS DE IMAGEN INSTITUCIONAL PARA LA SUPERINTENDENCIA ÍTEM 3 SEIS (6) AFICHES EN PROPALCOTE, SEIS (6) PORTA AFICHES TAMAÑO MEDIO PLIEGO</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4" w:history="1">
              <w:r w:rsidR="001650A9" w:rsidRPr="0099384A">
                <w:rPr>
                  <w:rStyle w:val="Hipervnculo"/>
                  <w:rFonts w:ascii="Arial" w:hAnsi="Arial" w:cs="Arial"/>
                  <w:sz w:val="24"/>
                  <w:szCs w:val="24"/>
                </w:rPr>
                <w:t>045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LUZ ELENA GIRALDO CORREAL</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13.500.000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PROFESIONALES PARA BRINDAR APOYO A LA GESTION JURIDICA PRECONTRACTUAL QUE SE REALIZA AL INTERIOR DE LA SUPERINTENDENCIA DE ECONOMIA SOLIDARIA EN LOS PROCESOS DE SELECCIÓN A CARGO DE LA ENTIDAD </w:t>
            </w:r>
          </w:p>
        </w:tc>
      </w:tr>
      <w:tr w:rsidR="001650A9" w:rsidRPr="0099384A" w:rsidTr="006C4B21">
        <w:trPr>
          <w:trHeight w:val="18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5" w:history="1">
              <w:r w:rsidR="001650A9" w:rsidRPr="0099384A">
                <w:rPr>
                  <w:rStyle w:val="Hipervnculo"/>
                  <w:rFonts w:ascii="Arial" w:hAnsi="Arial" w:cs="Arial"/>
                  <w:sz w:val="24"/>
                  <w:szCs w:val="24"/>
                </w:rPr>
                <w:t>046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RADIO TELEVISIÓN NACIONAL DE COLOMBIA RTVC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26.714.286</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EMISIÓN DE 18 CAPÍTULOS DE 30 MINUTOS DEL PROGRAMA INSTITUCIONAL DE TELEVISIÓN DE LA SUPERINTENDENCIA EN FRECUENCIA QUINCENAL SEGÚN DISPONIBILIDAD DE PARILLA APROBADA POR EL COMITÉ DE PROGRAMACIÓN DEL CANAL INSTITUCIONAL A CARGO DE RADIO TELEVISIÓN NACIONAL DE COLOMBIA</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6" w:history="1">
              <w:r w:rsidR="001650A9" w:rsidRPr="0099384A">
                <w:rPr>
                  <w:rStyle w:val="Hipervnculo"/>
                  <w:rFonts w:ascii="Arial" w:hAnsi="Arial" w:cs="Arial"/>
                  <w:sz w:val="24"/>
                  <w:szCs w:val="24"/>
                </w:rPr>
                <w:t>047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BIG PASS 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12.523.152</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SUMINISTRO DE VALES CANJEABLES POR COMBUSTIBLE PARA LOS VEHICULOS DE PROPIEDAD DE LA  SUPERSOLIDARIA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7" w:history="1">
              <w:r w:rsidR="001650A9" w:rsidRPr="0099384A">
                <w:rPr>
                  <w:rStyle w:val="Hipervnculo"/>
                  <w:rFonts w:ascii="Arial" w:hAnsi="Arial" w:cs="Arial"/>
                  <w:sz w:val="24"/>
                  <w:szCs w:val="24"/>
                </w:rPr>
                <w:t>048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EXPRESO DE TRANSPORTE COLECTIVO DEL ORIENTE 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872.000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DEL SERVICIO LOGÍSTICO PARA ADELANTAR UNA ACTIVIDAD ORIENTADA  A LA CELEBRACIÓN DEL DÍA DE </w:t>
            </w:r>
            <w:r w:rsidRPr="0099384A">
              <w:rPr>
                <w:rFonts w:ascii="Arial" w:hAnsi="Arial" w:cs="Arial"/>
                <w:sz w:val="24"/>
                <w:szCs w:val="24"/>
              </w:rPr>
              <w:lastRenderedPageBreak/>
              <w:t>LA SECRETARIA PARA APROXIMADAMENTE OCHO  (8) FUNCIONARIAS DE LA SUPERSOLIDARIA</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8" w:history="1">
              <w:r w:rsidR="001650A9" w:rsidRPr="0099384A">
                <w:rPr>
                  <w:rStyle w:val="Hipervnculo"/>
                  <w:rFonts w:ascii="Arial" w:hAnsi="Arial" w:cs="Arial"/>
                  <w:sz w:val="24"/>
                  <w:szCs w:val="24"/>
                </w:rPr>
                <w:t>049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ANGELITA LINDA MOSQUERA BARRAZA,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10.500.000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PARA APOYAR A LA DELEGATURA PARA LA SUPERVISIÓN DEL AHORRO Y LA FORMA ASOCIATIVA SOLIDARIA EN EL TRAMITE OPORTUNO Y EFICAZ DE QUEJAS DERECHOS DE PETICIÓN Y SOLICITUDES DE LAS ORGANIZACIONES SOLIDARIAS SUJETAS A SU SUPERVISIÓN</w:t>
            </w:r>
          </w:p>
        </w:tc>
      </w:tr>
      <w:tr w:rsidR="001650A9" w:rsidRPr="0099384A" w:rsidTr="006C4B21">
        <w:trPr>
          <w:trHeight w:val="18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19" w:history="1">
              <w:r w:rsidR="001650A9" w:rsidRPr="0099384A">
                <w:rPr>
                  <w:rStyle w:val="Hipervnculo"/>
                  <w:rFonts w:ascii="Arial" w:hAnsi="Arial" w:cs="Arial"/>
                  <w:sz w:val="24"/>
                  <w:szCs w:val="24"/>
                </w:rPr>
                <w:t>050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LIZETH JOHANNA HERRERA CAÑON</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4.050.000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EN EL ÁREA DE COMUNICACIONES DEL DESPACHO PARA LA PRESENTACIÓN DE DIECIOCHO (18) CAPÍTULOS PREGRABADOS DEL PROGRAMA DE TELEVISIÓN INSTITUCIONAL, CORRESPONDIENTES A LAS EMISIONES COMPRENDIDAS ENTRE LOS MESES DE MAYO Y DICIEMBRE DE 2012.</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0" w:history="1">
              <w:r w:rsidR="001650A9" w:rsidRPr="0099384A">
                <w:rPr>
                  <w:rStyle w:val="Hipervnculo"/>
                  <w:rFonts w:ascii="Arial" w:hAnsi="Arial" w:cs="Arial"/>
                  <w:sz w:val="24"/>
                  <w:szCs w:val="24"/>
                </w:rPr>
                <w:t>051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CAJA DE COMPENSACION FAMILIAR CAFAM</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1.304.544</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DEL SERVICIO LOGÍSTICO PARA ADELANTAR UNA ACTIVIDAD ORIENTADA  A LA CELEBRACIÓN DEL DÍA DE LA MADRE PARA APROXIMADAMENTE TREINTA Y DOS (32)  FUNCIONARIOS DE LA SUPERSOLIDARIA</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1" w:history="1">
              <w:r w:rsidR="001650A9" w:rsidRPr="0099384A">
                <w:rPr>
                  <w:rStyle w:val="Hipervnculo"/>
                  <w:rFonts w:ascii="Arial" w:hAnsi="Arial" w:cs="Arial"/>
                  <w:sz w:val="24"/>
                  <w:szCs w:val="24"/>
                </w:rPr>
                <w:t>052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BLANCA ISABEL CARVAJAL PÉREZ</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10.500.000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PARA APOYAR A LA DELEGATURA PARA LA SUPERVISIÓN DE LA ACTIVIDAD FINANCIERA DEL COOPERATIVISMO EN EL TRÁMITE OPORTUNO Y EFICAZ DE QUEJAS, DERECHOS DE PETICIÓN Y SOLICITUDES DE LAS ORGANIZACIONES SOLIDARIAS SUJETAS A SU SUPERVISIÓN</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2" w:history="1">
              <w:r w:rsidR="001650A9" w:rsidRPr="0099384A">
                <w:rPr>
                  <w:rStyle w:val="Hipervnculo"/>
                  <w:rFonts w:ascii="Arial" w:hAnsi="Arial" w:cs="Arial"/>
                  <w:sz w:val="24"/>
                  <w:szCs w:val="24"/>
                </w:rPr>
                <w:t>053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lang w:val="en-US"/>
              </w:rPr>
            </w:pPr>
            <w:r w:rsidRPr="0099384A">
              <w:rPr>
                <w:rFonts w:ascii="Arial" w:hAnsi="Arial" w:cs="Arial"/>
                <w:sz w:val="24"/>
                <w:szCs w:val="24"/>
                <w:lang w:val="en-US"/>
              </w:rPr>
              <w:t>GLOBAL TECHNOLOGY SERVICES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669.000.000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ADQUISICIÓN DE SOFTWARE Y HARDWARE ORACLE, INCLUIDOS LOS SERVICIOS DE MIGRACIÓN, INSTALACIÓN, CONFIGURACIÓN, TRANSFERENCIA DE CONOCIMIENTO Y PUESTA EN MARCHA DE LAS SOLUCIONES QUE REQUIERE LA ENTIDAD</w:t>
            </w:r>
          </w:p>
        </w:tc>
      </w:tr>
      <w:tr w:rsidR="001650A9" w:rsidRPr="0099384A" w:rsidTr="006C4B21">
        <w:trPr>
          <w:trHeight w:val="15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3" w:history="1">
              <w:r w:rsidR="001650A9" w:rsidRPr="0099384A">
                <w:rPr>
                  <w:rStyle w:val="Hipervnculo"/>
                  <w:rFonts w:ascii="Arial" w:hAnsi="Arial" w:cs="Arial"/>
                  <w:sz w:val="24"/>
                  <w:szCs w:val="24"/>
                </w:rPr>
                <w:t>054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MARCELA MARGARITA VIDAL MARQUEZ</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13.390.000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PRESTACIÓN DE SERVICIOS PROFESIONALES PARA LA REALIZACIÓN DE ANÁLISIS FINANCIEROS, CONTROL DE LEGALIDAD Y APOYO A LAS ACTIVIDADES DEL GRUPO DE ASUNTOS ESPECIALES, DE LA DELEGATURA PARA LA SUPERVISIÓN DEL AHORRO Y LA FORMA ASOCIATIVA SOLIDARIA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4" w:history="1">
              <w:r w:rsidR="001650A9" w:rsidRPr="0099384A">
                <w:rPr>
                  <w:rStyle w:val="Hipervnculo"/>
                  <w:rFonts w:ascii="Arial" w:hAnsi="Arial" w:cs="Arial"/>
                  <w:sz w:val="24"/>
                  <w:szCs w:val="24"/>
                </w:rPr>
                <w:t>055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COMPENSAR</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1.518.440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DEL SERVICIO LOGÍSTICO PARA ADELANTAR UNA ACTIVIDAD ORIENTADA  A LA CELEBRACIÓN DEL DÍA DEL PADRE PARA APROXIMADAMENTE TREINTA Y </w:t>
            </w:r>
            <w:r w:rsidRPr="0099384A">
              <w:rPr>
                <w:rFonts w:ascii="Arial" w:hAnsi="Arial" w:cs="Arial"/>
                <w:sz w:val="24"/>
                <w:szCs w:val="24"/>
              </w:rPr>
              <w:lastRenderedPageBreak/>
              <w:t>CUATRO (34) FUNCIONARIOS DE LA SUPERSOLIDARIA”</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5" w:history="1">
              <w:r w:rsidR="001650A9" w:rsidRPr="0099384A">
                <w:rPr>
                  <w:rStyle w:val="Hipervnculo"/>
                  <w:rFonts w:ascii="Arial" w:hAnsi="Arial" w:cs="Arial"/>
                  <w:sz w:val="24"/>
                  <w:szCs w:val="24"/>
                </w:rPr>
                <w:t>056</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GLOBAL INDUSTRIA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4.756.000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SUMINISTRO DE DOTACION PARA 5 FUNCIONARIOS CABALLEROS DE LA SUPERSOLIDARIA </w:t>
            </w:r>
          </w:p>
        </w:tc>
      </w:tr>
      <w:tr w:rsidR="001650A9" w:rsidRPr="0099384A" w:rsidTr="006C4B21">
        <w:trPr>
          <w:trHeight w:val="4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6" w:history="1">
              <w:r w:rsidR="001650A9" w:rsidRPr="0099384A">
                <w:rPr>
                  <w:rStyle w:val="Hipervnculo"/>
                  <w:rFonts w:ascii="Arial" w:hAnsi="Arial" w:cs="Arial"/>
                  <w:sz w:val="24"/>
                  <w:szCs w:val="24"/>
                </w:rPr>
                <w:t>057</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GLOBAL INDUSTRIA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4.292.000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SUMINISTRO DE DOTACION PARA 5 FUNCIONARIOS DAMAS DE LA SUPERSOLIDARIA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7" w:history="1">
              <w:r w:rsidR="001650A9" w:rsidRPr="0099384A">
                <w:rPr>
                  <w:rStyle w:val="Hipervnculo"/>
                  <w:rFonts w:ascii="Arial" w:hAnsi="Arial" w:cs="Arial"/>
                  <w:sz w:val="24"/>
                  <w:szCs w:val="24"/>
                </w:rPr>
                <w:t>058</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INFORMATICA Y GESTION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4.453.240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RENOVACION DE LICENCIA DE PRODUCTO SIIGO Y SERVICIO DE MANTENIMIENTO Y SOPORTE TECNICO DENOMINADO SISTEMA INTEGRADO DE INFORMACION GERENCIAL OPERATIVO</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8" w:history="1">
              <w:r w:rsidR="001650A9" w:rsidRPr="0099384A">
                <w:rPr>
                  <w:rStyle w:val="Hipervnculo"/>
                  <w:rFonts w:ascii="Arial" w:hAnsi="Arial" w:cs="Arial"/>
                  <w:sz w:val="24"/>
                  <w:szCs w:val="24"/>
                </w:rPr>
                <w:t>059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CAFAM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3.417.174</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PRESTACION DEL SERVICIO LOGISTICO DE VACACIONES RECREATIVAS A LOS HIJOS DE LOS FUNCIONARIOS DE LA ENTIDAD </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29" w:history="1">
              <w:r w:rsidR="001650A9" w:rsidRPr="0099384A">
                <w:rPr>
                  <w:rStyle w:val="Hipervnculo"/>
                  <w:rFonts w:ascii="Arial" w:hAnsi="Arial" w:cs="Arial"/>
                  <w:sz w:val="24"/>
                  <w:szCs w:val="24"/>
                </w:rPr>
                <w:t>059</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KPITAL NETWORKS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19.000.000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MANTENIMIENTO Y SOPORTE PREVENTIVO Y CORRECTIVO SOBRE EL TOTAL DEL SOFTWARE Y EL HARDWARE DE LA PLATAFORMA TECNOLOGICA DE TELEFONIA VOIP Y WIFI, QUE ACTUALMENTE USA LA SUPERINTENDENCIA DE LA ECONOMIA SOLIDARIA</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0" w:history="1">
              <w:r w:rsidR="001650A9" w:rsidRPr="0099384A">
                <w:rPr>
                  <w:rStyle w:val="Hipervnculo"/>
                  <w:rFonts w:ascii="Arial" w:hAnsi="Arial" w:cs="Arial"/>
                  <w:sz w:val="24"/>
                  <w:szCs w:val="24"/>
                </w:rPr>
                <w:t>060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DUVAN FERNANDO LEON VALBUENA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565.000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COMPRAVENTA DE UN DISCO DURO EXTERNO COMPATIBLE CON MAC PARA EL AREA DE COMUNICACIONES DE LA </w:t>
            </w:r>
            <w:r w:rsidRPr="0099384A">
              <w:rPr>
                <w:rFonts w:ascii="Arial" w:hAnsi="Arial" w:cs="Arial"/>
                <w:sz w:val="24"/>
                <w:szCs w:val="24"/>
              </w:rPr>
              <w:lastRenderedPageBreak/>
              <w:t>SUPERSOLIDARIA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1" w:history="1">
              <w:r w:rsidR="001650A9" w:rsidRPr="0099384A">
                <w:rPr>
                  <w:rStyle w:val="Hipervnculo"/>
                  <w:rFonts w:ascii="Arial" w:hAnsi="Arial" w:cs="Arial"/>
                  <w:sz w:val="24"/>
                  <w:szCs w:val="24"/>
                </w:rPr>
                <w:t>060</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INTERNEXA SA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28.786.560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PRESTACION DEL SERVICIO DE UN ENLACE DIDICADO DE INTERNET SIN DEGRADACION DEL SERVICIO Y GARANTIA DE USO 1:1 Y VELOCIDAD DE 20 MEGAS</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2" w:history="1">
              <w:r w:rsidR="001650A9" w:rsidRPr="0099384A">
                <w:rPr>
                  <w:rStyle w:val="Hipervnculo"/>
                  <w:rFonts w:ascii="Arial" w:hAnsi="Arial" w:cs="Arial"/>
                  <w:sz w:val="24"/>
                  <w:szCs w:val="24"/>
                </w:rPr>
                <w:t>061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CHANNEL PLANET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2.459.200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PRESTACION DE SERVICIO DE CAPACITACION CERO PAPEL PARA DOS FUNCIONARIOS DE LA SUPERSOLIDARIA.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3" w:history="1">
              <w:r w:rsidR="001650A9" w:rsidRPr="0099384A">
                <w:rPr>
                  <w:rStyle w:val="Hipervnculo"/>
                  <w:rFonts w:ascii="Arial" w:hAnsi="Arial" w:cs="Arial"/>
                  <w:sz w:val="24"/>
                  <w:szCs w:val="24"/>
                </w:rPr>
                <w:t>061</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YANETH PALACIN</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6.000.000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PRESTACION DE SERVICIOS DE APOYO A LA GESTION A LA SECRETARIA GENERAL EN LOS TRAMITES RELACIONADOS CON LAS ACTIVIDADES FINANCIERAS Y CONTABLES ADELANTADAS DE LA ENTIDAD</w:t>
            </w:r>
          </w:p>
        </w:tc>
      </w:tr>
      <w:tr w:rsidR="001650A9" w:rsidRPr="0099384A" w:rsidTr="006C4B21">
        <w:trPr>
          <w:trHeight w:val="3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4" w:history="1">
              <w:r w:rsidR="001650A9" w:rsidRPr="0099384A">
                <w:rPr>
                  <w:rStyle w:val="Hipervnculo"/>
                  <w:rFonts w:ascii="Arial" w:hAnsi="Arial" w:cs="Arial"/>
                  <w:sz w:val="24"/>
                  <w:szCs w:val="24"/>
                </w:rPr>
                <w:t>062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EDITORIAL EL GLOBO 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254.700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SUSCRIPCION ANUAL AL DIARIO LA REPUBLICA</w:t>
            </w:r>
          </w:p>
        </w:tc>
      </w:tr>
      <w:tr w:rsidR="001650A9" w:rsidRPr="0099384A" w:rsidTr="006C4B21">
        <w:trPr>
          <w:trHeight w:val="136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5" w:history="1">
              <w:r w:rsidR="001650A9" w:rsidRPr="0099384A">
                <w:rPr>
                  <w:rStyle w:val="Hipervnculo"/>
                  <w:rFonts w:ascii="Arial" w:hAnsi="Arial" w:cs="Arial"/>
                  <w:sz w:val="24"/>
                  <w:szCs w:val="24"/>
                </w:rPr>
                <w:t>062</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BUREAU VERITAS COLOMBIA LTDA</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8.342.720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PRESTACION DEL SERVICIO DE UN  TALLER PRACTICO EN LA REALIZACION EFECTIVA DE UNA AUDITORIA  INTERNA AL SISTEMA DE GESTION DE CALIDAD ISO 9001 Y NTC GP1000 BASADOS EN LOS LINEAMIENTOS DE LA NORMA ISO 9001:2011</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6" w:history="1">
              <w:r w:rsidR="001650A9" w:rsidRPr="0099384A">
                <w:rPr>
                  <w:rStyle w:val="Hipervnculo"/>
                  <w:rFonts w:ascii="Arial" w:hAnsi="Arial" w:cs="Arial"/>
                  <w:sz w:val="24"/>
                  <w:szCs w:val="24"/>
                </w:rPr>
                <w:t>063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SOLUCIONES DE IMPRESIÓN CORPORATIVA S.A  IMCORPSA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11.837.360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ADQUISICION DE TONER ALTERNATIVO PARA LAS IMPRESORAS DE PROPIEDAD DE SUPERSOLIDARIA</w:t>
            </w:r>
          </w:p>
        </w:tc>
      </w:tr>
      <w:tr w:rsidR="001650A9" w:rsidRPr="0099384A" w:rsidTr="006C4B21">
        <w:trPr>
          <w:trHeight w:val="114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7" w:history="1">
              <w:r w:rsidR="001650A9" w:rsidRPr="0099384A">
                <w:rPr>
                  <w:rStyle w:val="Hipervnculo"/>
                  <w:rFonts w:ascii="Arial" w:hAnsi="Arial" w:cs="Arial"/>
                  <w:sz w:val="24"/>
                  <w:szCs w:val="24"/>
                </w:rPr>
                <w:t>063</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SERVICIOS PROFESIONALES VELASQUEZ NARANJO Y COMPAÑÍA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11.484.000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PRESTACION DE SERVICIOS PROFESIONALES DE APOYO A LA GESTIÓN PARA REALIZAR UN ANALISIS DE LA ESTRUCTURA ORGANIZACIONAL DE LA SUPERINTENDENCIA DE LA ECONOMIA 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8" w:history="1">
              <w:r w:rsidR="001650A9" w:rsidRPr="0099384A">
                <w:rPr>
                  <w:rStyle w:val="Hipervnculo"/>
                  <w:rFonts w:ascii="Arial" w:hAnsi="Arial" w:cs="Arial"/>
                  <w:sz w:val="24"/>
                  <w:szCs w:val="24"/>
                </w:rPr>
                <w:t>064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F &amp; C CONSULTORES  SAS</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835.000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LA PRESTACIÓN DEL SERVICIO CAPACITACION PROCEDIMIENTO  ADMINISTRATIVO COBRO COACTIVO PARA UNA (1) FUNCIONARIA DE LA SUPERSOLIDARIA</w:t>
            </w:r>
          </w:p>
        </w:tc>
      </w:tr>
      <w:tr w:rsidR="001650A9" w:rsidRPr="0099384A" w:rsidTr="006C4B21">
        <w:trPr>
          <w:trHeight w:val="9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39" w:history="1">
              <w:r w:rsidR="001650A9" w:rsidRPr="0099384A">
                <w:rPr>
                  <w:rStyle w:val="Hipervnculo"/>
                  <w:rFonts w:ascii="Arial" w:hAnsi="Arial" w:cs="Arial"/>
                  <w:sz w:val="24"/>
                  <w:szCs w:val="24"/>
                </w:rPr>
                <w:t>064</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EL INSTITUTO COLOMBIANO DE NORMAS TECNICAS Y CERTIFICACION</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1.728.400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AFILIACIÓN DE LA SUPERINTENDENCIA DE LA ECONOMIA SOLIDARIA AL INSTITUTO COLOMBIANO DE NORMAS TÉCNICAS Y CERTIFICACION- ICONTEC</w:t>
            </w:r>
          </w:p>
        </w:tc>
      </w:tr>
      <w:tr w:rsidR="001650A9" w:rsidRPr="0099384A" w:rsidTr="006C4B21">
        <w:trPr>
          <w:trHeight w:val="690"/>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40" w:history="1">
              <w:r w:rsidR="001650A9" w:rsidRPr="0099384A">
                <w:rPr>
                  <w:rStyle w:val="Hipervnculo"/>
                  <w:rFonts w:ascii="Arial" w:hAnsi="Arial" w:cs="Arial"/>
                  <w:sz w:val="24"/>
                  <w:szCs w:val="24"/>
                </w:rPr>
                <w:t>065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COMPENSAR </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932.400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PRESTACION DEL SERVICIO DE UN TALLER DE ORIENTACION AL RETIRO LABORAL PARA CUATRO FUNCIONARIOS DE LA SUPERSOLIDARIA </w:t>
            </w:r>
          </w:p>
        </w:tc>
      </w:tr>
      <w:tr w:rsidR="001650A9" w:rsidRPr="0099384A" w:rsidTr="006C4B21">
        <w:trPr>
          <w:trHeight w:val="1815"/>
          <w:jc w:val="center"/>
        </w:trPr>
        <w:tc>
          <w:tcPr>
            <w:tcW w:w="700" w:type="dxa"/>
            <w:shd w:val="clear" w:color="auto" w:fill="auto"/>
            <w:noWrap/>
            <w:vAlign w:val="center"/>
            <w:hideMark/>
          </w:tcPr>
          <w:p w:rsidR="001650A9" w:rsidRPr="0099384A" w:rsidRDefault="007C5772" w:rsidP="001650A9">
            <w:pPr>
              <w:jc w:val="both"/>
              <w:rPr>
                <w:rFonts w:ascii="Arial" w:hAnsi="Arial" w:cs="Arial"/>
                <w:sz w:val="24"/>
                <w:szCs w:val="24"/>
              </w:rPr>
            </w:pPr>
            <w:hyperlink r:id="rId141" w:history="1">
              <w:r w:rsidR="001650A9" w:rsidRPr="0099384A">
                <w:rPr>
                  <w:rStyle w:val="Hipervnculo"/>
                  <w:rFonts w:ascii="Arial" w:hAnsi="Arial" w:cs="Arial"/>
                  <w:sz w:val="24"/>
                  <w:szCs w:val="24"/>
                </w:rPr>
                <w:t>065</w:t>
              </w:r>
            </w:hyperlink>
          </w:p>
        </w:tc>
        <w:tc>
          <w:tcPr>
            <w:tcW w:w="292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ICONTEC</w:t>
            </w:r>
          </w:p>
        </w:tc>
        <w:tc>
          <w:tcPr>
            <w:tcW w:w="1320" w:type="dxa"/>
            <w:shd w:val="clear" w:color="auto" w:fill="auto"/>
            <w:noWrap/>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2.227.200</w:t>
            </w:r>
          </w:p>
        </w:tc>
        <w:tc>
          <w:tcPr>
            <w:tcW w:w="3400" w:type="dxa"/>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rPr>
              <w:t xml:space="preserve">PRESTACIÓN DE SERVICIOS DE CAPACITACIÓN PARA DOS (2) FUNCIONARIOS DE LA SUPERINTENDENCIA DE LA ECONOMÍA SOLIDARIA MEDIANTE SU PARTICIPACIÓN EN EL IX FORO INTERNACIONAL DE LA CALIDAD </w:t>
            </w:r>
            <w:proofErr w:type="gramStart"/>
            <w:r w:rsidRPr="0099384A">
              <w:rPr>
                <w:rFonts w:ascii="Arial" w:hAnsi="Arial" w:cs="Arial"/>
                <w:sz w:val="24"/>
                <w:szCs w:val="24"/>
              </w:rPr>
              <w:t>¿</w:t>
            </w:r>
            <w:proofErr w:type="gramEnd"/>
            <w:r w:rsidRPr="0099384A">
              <w:rPr>
                <w:rFonts w:ascii="Arial" w:hAnsi="Arial" w:cs="Arial"/>
                <w:sz w:val="24"/>
                <w:szCs w:val="24"/>
              </w:rPr>
              <w:t>INTEGRACION EFICIENTE DE LA GESTION PARA EL ÉXITO SOSTENIDO¿ ORGANIZADO POR ICONTEC.</w:t>
            </w:r>
          </w:p>
        </w:tc>
      </w:tr>
      <w:tr w:rsidR="001650A9" w:rsidRPr="0099384A" w:rsidTr="006C4B21">
        <w:trPr>
          <w:trHeight w:val="1500"/>
          <w:jc w:val="center"/>
        </w:trPr>
        <w:tc>
          <w:tcPr>
            <w:tcW w:w="8340" w:type="dxa"/>
            <w:gridSpan w:val="4"/>
            <w:shd w:val="clear" w:color="auto" w:fill="auto"/>
            <w:vAlign w:val="center"/>
            <w:hideMark/>
          </w:tcPr>
          <w:p w:rsidR="001650A9" w:rsidRPr="0099384A" w:rsidRDefault="001650A9" w:rsidP="001650A9">
            <w:pPr>
              <w:jc w:val="both"/>
              <w:rPr>
                <w:rFonts w:ascii="Arial" w:hAnsi="Arial" w:cs="Arial"/>
                <w:sz w:val="24"/>
                <w:szCs w:val="24"/>
              </w:rPr>
            </w:pPr>
            <w:r w:rsidRPr="0099384A">
              <w:rPr>
                <w:rFonts w:ascii="Arial" w:hAnsi="Arial" w:cs="Arial"/>
                <w:sz w:val="24"/>
                <w:szCs w:val="24"/>
                <w:lang w:val="es-ES"/>
              </w:rPr>
              <w:lastRenderedPageBreak/>
              <w:t>EN ARAS DE GARANTIZAR LA TRANSPARENCIA Y PUBLICIDAD DE LOS PROCESOS, LA CONTRATACIÓN SE HA VENIDO REALIZANDO CONFORME A LA NORMATIVIDAD VIGENTE SOBRE LA MATERIA, ESTO PUEDE SER VERIFICADO EN EL PORTAL ÚNICO DE CONTRATACIÓN.</w:t>
            </w:r>
          </w:p>
        </w:tc>
      </w:tr>
    </w:tbl>
    <w:p w:rsidR="001650A9" w:rsidRPr="0099384A" w:rsidRDefault="001650A9" w:rsidP="00A67BBA">
      <w:pPr>
        <w:jc w:val="both"/>
        <w:rPr>
          <w:rFonts w:ascii="Arial" w:hAnsi="Arial" w:cs="Arial"/>
          <w:sz w:val="24"/>
          <w:szCs w:val="24"/>
        </w:rPr>
      </w:pPr>
    </w:p>
    <w:p w:rsidR="001650A9" w:rsidRPr="0099384A" w:rsidRDefault="001650A9" w:rsidP="00A67BBA">
      <w:pPr>
        <w:jc w:val="both"/>
        <w:rPr>
          <w:rFonts w:ascii="Arial" w:hAnsi="Arial" w:cs="Arial"/>
          <w:sz w:val="24"/>
          <w:szCs w:val="24"/>
        </w:rPr>
      </w:pPr>
    </w:p>
    <w:p w:rsidR="003720BC" w:rsidRPr="0099384A" w:rsidRDefault="003720BC" w:rsidP="00E97850">
      <w:pPr>
        <w:pStyle w:val="Prrafodelista"/>
        <w:numPr>
          <w:ilvl w:val="0"/>
          <w:numId w:val="2"/>
        </w:numPr>
        <w:jc w:val="both"/>
        <w:rPr>
          <w:rFonts w:ascii="Arial" w:hAnsi="Arial" w:cs="Arial"/>
          <w:sz w:val="24"/>
          <w:szCs w:val="24"/>
        </w:rPr>
      </w:pPr>
      <w:r w:rsidRPr="0099384A">
        <w:rPr>
          <w:rFonts w:ascii="Arial" w:hAnsi="Arial" w:cs="Arial"/>
          <w:b/>
          <w:sz w:val="24"/>
          <w:szCs w:val="24"/>
        </w:rPr>
        <w:t>Nuestra Gestión</w:t>
      </w:r>
    </w:p>
    <w:p w:rsidR="00C56E4D" w:rsidRPr="0099384A" w:rsidRDefault="001942D9" w:rsidP="00E058D5">
      <w:pPr>
        <w:pStyle w:val="Prrafodelista"/>
        <w:numPr>
          <w:ilvl w:val="1"/>
          <w:numId w:val="2"/>
        </w:numPr>
        <w:tabs>
          <w:tab w:val="clear" w:pos="1440"/>
          <w:tab w:val="num" w:pos="567"/>
        </w:tabs>
        <w:ind w:left="567" w:hanging="141"/>
        <w:jc w:val="both"/>
        <w:rPr>
          <w:rFonts w:ascii="Arial" w:hAnsi="Arial" w:cs="Arial"/>
          <w:b/>
          <w:sz w:val="24"/>
          <w:szCs w:val="24"/>
        </w:rPr>
      </w:pPr>
      <w:r w:rsidRPr="0099384A">
        <w:rPr>
          <w:rFonts w:ascii="Arial" w:hAnsi="Arial" w:cs="Arial"/>
          <w:b/>
          <w:sz w:val="24"/>
          <w:szCs w:val="24"/>
        </w:rPr>
        <w:t>Calificación Sistema de Control Interno</w:t>
      </w:r>
    </w:p>
    <w:p w:rsidR="0099384A" w:rsidRPr="0099384A" w:rsidRDefault="0099384A" w:rsidP="00F51E4D">
      <w:pPr>
        <w:pStyle w:val="Prrafodelista"/>
        <w:ind w:left="567"/>
        <w:jc w:val="both"/>
        <w:rPr>
          <w:rFonts w:ascii="Arial" w:hAnsi="Arial" w:cs="Arial"/>
          <w:b/>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8868"/>
      </w:tblGrid>
      <w:tr w:rsidR="0099384A" w:rsidRPr="0099384A" w:rsidTr="00353994">
        <w:trPr>
          <w:tblCellSpacing w:w="0" w:type="dxa"/>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99384A" w:rsidRPr="0099384A" w:rsidRDefault="0099384A" w:rsidP="00353994">
            <w:pPr>
              <w:spacing w:after="0" w:line="240" w:lineRule="auto"/>
              <w:rPr>
                <w:rFonts w:ascii="Arial" w:eastAsia="Times New Roman" w:hAnsi="Arial" w:cs="Arial"/>
                <w:color w:val="000000"/>
                <w:sz w:val="24"/>
                <w:szCs w:val="24"/>
              </w:rPr>
            </w:pPr>
            <w:r w:rsidRPr="0099384A">
              <w:rPr>
                <w:rFonts w:ascii="Arial" w:eastAsia="Times New Roman" w:hAnsi="Arial" w:cs="Arial"/>
                <w:b/>
                <w:bCs/>
                <w:color w:val="000000"/>
                <w:sz w:val="24"/>
                <w:szCs w:val="24"/>
                <w:shd w:val="clear" w:color="auto" w:fill="FFFFFF"/>
              </w:rPr>
              <w:t>ENTIDAD : SUPERINTENDENCIA DE LA ECONOMIA SOLIDARIA</w:t>
            </w:r>
          </w:p>
        </w:tc>
      </w:tr>
      <w:tr w:rsidR="0099384A" w:rsidRPr="0099384A" w:rsidTr="00353994">
        <w:trPr>
          <w:tblCellSpacing w:w="0" w:type="dxa"/>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0" w:type="dxa"/>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3391"/>
              <w:gridCol w:w="2494"/>
            </w:tblGrid>
            <w:tr w:rsidR="0099384A" w:rsidRPr="0099384A" w:rsidTr="00353994">
              <w:trPr>
                <w:trHeight w:val="360"/>
                <w:tblCellSpacing w:w="0" w:type="dxa"/>
              </w:trPr>
              <w:tc>
                <w:tcPr>
                  <w:tcW w:w="0" w:type="auto"/>
                  <w:vAlign w:val="center"/>
                  <w:hideMark/>
                </w:tcPr>
                <w:p w:rsidR="0099384A" w:rsidRPr="0099384A" w:rsidRDefault="0099384A" w:rsidP="00353994">
                  <w:pPr>
                    <w:spacing w:after="0" w:line="240" w:lineRule="auto"/>
                    <w:rPr>
                      <w:rFonts w:ascii="Arial" w:eastAsia="Times New Roman" w:hAnsi="Arial" w:cs="Arial"/>
                      <w:color w:val="000000"/>
                      <w:sz w:val="24"/>
                      <w:szCs w:val="24"/>
                    </w:rPr>
                  </w:pPr>
                  <w:r w:rsidRPr="0099384A">
                    <w:rPr>
                      <w:rFonts w:ascii="Arial" w:eastAsia="Times New Roman" w:hAnsi="Arial" w:cs="Arial"/>
                      <w:b/>
                      <w:bCs/>
                      <w:color w:val="000000"/>
                      <w:sz w:val="24"/>
                      <w:szCs w:val="24"/>
                      <w:bdr w:val="none" w:sz="0" w:space="0" w:color="auto" w:frame="1"/>
                      <w:shd w:val="clear" w:color="auto" w:fill="FFFFFF"/>
                    </w:rPr>
                    <w:t>PUNTAJE CALIDAD :</w:t>
                  </w:r>
                  <w:r w:rsidRPr="0099384A">
                    <w:rPr>
                      <w:rFonts w:ascii="Arial" w:eastAsia="Times New Roman" w:hAnsi="Arial" w:cs="Arial"/>
                      <w:color w:val="000000"/>
                      <w:sz w:val="24"/>
                      <w:szCs w:val="24"/>
                    </w:rPr>
                    <w:t xml:space="preserve"> </w:t>
                  </w:r>
                  <w:r w:rsidRPr="0099384A">
                    <w:rPr>
                      <w:rFonts w:ascii="Arial" w:eastAsia="Times New Roman" w:hAnsi="Arial" w:cs="Arial"/>
                      <w:b/>
                      <w:bCs/>
                      <w:color w:val="000000"/>
                      <w:sz w:val="24"/>
                      <w:szCs w:val="24"/>
                      <w:bdr w:val="single" w:sz="6" w:space="0" w:color="FFFFFF" w:frame="1"/>
                      <w:shd w:val="clear" w:color="auto" w:fill="FFFFFF"/>
                    </w:rPr>
                    <w:t>97,65 %</w:t>
                  </w:r>
                  <w:r w:rsidRPr="0099384A">
                    <w:rPr>
                      <w:rFonts w:ascii="Arial" w:eastAsia="Times New Roman" w:hAnsi="Arial" w:cs="Arial"/>
                      <w:color w:val="000000"/>
                      <w:sz w:val="24"/>
                      <w:szCs w:val="24"/>
                    </w:rPr>
                    <w:t xml:space="preserve"> </w:t>
                  </w:r>
                </w:p>
              </w:tc>
              <w:tc>
                <w:tcPr>
                  <w:tcW w:w="0" w:type="auto"/>
                  <w:vAlign w:val="center"/>
                  <w:hideMark/>
                </w:tcPr>
                <w:p w:rsidR="0099384A" w:rsidRPr="0099384A" w:rsidRDefault="0099384A" w:rsidP="00353994">
                  <w:pPr>
                    <w:spacing w:after="0" w:line="240" w:lineRule="auto"/>
                    <w:jc w:val="right"/>
                    <w:rPr>
                      <w:rFonts w:ascii="Arial" w:eastAsia="Times New Roman" w:hAnsi="Arial" w:cs="Arial"/>
                      <w:color w:val="000000"/>
                      <w:sz w:val="24"/>
                      <w:szCs w:val="24"/>
                    </w:rPr>
                  </w:pPr>
                  <w:r w:rsidRPr="0099384A">
                    <w:rPr>
                      <w:rFonts w:ascii="Arial" w:eastAsia="Times New Roman" w:hAnsi="Arial" w:cs="Arial"/>
                      <w:b/>
                      <w:bCs/>
                      <w:color w:val="0000FF"/>
                      <w:sz w:val="24"/>
                      <w:szCs w:val="24"/>
                      <w:u w:val="single"/>
                    </w:rPr>
                    <w:t>Ver</w:t>
                  </w:r>
                  <w:r w:rsidRPr="0099384A">
                    <w:rPr>
                      <w:rFonts w:ascii="Arial" w:eastAsia="Times New Roman" w:hAnsi="Arial" w:cs="Arial"/>
                      <w:b/>
                      <w:bCs/>
                      <w:color w:val="000000"/>
                      <w:sz w:val="24"/>
                      <w:szCs w:val="24"/>
                    </w:rPr>
                    <w:t xml:space="preserve"> </w:t>
                  </w:r>
                  <w:hyperlink r:id="rId142" w:history="1">
                    <w:r w:rsidRPr="0099384A">
                      <w:rPr>
                        <w:rFonts w:ascii="Arial" w:eastAsia="Times New Roman" w:hAnsi="Arial" w:cs="Arial"/>
                        <w:b/>
                        <w:bCs/>
                        <w:color w:val="0000FF"/>
                        <w:sz w:val="24"/>
                        <w:szCs w:val="24"/>
                        <w:u w:val="single"/>
                      </w:rPr>
                      <w:t>Concepto Calidad</w:t>
                    </w:r>
                  </w:hyperlink>
                  <w:r w:rsidRPr="0099384A">
                    <w:rPr>
                      <w:rFonts w:ascii="Arial" w:eastAsia="Times New Roman" w:hAnsi="Arial" w:cs="Arial"/>
                      <w:color w:val="000000"/>
                      <w:sz w:val="24"/>
                      <w:szCs w:val="24"/>
                    </w:rPr>
                    <w:t xml:space="preserve"> </w:t>
                  </w:r>
                </w:p>
              </w:tc>
            </w:tr>
          </w:tbl>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0" w:type="dxa"/>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2911"/>
              <w:gridCol w:w="2227"/>
            </w:tblGrid>
            <w:tr w:rsidR="0099384A" w:rsidRPr="0099384A" w:rsidTr="00353994">
              <w:trPr>
                <w:trHeight w:val="360"/>
                <w:tblCellSpacing w:w="0" w:type="dxa"/>
              </w:trPr>
              <w:tc>
                <w:tcPr>
                  <w:tcW w:w="0" w:type="auto"/>
                  <w:vAlign w:val="center"/>
                  <w:hideMark/>
                </w:tcPr>
                <w:p w:rsidR="0099384A" w:rsidRPr="0099384A" w:rsidRDefault="0099384A" w:rsidP="00353994">
                  <w:pPr>
                    <w:spacing w:after="0" w:line="240" w:lineRule="auto"/>
                    <w:rPr>
                      <w:rFonts w:ascii="Arial" w:eastAsia="Times New Roman" w:hAnsi="Arial" w:cs="Arial"/>
                      <w:color w:val="000000"/>
                      <w:sz w:val="24"/>
                      <w:szCs w:val="24"/>
                    </w:rPr>
                  </w:pPr>
                  <w:r w:rsidRPr="0099384A">
                    <w:rPr>
                      <w:rFonts w:ascii="Arial" w:eastAsia="Times New Roman" w:hAnsi="Arial" w:cs="Arial"/>
                      <w:b/>
                      <w:bCs/>
                      <w:color w:val="000000"/>
                      <w:sz w:val="24"/>
                      <w:szCs w:val="24"/>
                      <w:bdr w:val="none" w:sz="0" w:space="0" w:color="auto" w:frame="1"/>
                      <w:shd w:val="clear" w:color="auto" w:fill="FFFFFF"/>
                    </w:rPr>
                    <w:t>PUNTAJE MECI :</w:t>
                  </w:r>
                  <w:r w:rsidRPr="0099384A">
                    <w:rPr>
                      <w:rFonts w:ascii="Arial" w:eastAsia="Times New Roman" w:hAnsi="Arial" w:cs="Arial"/>
                      <w:color w:val="000000"/>
                      <w:sz w:val="24"/>
                      <w:szCs w:val="24"/>
                    </w:rPr>
                    <w:t xml:space="preserve"> </w:t>
                  </w:r>
                  <w:r w:rsidRPr="0099384A">
                    <w:rPr>
                      <w:rFonts w:ascii="Arial" w:eastAsia="Times New Roman" w:hAnsi="Arial" w:cs="Arial"/>
                      <w:b/>
                      <w:bCs/>
                      <w:color w:val="000000"/>
                      <w:sz w:val="24"/>
                      <w:szCs w:val="24"/>
                      <w:bdr w:val="single" w:sz="6" w:space="0" w:color="FFFFFF" w:frame="1"/>
                      <w:shd w:val="clear" w:color="auto" w:fill="99CC00"/>
                    </w:rPr>
                    <w:t>95,79 %</w:t>
                  </w:r>
                  <w:r w:rsidRPr="0099384A">
                    <w:rPr>
                      <w:rFonts w:ascii="Arial" w:eastAsia="Times New Roman" w:hAnsi="Arial" w:cs="Arial"/>
                      <w:color w:val="000000"/>
                      <w:sz w:val="24"/>
                      <w:szCs w:val="24"/>
                    </w:rPr>
                    <w:t xml:space="preserve"> </w:t>
                  </w:r>
                </w:p>
              </w:tc>
              <w:tc>
                <w:tcPr>
                  <w:tcW w:w="0" w:type="auto"/>
                  <w:vAlign w:val="center"/>
                  <w:hideMark/>
                </w:tcPr>
                <w:p w:rsidR="0099384A" w:rsidRPr="0099384A" w:rsidRDefault="0099384A" w:rsidP="00353994">
                  <w:pPr>
                    <w:spacing w:after="0" w:line="240" w:lineRule="auto"/>
                    <w:jc w:val="right"/>
                    <w:rPr>
                      <w:rFonts w:ascii="Arial" w:eastAsia="Times New Roman" w:hAnsi="Arial" w:cs="Arial"/>
                      <w:color w:val="000000"/>
                      <w:sz w:val="24"/>
                      <w:szCs w:val="24"/>
                    </w:rPr>
                  </w:pPr>
                  <w:r w:rsidRPr="0099384A">
                    <w:rPr>
                      <w:rFonts w:ascii="Arial" w:eastAsia="Times New Roman" w:hAnsi="Arial" w:cs="Arial"/>
                      <w:b/>
                      <w:bCs/>
                      <w:color w:val="0000FF"/>
                      <w:sz w:val="24"/>
                      <w:szCs w:val="24"/>
                      <w:u w:val="single"/>
                    </w:rPr>
                    <w:t>Ver</w:t>
                  </w:r>
                  <w:r w:rsidRPr="0099384A">
                    <w:rPr>
                      <w:rFonts w:ascii="Arial" w:eastAsia="Times New Roman" w:hAnsi="Arial" w:cs="Arial"/>
                      <w:b/>
                      <w:bCs/>
                      <w:color w:val="000000"/>
                      <w:sz w:val="24"/>
                      <w:szCs w:val="24"/>
                    </w:rPr>
                    <w:t xml:space="preserve"> </w:t>
                  </w:r>
                  <w:hyperlink r:id="rId143" w:history="1">
                    <w:r w:rsidRPr="0099384A">
                      <w:rPr>
                        <w:rFonts w:ascii="Arial" w:eastAsia="Times New Roman" w:hAnsi="Arial" w:cs="Arial"/>
                        <w:b/>
                        <w:bCs/>
                        <w:color w:val="0000FF"/>
                        <w:sz w:val="24"/>
                        <w:szCs w:val="24"/>
                        <w:u w:val="single"/>
                      </w:rPr>
                      <w:t>Concepto MECI</w:t>
                    </w:r>
                  </w:hyperlink>
                  <w:r w:rsidRPr="0099384A">
                    <w:rPr>
                      <w:rFonts w:ascii="Arial" w:eastAsia="Times New Roman" w:hAnsi="Arial" w:cs="Arial"/>
                      <w:color w:val="000000"/>
                      <w:sz w:val="24"/>
                      <w:szCs w:val="24"/>
                    </w:rPr>
                    <w:t xml:space="preserve"> </w:t>
                  </w:r>
                </w:p>
              </w:tc>
            </w:tr>
          </w:tbl>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0" w:type="dxa"/>
          <w:jc w:val="center"/>
        </w:trPr>
        <w:tc>
          <w:tcPr>
            <w:tcW w:w="0" w:type="auto"/>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0" w:type="dxa"/>
          <w:jc w:val="center"/>
        </w:trPr>
        <w:tc>
          <w:tcPr>
            <w:tcW w:w="0" w:type="auto"/>
            <w:vAlign w:val="center"/>
            <w:hideMark/>
          </w:tcPr>
          <w:tbl>
            <w:tblPr>
              <w:tblW w:w="0" w:type="auto"/>
              <w:tblCellSpacing w:w="15" w:type="dxa"/>
              <w:tblBorders>
                <w:top w:val="single" w:sz="6" w:space="0" w:color="FFFFFF"/>
                <w:left w:val="single" w:sz="6" w:space="0" w:color="FFFFFF"/>
                <w:bottom w:val="single" w:sz="6" w:space="0" w:color="FFFFFF"/>
                <w:right w:val="single" w:sz="6" w:space="0" w:color="FFFFFF"/>
              </w:tblBorders>
              <w:tblCellMar>
                <w:top w:w="15" w:type="dxa"/>
                <w:left w:w="15" w:type="dxa"/>
                <w:bottom w:w="15" w:type="dxa"/>
                <w:right w:w="15" w:type="dxa"/>
              </w:tblCellMar>
              <w:tblLook w:val="04A0" w:firstRow="1" w:lastRow="0" w:firstColumn="1" w:lastColumn="0" w:noHBand="0" w:noVBand="1"/>
            </w:tblPr>
            <w:tblGrid>
              <w:gridCol w:w="2157"/>
              <w:gridCol w:w="1125"/>
              <w:gridCol w:w="1921"/>
              <w:gridCol w:w="1125"/>
              <w:gridCol w:w="1384"/>
              <w:gridCol w:w="1140"/>
            </w:tblGrid>
            <w:tr w:rsidR="0099384A" w:rsidRPr="0099384A" w:rsidTr="00353994">
              <w:trPr>
                <w:tblCellSpacing w:w="15" w:type="dxa"/>
              </w:trPr>
              <w:tc>
                <w:tcPr>
                  <w:tcW w:w="2250" w:type="dxa"/>
                  <w:tcBorders>
                    <w:top w:val="outset" w:sz="6" w:space="0" w:color="FFFFFF"/>
                    <w:left w:val="outset" w:sz="6" w:space="0" w:color="FFFFFF"/>
                    <w:bottom w:val="outset" w:sz="6" w:space="0" w:color="FFFFFF"/>
                    <w:right w:val="outset" w:sz="6" w:space="0" w:color="FFFFFF"/>
                  </w:tcBorders>
                  <w:shd w:val="clear" w:color="auto" w:fill="D3D3D3"/>
                  <w:vAlign w:val="center"/>
                  <w:hideMark/>
                </w:tcPr>
                <w:p w:rsidR="0099384A" w:rsidRPr="0099384A" w:rsidRDefault="0099384A" w:rsidP="00353994">
                  <w:pPr>
                    <w:spacing w:after="0" w:line="240" w:lineRule="auto"/>
                    <w:jc w:val="center"/>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ELEMENTOS</w:t>
                  </w:r>
                </w:p>
              </w:tc>
              <w:tc>
                <w:tcPr>
                  <w:tcW w:w="1200" w:type="dxa"/>
                  <w:tcBorders>
                    <w:top w:val="outset" w:sz="6" w:space="0" w:color="FFFFFF"/>
                    <w:left w:val="outset" w:sz="6" w:space="0" w:color="FFFFFF"/>
                    <w:bottom w:val="outset" w:sz="6" w:space="0" w:color="FFFFFF"/>
                    <w:right w:val="outset" w:sz="6" w:space="0" w:color="FFFFFF"/>
                  </w:tcBorders>
                  <w:shd w:val="clear" w:color="auto" w:fill="D3D3D3"/>
                  <w:vAlign w:val="center"/>
                  <w:hideMark/>
                </w:tcPr>
                <w:p w:rsidR="0099384A" w:rsidRPr="0099384A" w:rsidRDefault="0099384A" w:rsidP="00353994">
                  <w:pPr>
                    <w:spacing w:after="0" w:line="240" w:lineRule="auto"/>
                    <w:jc w:val="center"/>
                    <w:rPr>
                      <w:rFonts w:ascii="Arial" w:eastAsia="Times New Roman" w:hAnsi="Arial" w:cs="Arial"/>
                      <w:b/>
                      <w:bCs/>
                      <w:color w:val="000000"/>
                      <w:sz w:val="24"/>
                      <w:szCs w:val="24"/>
                    </w:rPr>
                  </w:pPr>
                  <w:proofErr w:type="gramStart"/>
                  <w:r w:rsidRPr="0099384A">
                    <w:rPr>
                      <w:rFonts w:ascii="Arial" w:eastAsia="Times New Roman" w:hAnsi="Arial" w:cs="Arial"/>
                      <w:b/>
                      <w:bCs/>
                      <w:color w:val="000000"/>
                      <w:sz w:val="24"/>
                      <w:szCs w:val="24"/>
                    </w:rPr>
                    <w:t>AVANCE(</w:t>
                  </w:r>
                  <w:proofErr w:type="gramEnd"/>
                  <w:r w:rsidRPr="0099384A">
                    <w:rPr>
                      <w:rFonts w:ascii="Arial" w:eastAsia="Times New Roman" w:hAnsi="Arial" w:cs="Arial"/>
                      <w:b/>
                      <w:bCs/>
                      <w:color w:val="000000"/>
                      <w:sz w:val="24"/>
                      <w:szCs w:val="24"/>
                    </w:rPr>
                    <w:t>%)</w:t>
                  </w:r>
                </w:p>
              </w:tc>
              <w:tc>
                <w:tcPr>
                  <w:tcW w:w="2250" w:type="dxa"/>
                  <w:tcBorders>
                    <w:top w:val="outset" w:sz="6" w:space="0" w:color="FFFFFF"/>
                    <w:left w:val="outset" w:sz="6" w:space="0" w:color="FFFFFF"/>
                    <w:bottom w:val="outset" w:sz="6" w:space="0" w:color="FFFFFF"/>
                    <w:right w:val="outset" w:sz="6" w:space="0" w:color="FFFFFF"/>
                  </w:tcBorders>
                  <w:shd w:val="clear" w:color="auto" w:fill="D3D3D3"/>
                  <w:vAlign w:val="center"/>
                  <w:hideMark/>
                </w:tcPr>
                <w:p w:rsidR="0099384A" w:rsidRPr="0099384A" w:rsidRDefault="0099384A" w:rsidP="00353994">
                  <w:pPr>
                    <w:spacing w:after="0" w:line="240" w:lineRule="auto"/>
                    <w:jc w:val="center"/>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COMPONENTES</w:t>
                  </w:r>
                </w:p>
              </w:tc>
              <w:tc>
                <w:tcPr>
                  <w:tcW w:w="1200" w:type="dxa"/>
                  <w:tcBorders>
                    <w:top w:val="outset" w:sz="6" w:space="0" w:color="FFFFFF"/>
                    <w:left w:val="outset" w:sz="6" w:space="0" w:color="FFFFFF"/>
                    <w:bottom w:val="outset" w:sz="6" w:space="0" w:color="FFFFFF"/>
                    <w:right w:val="outset" w:sz="6" w:space="0" w:color="FFFFFF"/>
                  </w:tcBorders>
                  <w:shd w:val="clear" w:color="auto" w:fill="D3D3D3"/>
                  <w:vAlign w:val="center"/>
                  <w:hideMark/>
                </w:tcPr>
                <w:p w:rsidR="0099384A" w:rsidRPr="0099384A" w:rsidRDefault="0099384A" w:rsidP="00353994">
                  <w:pPr>
                    <w:spacing w:after="0" w:line="240" w:lineRule="auto"/>
                    <w:jc w:val="center"/>
                    <w:rPr>
                      <w:rFonts w:ascii="Arial" w:eastAsia="Times New Roman" w:hAnsi="Arial" w:cs="Arial"/>
                      <w:b/>
                      <w:bCs/>
                      <w:color w:val="000000"/>
                      <w:sz w:val="24"/>
                      <w:szCs w:val="24"/>
                    </w:rPr>
                  </w:pPr>
                  <w:proofErr w:type="gramStart"/>
                  <w:r w:rsidRPr="0099384A">
                    <w:rPr>
                      <w:rFonts w:ascii="Arial" w:eastAsia="Times New Roman" w:hAnsi="Arial" w:cs="Arial"/>
                      <w:b/>
                      <w:bCs/>
                      <w:color w:val="000000"/>
                      <w:sz w:val="24"/>
                      <w:szCs w:val="24"/>
                    </w:rPr>
                    <w:t>AVANCE(</w:t>
                  </w:r>
                  <w:proofErr w:type="gramEnd"/>
                  <w:r w:rsidRPr="0099384A">
                    <w:rPr>
                      <w:rFonts w:ascii="Arial" w:eastAsia="Times New Roman" w:hAnsi="Arial" w:cs="Arial"/>
                      <w:b/>
                      <w:bCs/>
                      <w:color w:val="000000"/>
                      <w:sz w:val="24"/>
                      <w:szCs w:val="24"/>
                    </w:rPr>
                    <w:t>%)</w:t>
                  </w:r>
                </w:p>
              </w:tc>
              <w:tc>
                <w:tcPr>
                  <w:tcW w:w="2250" w:type="dxa"/>
                  <w:tcBorders>
                    <w:top w:val="outset" w:sz="6" w:space="0" w:color="FFFFFF"/>
                    <w:left w:val="outset" w:sz="6" w:space="0" w:color="FFFFFF"/>
                    <w:bottom w:val="outset" w:sz="6" w:space="0" w:color="FFFFFF"/>
                    <w:right w:val="outset" w:sz="6" w:space="0" w:color="FFFFFF"/>
                  </w:tcBorders>
                  <w:shd w:val="clear" w:color="auto" w:fill="D3D3D3"/>
                  <w:vAlign w:val="center"/>
                  <w:hideMark/>
                </w:tcPr>
                <w:p w:rsidR="0099384A" w:rsidRPr="0099384A" w:rsidRDefault="0099384A" w:rsidP="00353994">
                  <w:pPr>
                    <w:spacing w:after="0" w:line="240" w:lineRule="auto"/>
                    <w:jc w:val="center"/>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SUBSISTEMAS</w:t>
                  </w:r>
                </w:p>
              </w:tc>
              <w:tc>
                <w:tcPr>
                  <w:tcW w:w="1200" w:type="dxa"/>
                  <w:tcBorders>
                    <w:top w:val="outset" w:sz="6" w:space="0" w:color="FFFFFF"/>
                    <w:left w:val="outset" w:sz="6" w:space="0" w:color="FFFFFF"/>
                    <w:bottom w:val="outset" w:sz="6" w:space="0" w:color="FFFFFF"/>
                    <w:right w:val="outset" w:sz="6" w:space="0" w:color="FFFFFF"/>
                  </w:tcBorders>
                  <w:shd w:val="clear" w:color="auto" w:fill="D3D3D3"/>
                  <w:vAlign w:val="center"/>
                  <w:hideMark/>
                </w:tcPr>
                <w:p w:rsidR="0099384A" w:rsidRPr="0099384A" w:rsidRDefault="0099384A" w:rsidP="00353994">
                  <w:pPr>
                    <w:spacing w:after="0" w:line="240" w:lineRule="auto"/>
                    <w:jc w:val="center"/>
                    <w:rPr>
                      <w:rFonts w:ascii="Arial" w:eastAsia="Times New Roman" w:hAnsi="Arial" w:cs="Arial"/>
                      <w:b/>
                      <w:bCs/>
                      <w:color w:val="000000"/>
                      <w:sz w:val="24"/>
                      <w:szCs w:val="24"/>
                    </w:rPr>
                  </w:pPr>
                  <w:proofErr w:type="gramStart"/>
                  <w:r w:rsidRPr="0099384A">
                    <w:rPr>
                      <w:rFonts w:ascii="Arial" w:eastAsia="Times New Roman" w:hAnsi="Arial" w:cs="Arial"/>
                      <w:b/>
                      <w:bCs/>
                      <w:color w:val="000000"/>
                      <w:sz w:val="24"/>
                      <w:szCs w:val="24"/>
                    </w:rPr>
                    <w:t>AVANCE(</w:t>
                  </w:r>
                  <w:proofErr w:type="gramEnd"/>
                  <w:r w:rsidRPr="0099384A">
                    <w:rPr>
                      <w:rFonts w:ascii="Arial" w:eastAsia="Times New Roman" w:hAnsi="Arial" w:cs="Arial"/>
                      <w:b/>
                      <w:bCs/>
                      <w:color w:val="000000"/>
                      <w:sz w:val="24"/>
                      <w:szCs w:val="24"/>
                    </w:rPr>
                    <w:t>%)</w:t>
                  </w: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roofErr w:type="spellStart"/>
                  <w:r w:rsidRPr="0099384A">
                    <w:rPr>
                      <w:rFonts w:ascii="Arial" w:eastAsia="Times New Roman" w:hAnsi="Arial" w:cs="Arial"/>
                      <w:b/>
                      <w:bCs/>
                      <w:color w:val="000000"/>
                      <w:sz w:val="24"/>
                      <w:szCs w:val="24"/>
                    </w:rPr>
                    <w:t>Acuerdos,compromisos</w:t>
                  </w:r>
                  <w:proofErr w:type="spellEnd"/>
                  <w:r w:rsidRPr="0099384A">
                    <w:rPr>
                      <w:rFonts w:ascii="Arial" w:eastAsia="Times New Roman" w:hAnsi="Arial" w:cs="Arial"/>
                      <w:b/>
                      <w:bCs/>
                      <w:color w:val="000000"/>
                      <w:sz w:val="24"/>
                      <w:szCs w:val="24"/>
                    </w:rPr>
                    <w:t xml:space="preserve"> o protocolos éticos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AMBIENTE DE CONTROL</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FFFF99"/>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84,67</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CONTROL ESTRATÉGICO</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95,82</w:t>
                  </w: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Desarrollo de talento humano</w:t>
                  </w:r>
                </w:p>
              </w:tc>
              <w:tc>
                <w:tcPr>
                  <w:tcW w:w="0" w:type="auto"/>
                  <w:tcBorders>
                    <w:top w:val="outset" w:sz="6" w:space="0" w:color="FFFFFF"/>
                    <w:left w:val="outset" w:sz="6" w:space="0" w:color="FFFFFF"/>
                    <w:bottom w:val="outset" w:sz="6" w:space="0" w:color="FFFFFF"/>
                    <w:right w:val="outset" w:sz="6" w:space="0" w:color="FFFFFF"/>
                  </w:tcBorders>
                  <w:shd w:val="clear" w:color="auto" w:fill="FF00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54</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Estilo de Dirección</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Planes y programas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DIRECCIONAMIENTO ESTRATÉGICO</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Modelo de operación por procesos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Estructura organizacional</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Contexto estratégico</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ADMINISTRACIÓN DE RIESGOS</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Identificación de riesgos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 xml:space="preserve">Análisis de riesgos </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Valoración de riesgos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roofErr w:type="spellStart"/>
                  <w:r w:rsidRPr="0099384A">
                    <w:rPr>
                      <w:rFonts w:ascii="Arial" w:eastAsia="Times New Roman" w:hAnsi="Arial" w:cs="Arial"/>
                      <w:b/>
                      <w:bCs/>
                      <w:color w:val="000000"/>
                      <w:sz w:val="24"/>
                      <w:szCs w:val="24"/>
                    </w:rPr>
                    <w:t>Politicas</w:t>
                  </w:r>
                  <w:proofErr w:type="spellEnd"/>
                  <w:r w:rsidRPr="0099384A">
                    <w:rPr>
                      <w:rFonts w:ascii="Arial" w:eastAsia="Times New Roman" w:hAnsi="Arial" w:cs="Arial"/>
                      <w:b/>
                      <w:bCs/>
                      <w:color w:val="000000"/>
                      <w:sz w:val="24"/>
                      <w:szCs w:val="24"/>
                    </w:rPr>
                    <w:t xml:space="preserve"> de </w:t>
                  </w:r>
                  <w:r w:rsidRPr="0099384A">
                    <w:rPr>
                      <w:rFonts w:ascii="Arial" w:eastAsia="Times New Roman" w:hAnsi="Arial" w:cs="Arial"/>
                      <w:b/>
                      <w:bCs/>
                      <w:color w:val="000000"/>
                      <w:sz w:val="24"/>
                      <w:szCs w:val="24"/>
                    </w:rPr>
                    <w:lastRenderedPageBreak/>
                    <w:t>administración de riesgos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lastRenderedPageBreak/>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lastRenderedPageBreak/>
                    <w:t>Políticas de Operación</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ACTIVIDADES DE CONTROL</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CONTROL DE GESTIÓN</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Procedimientos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Controles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Indicadores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Manual de procedimientos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Información Primaria</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INFORMACIÓN</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Información Secundaria</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Sistemas de Información</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Comunicación Organizacional</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COMUNICACIÓN PÚBLICA</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Comunicación informativa</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Medios de comunicación</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Autoevaluación del control</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AUTOEVALUACIÓN</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CONTROL DE EVALUACIÓN</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FFFF99"/>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89,14</w:t>
                  </w: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Autoevaluación de gestión</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Evaluación independiente al Sistema de Control Interno</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EVALUACIÓN INDEPENDIENTE</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Auditoria Interna</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Planes de Mejoramiento Institucional</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PLANES DE MEJORAMIENTO</w:t>
                  </w:r>
                </w:p>
              </w:tc>
              <w:tc>
                <w:tcPr>
                  <w:tcW w:w="0" w:type="auto"/>
                  <w:vMerge w:val="restart"/>
                  <w:tcBorders>
                    <w:top w:val="outset" w:sz="6" w:space="0" w:color="FFFFFF"/>
                    <w:left w:val="outset" w:sz="6" w:space="0" w:color="FFFFFF"/>
                    <w:bottom w:val="outset" w:sz="6" w:space="0" w:color="FFFFFF"/>
                    <w:right w:val="outset" w:sz="6" w:space="0" w:color="FFFFFF"/>
                  </w:tcBorders>
                  <w:shd w:val="clear" w:color="auto" w:fill="FFFF99"/>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74,67</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5F5F5"/>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Planes de mejoramiento por Procesos</w:t>
                  </w:r>
                </w:p>
              </w:tc>
              <w:tc>
                <w:tcPr>
                  <w:tcW w:w="0" w:type="auto"/>
                  <w:tcBorders>
                    <w:top w:val="outset" w:sz="6" w:space="0" w:color="FFFFFF"/>
                    <w:left w:val="outset" w:sz="6" w:space="0" w:color="FFFFFF"/>
                    <w:bottom w:val="outset" w:sz="6" w:space="0" w:color="FFFFFF"/>
                    <w:right w:val="outset" w:sz="6" w:space="0" w:color="FFFFFF"/>
                  </w:tcBorders>
                  <w:shd w:val="clear" w:color="auto" w:fill="99CC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100</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r w:rsidR="0099384A" w:rsidRPr="0099384A" w:rsidTr="00353994">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r w:rsidRPr="0099384A">
                    <w:rPr>
                      <w:rFonts w:ascii="Arial" w:eastAsia="Times New Roman" w:hAnsi="Arial" w:cs="Arial"/>
                      <w:b/>
                      <w:bCs/>
                      <w:color w:val="000000"/>
                      <w:sz w:val="24"/>
                      <w:szCs w:val="24"/>
                    </w:rPr>
                    <w:t>Plan de Mejoramiento Individual</w:t>
                  </w:r>
                </w:p>
              </w:tc>
              <w:tc>
                <w:tcPr>
                  <w:tcW w:w="0" w:type="auto"/>
                  <w:tcBorders>
                    <w:top w:val="outset" w:sz="6" w:space="0" w:color="FFFFFF"/>
                    <w:left w:val="outset" w:sz="6" w:space="0" w:color="FFFFFF"/>
                    <w:bottom w:val="outset" w:sz="6" w:space="0" w:color="FFFFFF"/>
                    <w:right w:val="outset" w:sz="6" w:space="0" w:color="FFFFFF"/>
                  </w:tcBorders>
                  <w:shd w:val="clear" w:color="auto" w:fill="FF0000"/>
                  <w:vAlign w:val="center"/>
                  <w:hideMark/>
                </w:tcPr>
                <w:p w:rsidR="0099384A" w:rsidRPr="0099384A" w:rsidRDefault="0099384A" w:rsidP="00353994">
                  <w:pPr>
                    <w:spacing w:after="0" w:line="240" w:lineRule="auto"/>
                    <w:jc w:val="center"/>
                    <w:rPr>
                      <w:rFonts w:ascii="Arial" w:eastAsia="Times New Roman" w:hAnsi="Arial" w:cs="Arial"/>
                      <w:color w:val="000000"/>
                      <w:sz w:val="24"/>
                      <w:szCs w:val="24"/>
                    </w:rPr>
                  </w:pPr>
                  <w:r w:rsidRPr="0099384A">
                    <w:rPr>
                      <w:rFonts w:ascii="Arial" w:eastAsia="Times New Roman" w:hAnsi="Arial" w:cs="Arial"/>
                      <w:color w:val="000000"/>
                      <w:sz w:val="24"/>
                      <w:szCs w:val="24"/>
                    </w:rPr>
                    <w:t>24</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b/>
                      <w:bCs/>
                      <w:color w:val="000000"/>
                      <w:sz w:val="24"/>
                      <w:szCs w:val="24"/>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99384A" w:rsidRPr="0099384A" w:rsidRDefault="0099384A" w:rsidP="00353994">
                  <w:pPr>
                    <w:spacing w:after="0" w:line="240" w:lineRule="auto"/>
                    <w:rPr>
                      <w:rFonts w:ascii="Arial" w:eastAsia="Times New Roman" w:hAnsi="Arial" w:cs="Arial"/>
                      <w:color w:val="000000"/>
                      <w:sz w:val="24"/>
                      <w:szCs w:val="24"/>
                    </w:rPr>
                  </w:pPr>
                </w:p>
              </w:tc>
            </w:tr>
          </w:tbl>
          <w:p w:rsidR="0099384A" w:rsidRPr="0099384A" w:rsidRDefault="0099384A" w:rsidP="00353994">
            <w:pPr>
              <w:spacing w:after="0" w:line="240" w:lineRule="auto"/>
              <w:rPr>
                <w:rFonts w:ascii="Arial" w:eastAsia="Times New Roman" w:hAnsi="Arial" w:cs="Arial"/>
                <w:color w:val="000000"/>
                <w:sz w:val="24"/>
                <w:szCs w:val="24"/>
              </w:rPr>
            </w:pPr>
          </w:p>
        </w:tc>
      </w:tr>
    </w:tbl>
    <w:p w:rsidR="0099384A" w:rsidRPr="0099384A" w:rsidRDefault="0099384A" w:rsidP="0099384A">
      <w:pPr>
        <w:jc w:val="both"/>
        <w:rPr>
          <w:rFonts w:ascii="Arial" w:hAnsi="Arial" w:cs="Arial"/>
          <w:sz w:val="24"/>
          <w:szCs w:val="24"/>
        </w:rPr>
      </w:pPr>
    </w:p>
    <w:p w:rsidR="00E058D5" w:rsidRPr="0099384A" w:rsidRDefault="00E058D5" w:rsidP="00971FC1">
      <w:pPr>
        <w:jc w:val="both"/>
        <w:rPr>
          <w:rFonts w:ascii="Arial" w:hAnsi="Arial" w:cs="Arial"/>
          <w:sz w:val="24"/>
          <w:szCs w:val="24"/>
        </w:rPr>
      </w:pPr>
    </w:p>
    <w:p w:rsidR="003720BC" w:rsidRPr="0099384A" w:rsidRDefault="002369C2" w:rsidP="00E058D5">
      <w:pPr>
        <w:pStyle w:val="Prrafodelista"/>
        <w:numPr>
          <w:ilvl w:val="1"/>
          <w:numId w:val="2"/>
        </w:numPr>
        <w:tabs>
          <w:tab w:val="clear" w:pos="1440"/>
          <w:tab w:val="num" w:pos="567"/>
        </w:tabs>
        <w:ind w:left="567" w:hanging="141"/>
        <w:jc w:val="both"/>
        <w:rPr>
          <w:rFonts w:ascii="Arial" w:hAnsi="Arial" w:cs="Arial"/>
          <w:b/>
          <w:sz w:val="24"/>
          <w:szCs w:val="24"/>
        </w:rPr>
      </w:pPr>
      <w:r w:rsidRPr="0099384A">
        <w:rPr>
          <w:rFonts w:ascii="Arial" w:hAnsi="Arial" w:cs="Arial"/>
          <w:b/>
          <w:sz w:val="24"/>
          <w:szCs w:val="24"/>
        </w:rPr>
        <w:t>Certificación de Calidad</w:t>
      </w:r>
      <w:r w:rsidR="00C56E4D" w:rsidRPr="0099384A">
        <w:rPr>
          <w:rFonts w:ascii="Arial" w:hAnsi="Arial" w:cs="Arial"/>
          <w:b/>
          <w:sz w:val="24"/>
          <w:szCs w:val="24"/>
        </w:rPr>
        <w:t xml:space="preserve"> </w:t>
      </w:r>
    </w:p>
    <w:p w:rsidR="00971FC1" w:rsidRPr="0099384A" w:rsidRDefault="00971FC1" w:rsidP="00E058D5">
      <w:pPr>
        <w:jc w:val="both"/>
        <w:rPr>
          <w:rFonts w:ascii="Arial" w:hAnsi="Arial" w:cs="Arial"/>
          <w:sz w:val="24"/>
          <w:szCs w:val="24"/>
        </w:rPr>
      </w:pPr>
      <w:r w:rsidRPr="0099384A">
        <w:rPr>
          <w:rFonts w:ascii="Arial" w:hAnsi="Arial" w:cs="Arial"/>
          <w:sz w:val="24"/>
          <w:szCs w:val="24"/>
        </w:rPr>
        <w:t>La Superintendencia mantiene su Sistema de Gestión de la Calidad bajo las normas NTC GP 1000 e ISO 9001, donde se ha demostrado el trabajo de los funcionarios en el cumplimiento de los requisitos establecidos en cada uno de los dieciocho (18) procesos en el que se encuentra estructurado el sistema, como así lo constato el ente certificador ICONTEC</w:t>
      </w:r>
      <w:r w:rsidR="00C26564">
        <w:rPr>
          <w:rFonts w:ascii="Arial" w:hAnsi="Arial" w:cs="Arial"/>
          <w:sz w:val="24"/>
          <w:szCs w:val="24"/>
        </w:rPr>
        <w:t>.</w:t>
      </w:r>
      <w:r w:rsidRPr="0099384A">
        <w:rPr>
          <w:rFonts w:ascii="Arial" w:hAnsi="Arial" w:cs="Arial"/>
          <w:sz w:val="24"/>
          <w:szCs w:val="24"/>
        </w:rPr>
        <w:t>, con el siguiente alcance “Prestación de Servicios de vigilancia, inspección y control de empresas de economía solidaria”. Así mismo, cada año la entidad debe recibir auditoria de seguimiento y renovación por parte del ICONTEC con el fin de demostrar el cumplimiento de los requisitos establecidos en dichas normas de calidad.</w:t>
      </w:r>
    </w:p>
    <w:p w:rsidR="002369C2" w:rsidRPr="0099384A" w:rsidRDefault="00971FC1" w:rsidP="00E058D5">
      <w:pPr>
        <w:pStyle w:val="Prrafodelista"/>
        <w:numPr>
          <w:ilvl w:val="1"/>
          <w:numId w:val="2"/>
        </w:numPr>
        <w:tabs>
          <w:tab w:val="clear" w:pos="1440"/>
          <w:tab w:val="num" w:pos="567"/>
        </w:tabs>
        <w:ind w:left="567" w:hanging="141"/>
        <w:jc w:val="both"/>
        <w:rPr>
          <w:rFonts w:ascii="Arial" w:hAnsi="Arial" w:cs="Arial"/>
          <w:b/>
          <w:sz w:val="24"/>
          <w:szCs w:val="24"/>
        </w:rPr>
      </w:pPr>
      <w:r w:rsidRPr="0099384A">
        <w:rPr>
          <w:rFonts w:ascii="Arial" w:hAnsi="Arial" w:cs="Arial"/>
          <w:b/>
          <w:sz w:val="24"/>
          <w:szCs w:val="24"/>
        </w:rPr>
        <w:t>Trámites y Gobierno en Línea</w:t>
      </w:r>
    </w:p>
    <w:p w:rsidR="00971FC1" w:rsidRPr="0099384A" w:rsidRDefault="00971FC1" w:rsidP="00E058D5">
      <w:pPr>
        <w:jc w:val="both"/>
        <w:rPr>
          <w:rFonts w:ascii="Arial" w:hAnsi="Arial" w:cs="Arial"/>
          <w:color w:val="000000" w:themeColor="text1"/>
          <w:sz w:val="24"/>
          <w:szCs w:val="24"/>
        </w:rPr>
      </w:pPr>
      <w:r w:rsidRPr="0099384A">
        <w:rPr>
          <w:rFonts w:ascii="Arial" w:hAnsi="Arial" w:cs="Arial"/>
          <w:color w:val="000000" w:themeColor="text1"/>
          <w:sz w:val="24"/>
          <w:szCs w:val="24"/>
        </w:rPr>
        <w:t>Actualmente la entidad se encuentra</w:t>
      </w:r>
      <w:r w:rsidR="00C26564">
        <w:rPr>
          <w:rFonts w:ascii="Arial" w:hAnsi="Arial" w:cs="Arial"/>
          <w:color w:val="000000" w:themeColor="text1"/>
          <w:sz w:val="24"/>
          <w:szCs w:val="24"/>
        </w:rPr>
        <w:t xml:space="preserve">  en un proceso de rediseño e implementación de la pagina Web de acuerdo a los requerimientos de Gobierno en línea GEL3.0</w:t>
      </w:r>
      <w:r w:rsidRPr="0099384A">
        <w:rPr>
          <w:rFonts w:ascii="Arial" w:hAnsi="Arial" w:cs="Arial"/>
          <w:color w:val="000000" w:themeColor="text1"/>
          <w:sz w:val="24"/>
          <w:szCs w:val="24"/>
        </w:rPr>
        <w:t xml:space="preserve"> implementando el Plan de Racionalización de Trámites definido para el</w:t>
      </w:r>
      <w:r w:rsidR="004D0458" w:rsidRPr="0099384A">
        <w:rPr>
          <w:rFonts w:ascii="Arial" w:hAnsi="Arial" w:cs="Arial"/>
          <w:color w:val="000000" w:themeColor="text1"/>
          <w:sz w:val="24"/>
          <w:szCs w:val="24"/>
        </w:rPr>
        <w:t xml:space="preserve"> año 2012</w:t>
      </w:r>
      <w:r w:rsidRPr="0099384A">
        <w:rPr>
          <w:rFonts w:ascii="Arial" w:hAnsi="Arial" w:cs="Arial"/>
          <w:color w:val="000000" w:themeColor="text1"/>
          <w:sz w:val="24"/>
          <w:szCs w:val="24"/>
        </w:rPr>
        <w:t>, d</w:t>
      </w:r>
      <w:r w:rsidR="00C66F00" w:rsidRPr="0099384A">
        <w:rPr>
          <w:rFonts w:ascii="Arial" w:hAnsi="Arial" w:cs="Arial"/>
          <w:color w:val="000000" w:themeColor="text1"/>
          <w:sz w:val="24"/>
          <w:szCs w:val="24"/>
        </w:rPr>
        <w:t xml:space="preserve">onde se están automatizando  cinco </w:t>
      </w:r>
      <w:r w:rsidRPr="0099384A">
        <w:rPr>
          <w:rFonts w:ascii="Arial" w:hAnsi="Arial" w:cs="Arial"/>
          <w:color w:val="000000" w:themeColor="text1"/>
          <w:sz w:val="24"/>
          <w:szCs w:val="24"/>
        </w:rPr>
        <w:t xml:space="preserve"> trámites de mayor afluencia para los usuarios, esto con el fin de facilitar la radicación de los documentos a través de la página web www.supersolidaría.gov.co, sin necesidad de desplazarse a las instalaciones de la Superintendencia.</w:t>
      </w:r>
    </w:p>
    <w:p w:rsidR="00971FC1" w:rsidRPr="0099384A" w:rsidRDefault="00971FC1" w:rsidP="00E058D5">
      <w:pPr>
        <w:jc w:val="both"/>
        <w:rPr>
          <w:rFonts w:ascii="Arial" w:hAnsi="Arial" w:cs="Arial"/>
          <w:color w:val="000000" w:themeColor="text1"/>
          <w:sz w:val="24"/>
          <w:szCs w:val="24"/>
        </w:rPr>
      </w:pPr>
      <w:r w:rsidRPr="0099384A">
        <w:rPr>
          <w:rFonts w:ascii="Arial" w:hAnsi="Arial" w:cs="Arial"/>
          <w:color w:val="000000" w:themeColor="text1"/>
          <w:sz w:val="24"/>
          <w:szCs w:val="24"/>
        </w:rPr>
        <w:t>En cuanto a la Estrategia de Gobierno en Línea la</w:t>
      </w:r>
      <w:r w:rsidR="00C66F00" w:rsidRPr="0099384A">
        <w:rPr>
          <w:rFonts w:ascii="Arial" w:hAnsi="Arial" w:cs="Arial"/>
          <w:color w:val="000000" w:themeColor="text1"/>
          <w:sz w:val="24"/>
          <w:szCs w:val="24"/>
        </w:rPr>
        <w:t xml:space="preserve"> entidad en el  año 2011</w:t>
      </w:r>
      <w:r w:rsidR="00C26564">
        <w:rPr>
          <w:rFonts w:ascii="Arial" w:hAnsi="Arial" w:cs="Arial"/>
          <w:color w:val="000000" w:themeColor="text1"/>
          <w:sz w:val="24"/>
          <w:szCs w:val="24"/>
        </w:rPr>
        <w:t>-2012</w:t>
      </w:r>
      <w:r w:rsidRPr="0099384A">
        <w:rPr>
          <w:rFonts w:ascii="Arial" w:hAnsi="Arial" w:cs="Arial"/>
          <w:color w:val="000000" w:themeColor="text1"/>
          <w:sz w:val="24"/>
          <w:szCs w:val="24"/>
        </w:rPr>
        <w:t xml:space="preserve"> ha dado cumplimiento con las fases establecidas en el Manual de GEL versión 3.0, </w:t>
      </w:r>
      <w:r w:rsidR="00C66F00" w:rsidRPr="0099384A">
        <w:rPr>
          <w:rFonts w:ascii="Arial" w:hAnsi="Arial" w:cs="Arial"/>
          <w:color w:val="000000" w:themeColor="text1"/>
          <w:sz w:val="24"/>
          <w:szCs w:val="24"/>
        </w:rPr>
        <w:t>y</w:t>
      </w:r>
      <w:r w:rsidRPr="0099384A">
        <w:rPr>
          <w:rFonts w:ascii="Arial" w:hAnsi="Arial" w:cs="Arial"/>
          <w:color w:val="000000" w:themeColor="text1"/>
          <w:sz w:val="24"/>
          <w:szCs w:val="24"/>
        </w:rPr>
        <w:t xml:space="preserve"> poner a disposición</w:t>
      </w:r>
      <w:r w:rsidR="00C66F00" w:rsidRPr="0099384A">
        <w:rPr>
          <w:rFonts w:ascii="Arial" w:hAnsi="Arial" w:cs="Arial"/>
          <w:color w:val="000000" w:themeColor="text1"/>
          <w:sz w:val="24"/>
          <w:szCs w:val="24"/>
        </w:rPr>
        <w:t xml:space="preserve"> del </w:t>
      </w:r>
      <w:proofErr w:type="gramStart"/>
      <w:r w:rsidR="00C66F00" w:rsidRPr="0099384A">
        <w:rPr>
          <w:rFonts w:ascii="Arial" w:hAnsi="Arial" w:cs="Arial"/>
          <w:color w:val="000000" w:themeColor="text1"/>
          <w:sz w:val="24"/>
          <w:szCs w:val="24"/>
        </w:rPr>
        <w:t>publico</w:t>
      </w:r>
      <w:proofErr w:type="gramEnd"/>
      <w:r w:rsidRPr="0099384A">
        <w:rPr>
          <w:rFonts w:ascii="Arial" w:hAnsi="Arial" w:cs="Arial"/>
          <w:color w:val="000000" w:themeColor="text1"/>
          <w:sz w:val="24"/>
          <w:szCs w:val="24"/>
        </w:rPr>
        <w:t xml:space="preserve"> mecanismos de comunicación en la página web como el Chat y Foro virtual.</w:t>
      </w:r>
    </w:p>
    <w:p w:rsidR="00971FC1" w:rsidRPr="0099384A" w:rsidRDefault="00C66F00" w:rsidP="00E058D5">
      <w:pPr>
        <w:jc w:val="both"/>
        <w:rPr>
          <w:rFonts w:ascii="Arial" w:hAnsi="Arial" w:cs="Arial"/>
          <w:color w:val="000000" w:themeColor="text1"/>
          <w:sz w:val="24"/>
          <w:szCs w:val="24"/>
        </w:rPr>
      </w:pPr>
      <w:r w:rsidRPr="0099384A">
        <w:rPr>
          <w:rFonts w:ascii="Arial" w:hAnsi="Arial" w:cs="Arial"/>
          <w:color w:val="000000" w:themeColor="text1"/>
          <w:sz w:val="24"/>
          <w:szCs w:val="24"/>
        </w:rPr>
        <w:t>Para finales del 2012</w:t>
      </w:r>
      <w:r w:rsidR="00971FC1" w:rsidRPr="0099384A">
        <w:rPr>
          <w:rFonts w:ascii="Arial" w:hAnsi="Arial" w:cs="Arial"/>
          <w:color w:val="000000" w:themeColor="text1"/>
          <w:sz w:val="24"/>
          <w:szCs w:val="24"/>
        </w:rPr>
        <w:t>, se pretende implementar al 100% cada una de las fases de la Estrategia de gobierno en Línea:</w:t>
      </w:r>
    </w:p>
    <w:p w:rsidR="00C66F00" w:rsidRPr="0099384A" w:rsidRDefault="00C66F00" w:rsidP="00E058D5">
      <w:pPr>
        <w:jc w:val="both"/>
        <w:rPr>
          <w:rFonts w:ascii="Arial" w:hAnsi="Arial" w:cs="Arial"/>
          <w:color w:val="000000" w:themeColor="text1"/>
          <w:sz w:val="24"/>
          <w:szCs w:val="24"/>
        </w:rPr>
      </w:pPr>
      <w:r w:rsidRPr="0099384A">
        <w:rPr>
          <w:rFonts w:ascii="Arial" w:hAnsi="Arial" w:cs="Arial"/>
          <w:color w:val="000000" w:themeColor="text1"/>
          <w:sz w:val="24"/>
          <w:szCs w:val="24"/>
        </w:rPr>
        <w:t>ESTADO ACTUAL FASES DE GOBIERNO EN LINEA</w:t>
      </w:r>
    </w:p>
    <w:p w:rsidR="00971FC1" w:rsidRPr="0099384A" w:rsidRDefault="00971FC1" w:rsidP="00971FC1">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Información: 97%</w:t>
      </w:r>
    </w:p>
    <w:p w:rsidR="00971FC1" w:rsidRPr="0099384A" w:rsidRDefault="00971FC1" w:rsidP="00971FC1">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Interacción: 100%</w:t>
      </w:r>
    </w:p>
    <w:p w:rsidR="00971FC1" w:rsidRPr="0099384A" w:rsidRDefault="00971FC1" w:rsidP="00971FC1">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Transacción: 68%</w:t>
      </w:r>
    </w:p>
    <w:p w:rsidR="00971FC1" w:rsidRPr="0099384A" w:rsidRDefault="00971FC1" w:rsidP="00971FC1">
      <w:pPr>
        <w:numPr>
          <w:ilvl w:val="0"/>
          <w:numId w:val="6"/>
        </w:numPr>
        <w:spacing w:after="0"/>
        <w:jc w:val="both"/>
        <w:rPr>
          <w:rFonts w:ascii="Arial" w:hAnsi="Arial" w:cs="Arial"/>
          <w:sz w:val="24"/>
          <w:szCs w:val="24"/>
          <w:lang w:val="es-MX"/>
        </w:rPr>
      </w:pPr>
      <w:r w:rsidRPr="0099384A">
        <w:rPr>
          <w:rFonts w:ascii="Arial" w:hAnsi="Arial" w:cs="Arial"/>
          <w:sz w:val="24"/>
          <w:szCs w:val="24"/>
          <w:lang w:val="es-MX"/>
        </w:rPr>
        <w:t>Transformación: 86%</w:t>
      </w:r>
    </w:p>
    <w:p w:rsidR="00971FC1" w:rsidRPr="0099384A" w:rsidRDefault="00971FC1" w:rsidP="00971FC1">
      <w:pPr>
        <w:numPr>
          <w:ilvl w:val="0"/>
          <w:numId w:val="6"/>
        </w:numPr>
        <w:spacing w:after="0"/>
        <w:jc w:val="both"/>
        <w:rPr>
          <w:rFonts w:ascii="Arial" w:hAnsi="Arial" w:cs="Arial"/>
          <w:color w:val="000000" w:themeColor="text1"/>
          <w:sz w:val="24"/>
          <w:szCs w:val="24"/>
        </w:rPr>
      </w:pPr>
      <w:r w:rsidRPr="0099384A">
        <w:rPr>
          <w:rFonts w:ascii="Arial" w:hAnsi="Arial" w:cs="Arial"/>
          <w:sz w:val="24"/>
          <w:szCs w:val="24"/>
          <w:lang w:val="es-MX"/>
        </w:rPr>
        <w:t>Democracia</w:t>
      </w:r>
      <w:r w:rsidRPr="0099384A">
        <w:rPr>
          <w:rFonts w:ascii="Arial" w:hAnsi="Arial" w:cs="Arial"/>
          <w:color w:val="000000" w:themeColor="text1"/>
          <w:sz w:val="24"/>
          <w:szCs w:val="24"/>
        </w:rPr>
        <w:t>: 95%</w:t>
      </w:r>
    </w:p>
    <w:p w:rsidR="00971FC1" w:rsidRPr="0099384A" w:rsidRDefault="00C66F00" w:rsidP="00971FC1">
      <w:pPr>
        <w:pStyle w:val="Prrafodelista"/>
        <w:ind w:left="1080"/>
        <w:jc w:val="both"/>
        <w:rPr>
          <w:rFonts w:ascii="Arial" w:hAnsi="Arial" w:cs="Arial"/>
          <w:color w:val="000000" w:themeColor="text1"/>
          <w:sz w:val="24"/>
          <w:szCs w:val="24"/>
        </w:rPr>
      </w:pPr>
      <w:r w:rsidRPr="0099384A">
        <w:rPr>
          <w:rFonts w:ascii="Arial" w:hAnsi="Arial" w:cs="Arial"/>
          <w:color w:val="000000" w:themeColor="text1"/>
          <w:sz w:val="24"/>
          <w:szCs w:val="24"/>
        </w:rPr>
        <w:t xml:space="preserve">% AVANCE ACUMULADO. </w:t>
      </w:r>
      <w:r w:rsidR="00971FC1" w:rsidRPr="0099384A">
        <w:rPr>
          <w:rFonts w:ascii="Arial" w:hAnsi="Arial" w:cs="Arial"/>
          <w:b/>
          <w:color w:val="000000" w:themeColor="text1"/>
          <w:sz w:val="24"/>
          <w:szCs w:val="24"/>
        </w:rPr>
        <w:t>89%</w:t>
      </w:r>
    </w:p>
    <w:p w:rsidR="00971FC1" w:rsidRDefault="00971FC1" w:rsidP="00971FC1">
      <w:pPr>
        <w:pStyle w:val="Prrafodelista"/>
        <w:ind w:left="1440"/>
        <w:jc w:val="both"/>
        <w:rPr>
          <w:rFonts w:ascii="Arial" w:hAnsi="Arial" w:cs="Arial"/>
          <w:sz w:val="24"/>
          <w:szCs w:val="24"/>
        </w:rPr>
      </w:pPr>
    </w:p>
    <w:p w:rsidR="003026E9" w:rsidRDefault="003026E9" w:rsidP="00971FC1">
      <w:pPr>
        <w:pStyle w:val="Prrafodelista"/>
        <w:ind w:left="1440"/>
        <w:jc w:val="both"/>
        <w:rPr>
          <w:rFonts w:ascii="Arial" w:hAnsi="Arial" w:cs="Arial"/>
          <w:sz w:val="24"/>
          <w:szCs w:val="24"/>
        </w:rPr>
      </w:pPr>
    </w:p>
    <w:p w:rsidR="003026E9" w:rsidRDefault="003026E9" w:rsidP="00971FC1">
      <w:pPr>
        <w:pStyle w:val="Prrafodelista"/>
        <w:ind w:left="1440"/>
        <w:jc w:val="both"/>
        <w:rPr>
          <w:rFonts w:ascii="Arial" w:hAnsi="Arial" w:cs="Arial"/>
          <w:sz w:val="24"/>
          <w:szCs w:val="24"/>
        </w:rPr>
      </w:pPr>
    </w:p>
    <w:p w:rsidR="003026E9" w:rsidRPr="0099384A" w:rsidRDefault="003026E9" w:rsidP="00971FC1">
      <w:pPr>
        <w:pStyle w:val="Prrafodelista"/>
        <w:ind w:left="1440"/>
        <w:jc w:val="both"/>
        <w:rPr>
          <w:rFonts w:ascii="Arial" w:hAnsi="Arial" w:cs="Arial"/>
          <w:sz w:val="24"/>
          <w:szCs w:val="24"/>
        </w:rPr>
      </w:pPr>
    </w:p>
    <w:p w:rsidR="007204C9" w:rsidRDefault="002369C2" w:rsidP="00E058D5">
      <w:pPr>
        <w:pStyle w:val="Prrafodelista"/>
        <w:numPr>
          <w:ilvl w:val="1"/>
          <w:numId w:val="2"/>
        </w:numPr>
        <w:tabs>
          <w:tab w:val="clear" w:pos="1440"/>
          <w:tab w:val="num" w:pos="567"/>
        </w:tabs>
        <w:ind w:left="567" w:hanging="141"/>
        <w:jc w:val="both"/>
        <w:rPr>
          <w:rFonts w:ascii="Arial" w:hAnsi="Arial" w:cs="Arial"/>
          <w:b/>
          <w:sz w:val="24"/>
          <w:szCs w:val="24"/>
        </w:rPr>
      </w:pPr>
      <w:r w:rsidRPr="0099384A">
        <w:rPr>
          <w:rFonts w:ascii="Arial" w:hAnsi="Arial" w:cs="Arial"/>
          <w:b/>
          <w:sz w:val="24"/>
          <w:szCs w:val="24"/>
        </w:rPr>
        <w:t>Servicio al Ciudadano (</w:t>
      </w:r>
      <w:r w:rsidR="006D44C3" w:rsidRPr="0099384A">
        <w:rPr>
          <w:rFonts w:ascii="Arial" w:hAnsi="Arial" w:cs="Arial"/>
          <w:b/>
          <w:sz w:val="24"/>
          <w:szCs w:val="24"/>
        </w:rPr>
        <w:t xml:space="preserve">% de atención </w:t>
      </w:r>
      <w:r w:rsidRPr="0099384A">
        <w:rPr>
          <w:rFonts w:ascii="Arial" w:hAnsi="Arial" w:cs="Arial"/>
          <w:b/>
          <w:sz w:val="24"/>
          <w:szCs w:val="24"/>
        </w:rPr>
        <w:t>Quejas y peticiones, mejoras implementadas</w:t>
      </w:r>
      <w:r w:rsidR="007204C9" w:rsidRPr="0099384A">
        <w:rPr>
          <w:rFonts w:ascii="Arial" w:hAnsi="Arial" w:cs="Arial"/>
          <w:b/>
          <w:sz w:val="24"/>
          <w:szCs w:val="24"/>
        </w:rPr>
        <w:t>)</w:t>
      </w:r>
    </w:p>
    <w:p w:rsidR="004D3F0F" w:rsidRPr="0099384A" w:rsidRDefault="004D3F0F" w:rsidP="004D3F0F">
      <w:pPr>
        <w:pStyle w:val="Prrafodelista"/>
        <w:ind w:left="567"/>
        <w:jc w:val="both"/>
        <w:rPr>
          <w:rFonts w:ascii="Arial" w:hAnsi="Arial" w:cs="Arial"/>
          <w:b/>
          <w:sz w:val="24"/>
          <w:szCs w:val="24"/>
        </w:rPr>
      </w:pPr>
    </w:p>
    <w:p w:rsidR="004D3F0F" w:rsidRPr="00A22D34" w:rsidRDefault="004D3F0F" w:rsidP="004D3F0F">
      <w:pPr>
        <w:pStyle w:val="Prrafodelista"/>
        <w:numPr>
          <w:ilvl w:val="0"/>
          <w:numId w:val="2"/>
        </w:numPr>
        <w:jc w:val="both"/>
        <w:rPr>
          <w:rFonts w:ascii="Arial" w:hAnsi="Arial" w:cs="Arial"/>
          <w:sz w:val="24"/>
          <w:szCs w:val="24"/>
        </w:rPr>
      </w:pPr>
      <w:r w:rsidRPr="00A22D34">
        <w:rPr>
          <w:rFonts w:ascii="Arial" w:hAnsi="Arial" w:cs="Arial"/>
          <w:b/>
          <w:sz w:val="24"/>
          <w:szCs w:val="24"/>
        </w:rPr>
        <w:t xml:space="preserve">Atención Quejas y peticiones: </w:t>
      </w:r>
      <w:r w:rsidRPr="00A22D34">
        <w:rPr>
          <w:rFonts w:ascii="Arial" w:hAnsi="Arial" w:cs="Arial"/>
          <w:sz w:val="24"/>
          <w:szCs w:val="24"/>
        </w:rPr>
        <w:t xml:space="preserve">La Delegatura Financiera recibió durante el periodo comprendido entre agosto de 2011 y agosto de 2012 un total de 593 quejas y/o derechos de petición que fueron atendidos en forma oportuna en un 100%. </w:t>
      </w:r>
    </w:p>
    <w:p w:rsidR="004D3F0F" w:rsidRPr="00A22D34" w:rsidRDefault="004D3F0F" w:rsidP="004D3F0F">
      <w:pPr>
        <w:pStyle w:val="Prrafodelista"/>
        <w:numPr>
          <w:ilvl w:val="0"/>
          <w:numId w:val="2"/>
        </w:numPr>
        <w:jc w:val="both"/>
        <w:rPr>
          <w:rFonts w:ascii="Arial" w:hAnsi="Arial" w:cs="Arial"/>
          <w:sz w:val="24"/>
          <w:szCs w:val="24"/>
        </w:rPr>
      </w:pPr>
      <w:r w:rsidRPr="00A22D34">
        <w:rPr>
          <w:rFonts w:ascii="Arial" w:hAnsi="Arial" w:cs="Arial"/>
          <w:sz w:val="24"/>
          <w:szCs w:val="24"/>
        </w:rPr>
        <w:t xml:space="preserve">Al comparar las quejas y/o derechos de petición presentados durante el periodo agosto 2010 / agosto de 2011 que fueron un total de 662, frente al comportamiento presentado en el periodo comprendido agosto de 2011 a agosto de 2012 de 593 se presenta una disminución del 10.42%. </w:t>
      </w:r>
    </w:p>
    <w:p w:rsidR="007204C9" w:rsidRPr="0099384A" w:rsidRDefault="007204C9" w:rsidP="007204C9">
      <w:pPr>
        <w:pStyle w:val="Prrafodelista"/>
        <w:ind w:left="1440"/>
        <w:jc w:val="both"/>
        <w:rPr>
          <w:rFonts w:ascii="Arial" w:hAnsi="Arial" w:cs="Arial"/>
          <w:sz w:val="24"/>
          <w:szCs w:val="24"/>
        </w:rPr>
      </w:pPr>
    </w:p>
    <w:p w:rsidR="00E511AB" w:rsidRPr="0099384A" w:rsidRDefault="00E511AB" w:rsidP="00E058D5">
      <w:pPr>
        <w:pStyle w:val="Prrafodelista"/>
        <w:numPr>
          <w:ilvl w:val="1"/>
          <w:numId w:val="2"/>
        </w:numPr>
        <w:tabs>
          <w:tab w:val="clear" w:pos="1440"/>
          <w:tab w:val="num" w:pos="567"/>
        </w:tabs>
        <w:ind w:left="567" w:hanging="141"/>
        <w:jc w:val="both"/>
        <w:rPr>
          <w:rFonts w:ascii="Arial" w:hAnsi="Arial" w:cs="Arial"/>
          <w:b/>
          <w:sz w:val="24"/>
          <w:szCs w:val="24"/>
        </w:rPr>
      </w:pPr>
      <w:r w:rsidRPr="0099384A">
        <w:rPr>
          <w:rFonts w:ascii="Arial" w:hAnsi="Arial" w:cs="Arial"/>
          <w:b/>
          <w:sz w:val="24"/>
          <w:szCs w:val="24"/>
        </w:rPr>
        <w:t>Plan de Mejoramiento Institucional</w:t>
      </w:r>
      <w:r w:rsidR="007204C9" w:rsidRPr="0099384A">
        <w:rPr>
          <w:rFonts w:ascii="Arial" w:hAnsi="Arial" w:cs="Arial"/>
          <w:b/>
          <w:sz w:val="24"/>
          <w:szCs w:val="24"/>
        </w:rPr>
        <w:t>.</w:t>
      </w:r>
      <w:r w:rsidR="00C66F00" w:rsidRPr="0099384A">
        <w:rPr>
          <w:rFonts w:ascii="Arial" w:hAnsi="Arial" w:cs="Arial"/>
          <w:b/>
          <w:sz w:val="24"/>
          <w:szCs w:val="24"/>
        </w:rPr>
        <w:t xml:space="preserve"> (CONTRALORIA) </w:t>
      </w:r>
    </w:p>
    <w:p w:rsidR="0099384A" w:rsidRPr="0099384A" w:rsidRDefault="0099384A" w:rsidP="0099384A">
      <w:pPr>
        <w:ind w:left="360"/>
        <w:jc w:val="both"/>
        <w:rPr>
          <w:rFonts w:ascii="Arial" w:hAnsi="Arial" w:cs="Arial"/>
          <w:sz w:val="24"/>
          <w:szCs w:val="24"/>
        </w:rPr>
      </w:pPr>
      <w:r w:rsidRPr="0099384A">
        <w:rPr>
          <w:rFonts w:ascii="Arial" w:hAnsi="Arial" w:cs="Arial"/>
          <w:sz w:val="24"/>
          <w:szCs w:val="24"/>
        </w:rPr>
        <w:t>La Superintendencia de la Economía Solidaria tiene suscritos dos planes de mejoramiento con la Contraloría General de la República así:</w:t>
      </w:r>
    </w:p>
    <w:p w:rsidR="0099384A" w:rsidRPr="0099384A" w:rsidRDefault="0099384A" w:rsidP="0099384A">
      <w:pPr>
        <w:pStyle w:val="Prrafodelista"/>
        <w:numPr>
          <w:ilvl w:val="0"/>
          <w:numId w:val="6"/>
        </w:numPr>
        <w:jc w:val="both"/>
        <w:rPr>
          <w:rFonts w:ascii="Arial" w:hAnsi="Arial" w:cs="Arial"/>
          <w:sz w:val="24"/>
          <w:szCs w:val="24"/>
        </w:rPr>
      </w:pPr>
      <w:r w:rsidRPr="0099384A">
        <w:rPr>
          <w:rFonts w:ascii="Arial" w:hAnsi="Arial" w:cs="Arial"/>
          <w:sz w:val="24"/>
          <w:szCs w:val="24"/>
        </w:rPr>
        <w:t>Modalidad cuenta Regular con 40 Hallazgos los cuales están con un cumplimiento del 100%.</w:t>
      </w:r>
    </w:p>
    <w:p w:rsidR="0099384A" w:rsidRPr="0099384A" w:rsidRDefault="0099384A" w:rsidP="0099384A">
      <w:pPr>
        <w:pStyle w:val="Prrafodelista"/>
        <w:numPr>
          <w:ilvl w:val="0"/>
          <w:numId w:val="6"/>
        </w:numPr>
        <w:jc w:val="both"/>
        <w:rPr>
          <w:rFonts w:ascii="Arial" w:hAnsi="Arial" w:cs="Arial"/>
          <w:sz w:val="24"/>
          <w:szCs w:val="24"/>
        </w:rPr>
      </w:pPr>
      <w:r w:rsidRPr="0099384A">
        <w:rPr>
          <w:rFonts w:ascii="Arial" w:hAnsi="Arial" w:cs="Arial"/>
          <w:sz w:val="24"/>
          <w:szCs w:val="24"/>
        </w:rPr>
        <w:t>Modalidad Auditoria Especial con 7 Hallazgos los cuales a la fecha tienen un cumplimiento del 40%.</w:t>
      </w:r>
    </w:p>
    <w:p w:rsidR="0099384A" w:rsidRPr="0099384A" w:rsidRDefault="0099384A" w:rsidP="0099384A">
      <w:pPr>
        <w:jc w:val="both"/>
        <w:rPr>
          <w:rFonts w:ascii="Arial" w:hAnsi="Arial" w:cs="Arial"/>
          <w:sz w:val="24"/>
          <w:szCs w:val="24"/>
        </w:rPr>
      </w:pPr>
      <w:r w:rsidRPr="0099384A">
        <w:rPr>
          <w:rFonts w:ascii="Arial" w:hAnsi="Arial" w:cs="Arial"/>
          <w:sz w:val="24"/>
          <w:szCs w:val="24"/>
        </w:rPr>
        <w:t>Así mismo la Superintendencia ha reportado los avances semestrales a través del SIRECI conforme a la norma.</w:t>
      </w:r>
    </w:p>
    <w:p w:rsidR="007204C9" w:rsidRDefault="007204C9" w:rsidP="007204C9">
      <w:pPr>
        <w:ind w:left="1068"/>
        <w:jc w:val="both"/>
        <w:rPr>
          <w:rFonts w:ascii="Arial" w:hAnsi="Arial" w:cs="Arial"/>
          <w:sz w:val="24"/>
          <w:szCs w:val="24"/>
        </w:rPr>
      </w:pPr>
    </w:p>
    <w:p w:rsidR="006840A7" w:rsidRDefault="006840A7" w:rsidP="007204C9">
      <w:pPr>
        <w:ind w:left="1068"/>
        <w:jc w:val="both"/>
        <w:rPr>
          <w:rFonts w:ascii="Arial" w:hAnsi="Arial" w:cs="Arial"/>
          <w:sz w:val="24"/>
          <w:szCs w:val="24"/>
        </w:rPr>
      </w:pPr>
    </w:p>
    <w:p w:rsidR="006840A7" w:rsidRDefault="006840A7" w:rsidP="007204C9">
      <w:pPr>
        <w:ind w:left="1068"/>
        <w:jc w:val="both"/>
        <w:rPr>
          <w:rFonts w:ascii="Arial" w:hAnsi="Arial" w:cs="Arial"/>
          <w:sz w:val="24"/>
          <w:szCs w:val="24"/>
        </w:rPr>
      </w:pPr>
    </w:p>
    <w:p w:rsidR="006840A7" w:rsidRDefault="006840A7" w:rsidP="007204C9">
      <w:pPr>
        <w:ind w:left="1068"/>
        <w:jc w:val="both"/>
        <w:rPr>
          <w:rFonts w:ascii="Arial" w:hAnsi="Arial" w:cs="Arial"/>
          <w:sz w:val="24"/>
          <w:szCs w:val="24"/>
        </w:rPr>
      </w:pPr>
    </w:p>
    <w:p w:rsidR="006840A7" w:rsidRDefault="006840A7" w:rsidP="007204C9">
      <w:pPr>
        <w:ind w:left="1068"/>
        <w:jc w:val="both"/>
        <w:rPr>
          <w:rFonts w:ascii="Arial" w:hAnsi="Arial" w:cs="Arial"/>
          <w:sz w:val="24"/>
          <w:szCs w:val="24"/>
        </w:rPr>
      </w:pPr>
    </w:p>
    <w:p w:rsidR="006840A7" w:rsidRDefault="006840A7" w:rsidP="007204C9">
      <w:pPr>
        <w:ind w:left="1068"/>
        <w:jc w:val="both"/>
        <w:rPr>
          <w:rFonts w:ascii="Arial" w:hAnsi="Arial" w:cs="Arial"/>
          <w:sz w:val="24"/>
          <w:szCs w:val="24"/>
        </w:rPr>
      </w:pPr>
    </w:p>
    <w:p w:rsidR="006840A7" w:rsidRDefault="006840A7" w:rsidP="007204C9">
      <w:pPr>
        <w:ind w:left="1068"/>
        <w:jc w:val="both"/>
        <w:rPr>
          <w:rFonts w:ascii="Arial" w:hAnsi="Arial" w:cs="Arial"/>
          <w:sz w:val="24"/>
          <w:szCs w:val="24"/>
        </w:rPr>
      </w:pPr>
    </w:p>
    <w:p w:rsidR="006840A7" w:rsidRDefault="006840A7" w:rsidP="007204C9">
      <w:pPr>
        <w:ind w:left="1068"/>
        <w:jc w:val="both"/>
        <w:rPr>
          <w:rFonts w:ascii="Arial" w:hAnsi="Arial" w:cs="Arial"/>
          <w:sz w:val="24"/>
          <w:szCs w:val="24"/>
        </w:rPr>
      </w:pPr>
    </w:p>
    <w:p w:rsidR="006840A7" w:rsidRDefault="006840A7" w:rsidP="007204C9">
      <w:pPr>
        <w:ind w:left="1068"/>
        <w:jc w:val="both"/>
        <w:rPr>
          <w:rFonts w:ascii="Arial" w:hAnsi="Arial" w:cs="Arial"/>
          <w:sz w:val="24"/>
          <w:szCs w:val="24"/>
        </w:rPr>
      </w:pPr>
    </w:p>
    <w:p w:rsidR="006840A7" w:rsidRDefault="006840A7" w:rsidP="007204C9">
      <w:pPr>
        <w:ind w:left="1068"/>
        <w:jc w:val="both"/>
        <w:rPr>
          <w:rFonts w:ascii="Arial" w:hAnsi="Arial" w:cs="Arial"/>
          <w:sz w:val="24"/>
          <w:szCs w:val="24"/>
        </w:rPr>
      </w:pPr>
    </w:p>
    <w:p w:rsidR="006840A7" w:rsidRPr="0099384A" w:rsidRDefault="006840A7" w:rsidP="007204C9">
      <w:pPr>
        <w:ind w:left="1068"/>
        <w:jc w:val="both"/>
        <w:rPr>
          <w:rFonts w:ascii="Arial" w:hAnsi="Arial" w:cs="Arial"/>
          <w:sz w:val="24"/>
          <w:szCs w:val="24"/>
        </w:rPr>
      </w:pPr>
    </w:p>
    <w:p w:rsidR="007204C9" w:rsidRPr="0099384A" w:rsidRDefault="003720BC" w:rsidP="007204C9">
      <w:pPr>
        <w:pStyle w:val="Prrafodelista"/>
        <w:numPr>
          <w:ilvl w:val="0"/>
          <w:numId w:val="2"/>
        </w:numPr>
        <w:jc w:val="both"/>
        <w:rPr>
          <w:rFonts w:ascii="Arial" w:hAnsi="Arial" w:cs="Arial"/>
          <w:sz w:val="24"/>
          <w:szCs w:val="24"/>
        </w:rPr>
      </w:pPr>
      <w:r w:rsidRPr="0099384A">
        <w:rPr>
          <w:rFonts w:ascii="Arial" w:hAnsi="Arial" w:cs="Arial"/>
          <w:b/>
          <w:sz w:val="24"/>
          <w:szCs w:val="24"/>
        </w:rPr>
        <w:t>Información Financiera</w:t>
      </w:r>
      <w:r w:rsidRPr="0099384A">
        <w:rPr>
          <w:rFonts w:ascii="Arial" w:hAnsi="Arial" w:cs="Arial"/>
          <w:sz w:val="24"/>
          <w:szCs w:val="24"/>
        </w:rPr>
        <w:t xml:space="preserve"> </w:t>
      </w:r>
    </w:p>
    <w:p w:rsidR="007204C9" w:rsidRPr="0099384A" w:rsidRDefault="00C66F00" w:rsidP="00B475F1">
      <w:pPr>
        <w:pStyle w:val="Prrafodelista"/>
        <w:numPr>
          <w:ilvl w:val="1"/>
          <w:numId w:val="2"/>
        </w:numPr>
        <w:tabs>
          <w:tab w:val="clear" w:pos="1440"/>
          <w:tab w:val="num" w:pos="567"/>
        </w:tabs>
        <w:ind w:left="567" w:right="-234" w:hanging="141"/>
        <w:jc w:val="both"/>
        <w:rPr>
          <w:rFonts w:ascii="Arial" w:hAnsi="Arial" w:cs="Arial"/>
          <w:sz w:val="24"/>
          <w:szCs w:val="24"/>
        </w:rPr>
      </w:pPr>
      <w:r w:rsidRPr="0099384A">
        <w:rPr>
          <w:rFonts w:ascii="Arial" w:hAnsi="Arial" w:cs="Arial"/>
          <w:b/>
          <w:sz w:val="24"/>
          <w:szCs w:val="24"/>
        </w:rPr>
        <w:t xml:space="preserve">Ejecución Presupuestal 2011 </w:t>
      </w:r>
      <w:r w:rsidR="0040473F" w:rsidRPr="0099384A">
        <w:rPr>
          <w:rFonts w:ascii="Arial" w:hAnsi="Arial" w:cs="Arial"/>
          <w:noProof/>
          <w:sz w:val="24"/>
          <w:szCs w:val="24"/>
        </w:rPr>
        <w:drawing>
          <wp:inline distT="0" distB="0" distL="0" distR="0" wp14:anchorId="2C1190FA" wp14:editId="38F3992B">
            <wp:extent cx="4980223" cy="7192370"/>
            <wp:effectExtent l="0" t="0" r="0" b="889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srcRect/>
                    <a:stretch>
                      <a:fillRect/>
                    </a:stretch>
                  </pic:blipFill>
                  <pic:spPr bwMode="auto">
                    <a:xfrm>
                      <a:off x="0" y="0"/>
                      <a:ext cx="4977290" cy="7188134"/>
                    </a:xfrm>
                    <a:prstGeom prst="rect">
                      <a:avLst/>
                    </a:prstGeom>
                    <a:noFill/>
                    <a:ln w="9525">
                      <a:noFill/>
                      <a:miter lim="800000"/>
                      <a:headEnd/>
                      <a:tailEnd/>
                    </a:ln>
                  </pic:spPr>
                </pic:pic>
              </a:graphicData>
            </a:graphic>
          </wp:inline>
        </w:drawing>
      </w:r>
    </w:p>
    <w:p w:rsidR="00222B72" w:rsidRPr="0099384A" w:rsidRDefault="00222B72" w:rsidP="00222B72">
      <w:pPr>
        <w:ind w:right="-234"/>
        <w:jc w:val="both"/>
        <w:rPr>
          <w:rFonts w:ascii="Arial" w:hAnsi="Arial" w:cs="Arial"/>
          <w:sz w:val="24"/>
          <w:szCs w:val="24"/>
        </w:rPr>
      </w:pPr>
    </w:p>
    <w:p w:rsidR="00222B72" w:rsidRPr="0099384A" w:rsidRDefault="00222B72" w:rsidP="00222B72">
      <w:pPr>
        <w:pStyle w:val="Prrafodelista"/>
        <w:numPr>
          <w:ilvl w:val="1"/>
          <w:numId w:val="2"/>
        </w:numPr>
        <w:tabs>
          <w:tab w:val="clear" w:pos="1440"/>
          <w:tab w:val="num" w:pos="360"/>
          <w:tab w:val="num" w:pos="567"/>
        </w:tabs>
        <w:ind w:left="426" w:hanging="141"/>
        <w:jc w:val="both"/>
        <w:rPr>
          <w:rFonts w:ascii="Arial" w:hAnsi="Arial" w:cs="Arial"/>
          <w:b/>
          <w:sz w:val="24"/>
          <w:szCs w:val="24"/>
        </w:rPr>
      </w:pPr>
      <w:r w:rsidRPr="0099384A">
        <w:rPr>
          <w:rFonts w:ascii="Arial" w:hAnsi="Arial" w:cs="Arial"/>
          <w:b/>
          <w:sz w:val="24"/>
          <w:szCs w:val="24"/>
        </w:rPr>
        <w:t>Ejecución Presupuestal 2012</w:t>
      </w:r>
    </w:p>
    <w:p w:rsidR="00222B72" w:rsidRPr="0099384A" w:rsidRDefault="00222B72" w:rsidP="00222B72">
      <w:pPr>
        <w:pStyle w:val="Prrafodelista"/>
        <w:numPr>
          <w:ilvl w:val="1"/>
          <w:numId w:val="2"/>
        </w:numPr>
        <w:tabs>
          <w:tab w:val="clear" w:pos="1440"/>
          <w:tab w:val="num" w:pos="360"/>
          <w:tab w:val="num" w:pos="567"/>
        </w:tabs>
        <w:ind w:left="426" w:hanging="141"/>
        <w:jc w:val="both"/>
        <w:rPr>
          <w:rFonts w:ascii="Arial" w:hAnsi="Arial" w:cs="Arial"/>
          <w:b/>
          <w:sz w:val="24"/>
          <w:szCs w:val="24"/>
        </w:rPr>
      </w:pPr>
      <w:r w:rsidRPr="0099384A">
        <w:rPr>
          <w:rFonts w:ascii="Arial" w:hAnsi="Arial" w:cs="Arial"/>
          <w:noProof/>
          <w:sz w:val="24"/>
          <w:szCs w:val="24"/>
        </w:rPr>
        <w:drawing>
          <wp:inline distT="0" distB="0" distL="0" distR="0" wp14:anchorId="7447D1FF" wp14:editId="02501981">
            <wp:extent cx="4954137" cy="7040455"/>
            <wp:effectExtent l="0" t="0" r="0" b="8255"/>
            <wp:docPr id="1836" name="Imagen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58617" cy="7046822"/>
                    </a:xfrm>
                    <a:prstGeom prst="rect">
                      <a:avLst/>
                    </a:prstGeom>
                    <a:noFill/>
                    <a:ln>
                      <a:noFill/>
                    </a:ln>
                  </pic:spPr>
                </pic:pic>
              </a:graphicData>
            </a:graphic>
          </wp:inline>
        </w:drawing>
      </w:r>
    </w:p>
    <w:p w:rsidR="00C66F00" w:rsidRPr="0099384A" w:rsidRDefault="00C66F00" w:rsidP="00685A28">
      <w:pPr>
        <w:pStyle w:val="Prrafodelista"/>
        <w:ind w:left="0"/>
        <w:jc w:val="both"/>
        <w:rPr>
          <w:rFonts w:ascii="Arial" w:hAnsi="Arial" w:cs="Arial"/>
          <w:sz w:val="24"/>
          <w:szCs w:val="24"/>
        </w:rPr>
      </w:pPr>
    </w:p>
    <w:p w:rsidR="00C66F00" w:rsidRPr="0099384A" w:rsidRDefault="00C66F00" w:rsidP="00685A28">
      <w:pPr>
        <w:pStyle w:val="Prrafodelista"/>
        <w:ind w:left="0"/>
        <w:jc w:val="both"/>
        <w:rPr>
          <w:rFonts w:ascii="Arial" w:hAnsi="Arial" w:cs="Arial"/>
          <w:sz w:val="24"/>
          <w:szCs w:val="24"/>
        </w:rPr>
      </w:pPr>
    </w:p>
    <w:p w:rsidR="00222B72" w:rsidRPr="0099384A" w:rsidRDefault="00222B72" w:rsidP="00222B72">
      <w:pPr>
        <w:pStyle w:val="Prrafodelista"/>
        <w:ind w:left="0"/>
        <w:jc w:val="both"/>
        <w:rPr>
          <w:rFonts w:ascii="Arial" w:hAnsi="Arial" w:cs="Arial"/>
          <w:b/>
          <w:sz w:val="24"/>
          <w:szCs w:val="24"/>
          <w:highlight w:val="red"/>
        </w:rPr>
      </w:pPr>
    </w:p>
    <w:p w:rsidR="00222B72" w:rsidRPr="0099384A" w:rsidRDefault="00222B72" w:rsidP="00222B72">
      <w:pPr>
        <w:pStyle w:val="Prrafodelista"/>
        <w:ind w:left="0"/>
        <w:jc w:val="both"/>
        <w:rPr>
          <w:rFonts w:ascii="Arial" w:hAnsi="Arial" w:cs="Arial"/>
          <w:sz w:val="24"/>
          <w:szCs w:val="24"/>
        </w:rPr>
      </w:pPr>
      <w:r w:rsidRPr="0099384A">
        <w:rPr>
          <w:rFonts w:ascii="Arial" w:hAnsi="Arial" w:cs="Arial"/>
          <w:sz w:val="24"/>
          <w:szCs w:val="24"/>
        </w:rPr>
        <w:lastRenderedPageBreak/>
        <w:t>Al corte del mes de agosto de 2012, el presupuesto de gastos ejecutado por la Superintendencia de Economía Solidaria ascendió a la suma de $6.437 millones con un porcentaje de ejecución del 55.99%, conformado por los gastos de funcionamiento e inversión.</w:t>
      </w:r>
    </w:p>
    <w:p w:rsidR="00222B72" w:rsidRPr="0099384A" w:rsidRDefault="00222B72" w:rsidP="00222B72">
      <w:pPr>
        <w:pStyle w:val="Prrafodelista"/>
        <w:ind w:left="0"/>
        <w:jc w:val="both"/>
        <w:rPr>
          <w:rFonts w:ascii="Arial" w:hAnsi="Arial" w:cs="Arial"/>
          <w:sz w:val="24"/>
          <w:szCs w:val="24"/>
        </w:rPr>
      </w:pPr>
    </w:p>
    <w:p w:rsidR="00222B72" w:rsidRPr="0099384A" w:rsidRDefault="00222B72" w:rsidP="00222B72">
      <w:pPr>
        <w:pStyle w:val="Prrafodelista"/>
        <w:ind w:left="0"/>
        <w:jc w:val="both"/>
        <w:rPr>
          <w:rFonts w:ascii="Arial" w:hAnsi="Arial" w:cs="Arial"/>
          <w:sz w:val="24"/>
          <w:szCs w:val="24"/>
        </w:rPr>
      </w:pPr>
      <w:r w:rsidRPr="0099384A">
        <w:rPr>
          <w:rFonts w:ascii="Arial" w:hAnsi="Arial" w:cs="Arial"/>
          <w:sz w:val="24"/>
          <w:szCs w:val="24"/>
        </w:rPr>
        <w:t>Los gastos de funcionamiento representados en los servicios de personal, gastos generales y transferencias corrientes presentan una ejecución del 61.79% mayor a la presentada en la vigencia 2011, impulsado por la contratación y ejecución realizada en el rubro de gastos generales.</w:t>
      </w:r>
    </w:p>
    <w:p w:rsidR="00222B72" w:rsidRPr="0099384A" w:rsidRDefault="00222B72" w:rsidP="00222B72">
      <w:pPr>
        <w:pStyle w:val="Prrafodelista"/>
        <w:ind w:left="0"/>
        <w:jc w:val="both"/>
        <w:rPr>
          <w:rFonts w:ascii="Arial" w:hAnsi="Arial" w:cs="Arial"/>
          <w:sz w:val="24"/>
          <w:szCs w:val="24"/>
        </w:rPr>
      </w:pPr>
    </w:p>
    <w:p w:rsidR="00222B72" w:rsidRPr="0099384A" w:rsidRDefault="00222B72" w:rsidP="00222B72">
      <w:pPr>
        <w:pStyle w:val="Prrafodelista"/>
        <w:ind w:left="0"/>
        <w:jc w:val="both"/>
        <w:rPr>
          <w:rFonts w:ascii="Arial" w:hAnsi="Arial" w:cs="Arial"/>
          <w:sz w:val="24"/>
          <w:szCs w:val="24"/>
        </w:rPr>
      </w:pPr>
      <w:r w:rsidRPr="0099384A">
        <w:rPr>
          <w:rFonts w:ascii="Arial" w:hAnsi="Arial" w:cs="Arial"/>
          <w:sz w:val="24"/>
          <w:szCs w:val="24"/>
        </w:rPr>
        <w:t>El presupuesto de inversión presenta una ejecución del 40.63% mayor a la presentada en la vigencia 2011, de igual manera se  encuentra pendiente la ejecución de varios procesos de contratación los cuales se realizaran antes de culminar la vigencia.</w:t>
      </w:r>
    </w:p>
    <w:p w:rsidR="00222B72" w:rsidRPr="0099384A" w:rsidRDefault="00222B72" w:rsidP="00222B72">
      <w:pPr>
        <w:pStyle w:val="Prrafodelista"/>
        <w:ind w:left="0"/>
        <w:jc w:val="both"/>
        <w:rPr>
          <w:rFonts w:ascii="Arial" w:hAnsi="Arial" w:cs="Arial"/>
          <w:sz w:val="24"/>
          <w:szCs w:val="24"/>
        </w:rPr>
      </w:pPr>
    </w:p>
    <w:p w:rsidR="00C66F00" w:rsidRPr="0099384A" w:rsidRDefault="00C66F00" w:rsidP="00222B72">
      <w:pPr>
        <w:pStyle w:val="Prrafodelista"/>
        <w:ind w:left="0"/>
        <w:jc w:val="both"/>
        <w:rPr>
          <w:rFonts w:ascii="Arial" w:hAnsi="Arial" w:cs="Arial"/>
          <w:sz w:val="24"/>
          <w:szCs w:val="24"/>
        </w:rPr>
      </w:pPr>
    </w:p>
    <w:sectPr w:rsidR="00C66F00" w:rsidRPr="0099384A" w:rsidSect="00C86FF3">
      <w:footerReference w:type="default" r:id="rId1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772" w:rsidRDefault="007C5772" w:rsidP="00E82DE1">
      <w:pPr>
        <w:spacing w:after="0" w:line="240" w:lineRule="auto"/>
      </w:pPr>
      <w:r>
        <w:separator/>
      </w:r>
    </w:p>
  </w:endnote>
  <w:endnote w:type="continuationSeparator" w:id="0">
    <w:p w:rsidR="007C5772" w:rsidRDefault="007C5772" w:rsidP="00E82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332" w:rsidRDefault="00C53332" w:rsidP="003C437D">
    <w:pPr>
      <w:pStyle w:val="Piedepgina"/>
      <w:tabs>
        <w:tab w:val="center" w:pos="993"/>
      </w:tabs>
      <w:spacing w:line="0" w:lineRule="atLeast"/>
      <w:ind w:left="-454"/>
      <w:jc w:val="center"/>
      <w:rPr>
        <w:rFonts w:ascii="Arial" w:hAnsi="Arial" w:cs="Arial"/>
        <w:b/>
        <w:bCs/>
        <w:i/>
        <w:iCs/>
        <w:w w:val="200"/>
        <w:sz w:val="14"/>
        <w:szCs w:val="14"/>
      </w:rPr>
    </w:pPr>
  </w:p>
  <w:p w:rsidR="00C53332" w:rsidRDefault="00C53332" w:rsidP="003C437D">
    <w:pPr>
      <w:pStyle w:val="Piedepgina"/>
      <w:tabs>
        <w:tab w:val="center" w:pos="993"/>
      </w:tabs>
      <w:spacing w:line="0" w:lineRule="atLeast"/>
      <w:ind w:left="-454" w:right="227"/>
      <w:jc w:val="center"/>
      <w:rPr>
        <w:rFonts w:ascii="Arial" w:hAnsi="Arial" w:cs="Arial"/>
        <w:b/>
        <w:bCs/>
        <w:i/>
        <w:iCs/>
        <w:w w:val="200"/>
        <w:sz w:val="14"/>
        <w:szCs w:val="14"/>
      </w:rPr>
    </w:pPr>
    <w:r>
      <w:rPr>
        <w:rFonts w:ascii="Arial" w:hAnsi="Arial" w:cs="Arial"/>
        <w:b/>
        <w:bCs/>
        <w:i/>
        <w:iCs/>
        <w:noProof/>
        <w:sz w:val="14"/>
        <w:szCs w:val="14"/>
      </w:rPr>
      <w:drawing>
        <wp:anchor distT="0" distB="0" distL="114300" distR="114300" simplePos="0" relativeHeight="251660288" behindDoc="0" locked="0" layoutInCell="1" allowOverlap="1">
          <wp:simplePos x="0" y="0"/>
          <wp:positionH relativeFrom="column">
            <wp:posOffset>706755</wp:posOffset>
          </wp:positionH>
          <wp:positionV relativeFrom="paragraph">
            <wp:posOffset>8634730</wp:posOffset>
          </wp:positionV>
          <wp:extent cx="899795" cy="1035685"/>
          <wp:effectExtent l="19050" t="0" r="0" b="0"/>
          <wp:wrapNone/>
          <wp:docPr id="13" name="Imagen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
                  <pic:cNvPicPr>
                    <a:picLocks noChangeAspect="1" noChangeArrowheads="1"/>
                  </pic:cNvPicPr>
                </pic:nvPicPr>
                <pic:blipFill>
                  <a:blip r:embed="rId1"/>
                  <a:srcRect/>
                  <a:stretch>
                    <a:fillRect/>
                  </a:stretch>
                </pic:blipFill>
                <pic:spPr bwMode="auto">
                  <a:xfrm>
                    <a:off x="0" y="0"/>
                    <a:ext cx="899795" cy="1035685"/>
                  </a:xfrm>
                  <a:prstGeom prst="rect">
                    <a:avLst/>
                  </a:prstGeom>
                  <a:noFill/>
                  <a:ln w="9525">
                    <a:noFill/>
                    <a:miter lim="800000"/>
                    <a:headEnd/>
                    <a:tailEnd/>
                  </a:ln>
                </pic:spPr>
              </pic:pic>
            </a:graphicData>
          </a:graphic>
        </wp:anchor>
      </w:drawing>
    </w:r>
  </w:p>
  <w:p w:rsidR="00C53332" w:rsidRDefault="00C53332" w:rsidP="003C437D">
    <w:pPr>
      <w:pStyle w:val="Piedepgina"/>
      <w:tabs>
        <w:tab w:val="center" w:pos="993"/>
      </w:tabs>
      <w:spacing w:line="0" w:lineRule="atLeast"/>
      <w:ind w:left="-454" w:right="227"/>
      <w:jc w:val="center"/>
      <w:rPr>
        <w:rFonts w:ascii="Arial" w:hAnsi="Arial" w:cs="Arial"/>
        <w:b/>
        <w:bCs/>
        <w:i/>
        <w:iCs/>
        <w:w w:val="200"/>
        <w:sz w:val="14"/>
        <w:szCs w:val="14"/>
      </w:rPr>
    </w:pPr>
    <w:r>
      <w:rPr>
        <w:rFonts w:ascii="Arial" w:hAnsi="Arial" w:cs="Arial"/>
        <w:b/>
        <w:bCs/>
        <w:i/>
        <w:iCs/>
        <w:noProof/>
        <w:sz w:val="14"/>
        <w:szCs w:val="14"/>
      </w:rPr>
      <w:drawing>
        <wp:anchor distT="0" distB="0" distL="114300" distR="114300" simplePos="0" relativeHeight="251659264" behindDoc="0" locked="0" layoutInCell="1" allowOverlap="1">
          <wp:simplePos x="0" y="0"/>
          <wp:positionH relativeFrom="column">
            <wp:posOffset>706755</wp:posOffset>
          </wp:positionH>
          <wp:positionV relativeFrom="paragraph">
            <wp:posOffset>8634730</wp:posOffset>
          </wp:positionV>
          <wp:extent cx="899795" cy="1035685"/>
          <wp:effectExtent l="19050" t="0" r="0" b="0"/>
          <wp:wrapNone/>
          <wp:docPr id="10" name="Imagen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1"/>
                  <a:srcRect/>
                  <a:stretch>
                    <a:fillRect/>
                  </a:stretch>
                </pic:blipFill>
                <pic:spPr bwMode="auto">
                  <a:xfrm>
                    <a:off x="0" y="0"/>
                    <a:ext cx="899795" cy="10356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772" w:rsidRDefault="007C5772" w:rsidP="00E82DE1">
      <w:pPr>
        <w:spacing w:after="0" w:line="240" w:lineRule="auto"/>
      </w:pPr>
      <w:r>
        <w:separator/>
      </w:r>
    </w:p>
  </w:footnote>
  <w:footnote w:type="continuationSeparator" w:id="0">
    <w:p w:rsidR="007C5772" w:rsidRDefault="007C5772" w:rsidP="00E82D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1CD8"/>
    <w:multiLevelType w:val="hybridMultilevel"/>
    <w:tmpl w:val="C6AEA24E"/>
    <w:lvl w:ilvl="0" w:tplc="FBA480DC">
      <w:start w:val="1"/>
      <w:numFmt w:val="decimal"/>
      <w:lvlText w:val="%1."/>
      <w:lvlJc w:val="left"/>
      <w:pPr>
        <w:tabs>
          <w:tab w:val="num" w:pos="720"/>
        </w:tabs>
        <w:ind w:left="720" w:hanging="360"/>
      </w:pPr>
    </w:lvl>
    <w:lvl w:ilvl="1" w:tplc="DAA80ADE">
      <w:start w:val="1"/>
      <w:numFmt w:val="decimal"/>
      <w:lvlText w:val="%2."/>
      <w:lvlJc w:val="left"/>
      <w:pPr>
        <w:tabs>
          <w:tab w:val="num" w:pos="1440"/>
        </w:tabs>
        <w:ind w:left="1440" w:hanging="360"/>
      </w:pPr>
    </w:lvl>
    <w:lvl w:ilvl="2" w:tplc="4B044412" w:tentative="1">
      <w:start w:val="1"/>
      <w:numFmt w:val="decimal"/>
      <w:lvlText w:val="%3."/>
      <w:lvlJc w:val="left"/>
      <w:pPr>
        <w:tabs>
          <w:tab w:val="num" w:pos="2160"/>
        </w:tabs>
        <w:ind w:left="2160" w:hanging="360"/>
      </w:pPr>
    </w:lvl>
    <w:lvl w:ilvl="3" w:tplc="EE500F66" w:tentative="1">
      <w:start w:val="1"/>
      <w:numFmt w:val="decimal"/>
      <w:lvlText w:val="%4."/>
      <w:lvlJc w:val="left"/>
      <w:pPr>
        <w:tabs>
          <w:tab w:val="num" w:pos="2880"/>
        </w:tabs>
        <w:ind w:left="2880" w:hanging="360"/>
      </w:pPr>
    </w:lvl>
    <w:lvl w:ilvl="4" w:tplc="19204F3A" w:tentative="1">
      <w:start w:val="1"/>
      <w:numFmt w:val="decimal"/>
      <w:lvlText w:val="%5."/>
      <w:lvlJc w:val="left"/>
      <w:pPr>
        <w:tabs>
          <w:tab w:val="num" w:pos="3600"/>
        </w:tabs>
        <w:ind w:left="3600" w:hanging="360"/>
      </w:pPr>
    </w:lvl>
    <w:lvl w:ilvl="5" w:tplc="C672A098" w:tentative="1">
      <w:start w:val="1"/>
      <w:numFmt w:val="decimal"/>
      <w:lvlText w:val="%6."/>
      <w:lvlJc w:val="left"/>
      <w:pPr>
        <w:tabs>
          <w:tab w:val="num" w:pos="4320"/>
        </w:tabs>
        <w:ind w:left="4320" w:hanging="360"/>
      </w:pPr>
    </w:lvl>
    <w:lvl w:ilvl="6" w:tplc="833C374C" w:tentative="1">
      <w:start w:val="1"/>
      <w:numFmt w:val="decimal"/>
      <w:lvlText w:val="%7."/>
      <w:lvlJc w:val="left"/>
      <w:pPr>
        <w:tabs>
          <w:tab w:val="num" w:pos="5040"/>
        </w:tabs>
        <w:ind w:left="5040" w:hanging="360"/>
      </w:pPr>
    </w:lvl>
    <w:lvl w:ilvl="7" w:tplc="C01694B8" w:tentative="1">
      <w:start w:val="1"/>
      <w:numFmt w:val="decimal"/>
      <w:lvlText w:val="%8."/>
      <w:lvlJc w:val="left"/>
      <w:pPr>
        <w:tabs>
          <w:tab w:val="num" w:pos="5760"/>
        </w:tabs>
        <w:ind w:left="5760" w:hanging="360"/>
      </w:pPr>
    </w:lvl>
    <w:lvl w:ilvl="8" w:tplc="C8A29974" w:tentative="1">
      <w:start w:val="1"/>
      <w:numFmt w:val="decimal"/>
      <w:lvlText w:val="%9."/>
      <w:lvlJc w:val="left"/>
      <w:pPr>
        <w:tabs>
          <w:tab w:val="num" w:pos="6480"/>
        </w:tabs>
        <w:ind w:left="6480" w:hanging="360"/>
      </w:pPr>
    </w:lvl>
  </w:abstractNum>
  <w:abstractNum w:abstractNumId="1">
    <w:nsid w:val="07D51C06"/>
    <w:multiLevelType w:val="multilevel"/>
    <w:tmpl w:val="BA9684CA"/>
    <w:lvl w:ilvl="0">
      <w:start w:val="1"/>
      <w:numFmt w:val="decimal"/>
      <w:lvlText w:val="%1."/>
      <w:lvlJc w:val="left"/>
      <w:pPr>
        <w:ind w:left="720" w:hanging="360"/>
      </w:pPr>
      <w:rPr>
        <w:rFonts w:ascii="Calibri" w:eastAsia="Calibri" w:hAnsi="Calibri" w:cs="Calibri"/>
        <w:color w:val="auto"/>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30A67FD"/>
    <w:multiLevelType w:val="multilevel"/>
    <w:tmpl w:val="3AF8AF6E"/>
    <w:lvl w:ilvl="0">
      <w:start w:val="1"/>
      <w:numFmt w:val="lowerLetter"/>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3147A98"/>
    <w:multiLevelType w:val="hybridMultilevel"/>
    <w:tmpl w:val="687004C4"/>
    <w:lvl w:ilvl="0" w:tplc="C5BE9ED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3385D5F"/>
    <w:multiLevelType w:val="hybridMultilevel"/>
    <w:tmpl w:val="AC4A26A4"/>
    <w:lvl w:ilvl="0" w:tplc="C9CACD7A">
      <w:start w:val="1"/>
      <w:numFmt w:val="bullet"/>
      <w:lvlText w:val="•"/>
      <w:lvlJc w:val="left"/>
      <w:pPr>
        <w:tabs>
          <w:tab w:val="num" w:pos="720"/>
        </w:tabs>
        <w:ind w:left="720" w:hanging="360"/>
      </w:pPr>
      <w:rPr>
        <w:rFonts w:ascii="Times New Roman" w:hAnsi="Times New Roman" w:hint="default"/>
      </w:rPr>
    </w:lvl>
    <w:lvl w:ilvl="1" w:tplc="7B82D026" w:tentative="1">
      <w:start w:val="1"/>
      <w:numFmt w:val="bullet"/>
      <w:lvlText w:val="•"/>
      <w:lvlJc w:val="left"/>
      <w:pPr>
        <w:tabs>
          <w:tab w:val="num" w:pos="1440"/>
        </w:tabs>
        <w:ind w:left="1440" w:hanging="360"/>
      </w:pPr>
      <w:rPr>
        <w:rFonts w:ascii="Times New Roman" w:hAnsi="Times New Roman" w:hint="default"/>
      </w:rPr>
    </w:lvl>
    <w:lvl w:ilvl="2" w:tplc="B6C6620A" w:tentative="1">
      <w:start w:val="1"/>
      <w:numFmt w:val="bullet"/>
      <w:lvlText w:val="•"/>
      <w:lvlJc w:val="left"/>
      <w:pPr>
        <w:tabs>
          <w:tab w:val="num" w:pos="2160"/>
        </w:tabs>
        <w:ind w:left="2160" w:hanging="360"/>
      </w:pPr>
      <w:rPr>
        <w:rFonts w:ascii="Times New Roman" w:hAnsi="Times New Roman" w:hint="default"/>
      </w:rPr>
    </w:lvl>
    <w:lvl w:ilvl="3" w:tplc="ABB24954" w:tentative="1">
      <w:start w:val="1"/>
      <w:numFmt w:val="bullet"/>
      <w:lvlText w:val="•"/>
      <w:lvlJc w:val="left"/>
      <w:pPr>
        <w:tabs>
          <w:tab w:val="num" w:pos="2880"/>
        </w:tabs>
        <w:ind w:left="2880" w:hanging="360"/>
      </w:pPr>
      <w:rPr>
        <w:rFonts w:ascii="Times New Roman" w:hAnsi="Times New Roman" w:hint="default"/>
      </w:rPr>
    </w:lvl>
    <w:lvl w:ilvl="4" w:tplc="9982768A" w:tentative="1">
      <w:start w:val="1"/>
      <w:numFmt w:val="bullet"/>
      <w:lvlText w:val="•"/>
      <w:lvlJc w:val="left"/>
      <w:pPr>
        <w:tabs>
          <w:tab w:val="num" w:pos="3600"/>
        </w:tabs>
        <w:ind w:left="3600" w:hanging="360"/>
      </w:pPr>
      <w:rPr>
        <w:rFonts w:ascii="Times New Roman" w:hAnsi="Times New Roman" w:hint="default"/>
      </w:rPr>
    </w:lvl>
    <w:lvl w:ilvl="5" w:tplc="258842F6" w:tentative="1">
      <w:start w:val="1"/>
      <w:numFmt w:val="bullet"/>
      <w:lvlText w:val="•"/>
      <w:lvlJc w:val="left"/>
      <w:pPr>
        <w:tabs>
          <w:tab w:val="num" w:pos="4320"/>
        </w:tabs>
        <w:ind w:left="4320" w:hanging="360"/>
      </w:pPr>
      <w:rPr>
        <w:rFonts w:ascii="Times New Roman" w:hAnsi="Times New Roman" w:hint="default"/>
      </w:rPr>
    </w:lvl>
    <w:lvl w:ilvl="6" w:tplc="5BE618D6" w:tentative="1">
      <w:start w:val="1"/>
      <w:numFmt w:val="bullet"/>
      <w:lvlText w:val="•"/>
      <w:lvlJc w:val="left"/>
      <w:pPr>
        <w:tabs>
          <w:tab w:val="num" w:pos="5040"/>
        </w:tabs>
        <w:ind w:left="5040" w:hanging="360"/>
      </w:pPr>
      <w:rPr>
        <w:rFonts w:ascii="Times New Roman" w:hAnsi="Times New Roman" w:hint="default"/>
      </w:rPr>
    </w:lvl>
    <w:lvl w:ilvl="7" w:tplc="0B24B442" w:tentative="1">
      <w:start w:val="1"/>
      <w:numFmt w:val="bullet"/>
      <w:lvlText w:val="•"/>
      <w:lvlJc w:val="left"/>
      <w:pPr>
        <w:tabs>
          <w:tab w:val="num" w:pos="5760"/>
        </w:tabs>
        <w:ind w:left="5760" w:hanging="360"/>
      </w:pPr>
      <w:rPr>
        <w:rFonts w:ascii="Times New Roman" w:hAnsi="Times New Roman" w:hint="default"/>
      </w:rPr>
    </w:lvl>
    <w:lvl w:ilvl="8" w:tplc="C032E79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921EF1"/>
    <w:multiLevelType w:val="hybridMultilevel"/>
    <w:tmpl w:val="BB24F656"/>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7036120"/>
    <w:multiLevelType w:val="hybridMultilevel"/>
    <w:tmpl w:val="E83CC186"/>
    <w:lvl w:ilvl="0" w:tplc="A426B070">
      <w:start w:val="3"/>
      <w:numFmt w:val="decimal"/>
      <w:lvlText w:val="%1."/>
      <w:lvlJc w:val="left"/>
      <w:pPr>
        <w:ind w:left="1440" w:hanging="360"/>
      </w:pPr>
      <w:rPr>
        <w:rFonts w:cstheme="minorHAnsi"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E0832BE"/>
    <w:multiLevelType w:val="hybridMultilevel"/>
    <w:tmpl w:val="8D9E8BF8"/>
    <w:lvl w:ilvl="0" w:tplc="4684821A">
      <w:start w:val="1"/>
      <w:numFmt w:val="decimal"/>
      <w:lvlText w:val="%1."/>
      <w:lvlJc w:val="left"/>
      <w:pPr>
        <w:tabs>
          <w:tab w:val="num" w:pos="1440"/>
        </w:tabs>
        <w:ind w:left="144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34B790D"/>
    <w:multiLevelType w:val="hybridMultilevel"/>
    <w:tmpl w:val="84FAC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CA12A6C"/>
    <w:multiLevelType w:val="hybridMultilevel"/>
    <w:tmpl w:val="6C1E2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D274F93"/>
    <w:multiLevelType w:val="hybridMultilevel"/>
    <w:tmpl w:val="6C30F7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EF86E70"/>
    <w:multiLevelType w:val="hybridMultilevel"/>
    <w:tmpl w:val="F804570A"/>
    <w:lvl w:ilvl="0" w:tplc="240A0013">
      <w:start w:val="1"/>
      <w:numFmt w:val="upperRoman"/>
      <w:lvlText w:val="%1."/>
      <w:lvlJc w:val="right"/>
      <w:pPr>
        <w:tabs>
          <w:tab w:val="num" w:pos="720"/>
        </w:tabs>
        <w:ind w:left="720" w:hanging="360"/>
      </w:pPr>
    </w:lvl>
    <w:lvl w:ilvl="1" w:tplc="DAA80ADE">
      <w:start w:val="1"/>
      <w:numFmt w:val="decimal"/>
      <w:lvlText w:val="%2."/>
      <w:lvlJc w:val="left"/>
      <w:pPr>
        <w:tabs>
          <w:tab w:val="num" w:pos="1440"/>
        </w:tabs>
        <w:ind w:left="1440" w:hanging="360"/>
      </w:pPr>
    </w:lvl>
    <w:lvl w:ilvl="2" w:tplc="4B044412" w:tentative="1">
      <w:start w:val="1"/>
      <w:numFmt w:val="decimal"/>
      <w:lvlText w:val="%3."/>
      <w:lvlJc w:val="left"/>
      <w:pPr>
        <w:tabs>
          <w:tab w:val="num" w:pos="2160"/>
        </w:tabs>
        <w:ind w:left="2160" w:hanging="360"/>
      </w:pPr>
    </w:lvl>
    <w:lvl w:ilvl="3" w:tplc="EE500F66" w:tentative="1">
      <w:start w:val="1"/>
      <w:numFmt w:val="decimal"/>
      <w:lvlText w:val="%4."/>
      <w:lvlJc w:val="left"/>
      <w:pPr>
        <w:tabs>
          <w:tab w:val="num" w:pos="2880"/>
        </w:tabs>
        <w:ind w:left="2880" w:hanging="360"/>
      </w:pPr>
    </w:lvl>
    <w:lvl w:ilvl="4" w:tplc="19204F3A" w:tentative="1">
      <w:start w:val="1"/>
      <w:numFmt w:val="decimal"/>
      <w:lvlText w:val="%5."/>
      <w:lvlJc w:val="left"/>
      <w:pPr>
        <w:tabs>
          <w:tab w:val="num" w:pos="3600"/>
        </w:tabs>
        <w:ind w:left="3600" w:hanging="360"/>
      </w:pPr>
    </w:lvl>
    <w:lvl w:ilvl="5" w:tplc="C672A098" w:tentative="1">
      <w:start w:val="1"/>
      <w:numFmt w:val="decimal"/>
      <w:lvlText w:val="%6."/>
      <w:lvlJc w:val="left"/>
      <w:pPr>
        <w:tabs>
          <w:tab w:val="num" w:pos="4320"/>
        </w:tabs>
        <w:ind w:left="4320" w:hanging="360"/>
      </w:pPr>
    </w:lvl>
    <w:lvl w:ilvl="6" w:tplc="833C374C" w:tentative="1">
      <w:start w:val="1"/>
      <w:numFmt w:val="decimal"/>
      <w:lvlText w:val="%7."/>
      <w:lvlJc w:val="left"/>
      <w:pPr>
        <w:tabs>
          <w:tab w:val="num" w:pos="5040"/>
        </w:tabs>
        <w:ind w:left="5040" w:hanging="360"/>
      </w:pPr>
    </w:lvl>
    <w:lvl w:ilvl="7" w:tplc="C01694B8" w:tentative="1">
      <w:start w:val="1"/>
      <w:numFmt w:val="decimal"/>
      <w:lvlText w:val="%8."/>
      <w:lvlJc w:val="left"/>
      <w:pPr>
        <w:tabs>
          <w:tab w:val="num" w:pos="5760"/>
        </w:tabs>
        <w:ind w:left="5760" w:hanging="360"/>
      </w:pPr>
    </w:lvl>
    <w:lvl w:ilvl="8" w:tplc="C8A29974" w:tentative="1">
      <w:start w:val="1"/>
      <w:numFmt w:val="decimal"/>
      <w:lvlText w:val="%9."/>
      <w:lvlJc w:val="left"/>
      <w:pPr>
        <w:tabs>
          <w:tab w:val="num" w:pos="6480"/>
        </w:tabs>
        <w:ind w:left="6480" w:hanging="360"/>
      </w:pPr>
    </w:lvl>
  </w:abstractNum>
  <w:abstractNum w:abstractNumId="12">
    <w:nsid w:val="48A76602"/>
    <w:multiLevelType w:val="hybridMultilevel"/>
    <w:tmpl w:val="2E7A8B30"/>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3">
    <w:nsid w:val="4A3F0C9C"/>
    <w:multiLevelType w:val="multilevel"/>
    <w:tmpl w:val="D8941FA2"/>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C423DA0"/>
    <w:multiLevelType w:val="hybridMultilevel"/>
    <w:tmpl w:val="B1860E04"/>
    <w:lvl w:ilvl="0" w:tplc="DAA80ADE">
      <w:start w:val="1"/>
      <w:numFmt w:val="decimal"/>
      <w:lvlText w:val="%1."/>
      <w:lvlJc w:val="left"/>
      <w:pPr>
        <w:tabs>
          <w:tab w:val="num" w:pos="1440"/>
        </w:tabs>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F761891"/>
    <w:multiLevelType w:val="hybridMultilevel"/>
    <w:tmpl w:val="8E7CACBA"/>
    <w:lvl w:ilvl="0" w:tplc="FE76A88A">
      <w:start w:val="3"/>
      <w:numFmt w:val="decimal"/>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AE1C1B"/>
    <w:multiLevelType w:val="hybridMultilevel"/>
    <w:tmpl w:val="BEB4A174"/>
    <w:lvl w:ilvl="0" w:tplc="549EC052">
      <w:start w:val="1"/>
      <w:numFmt w:val="bullet"/>
      <w:lvlText w:val="•"/>
      <w:lvlJc w:val="left"/>
      <w:pPr>
        <w:tabs>
          <w:tab w:val="num" w:pos="720"/>
        </w:tabs>
        <w:ind w:left="720" w:hanging="360"/>
      </w:pPr>
      <w:rPr>
        <w:rFonts w:ascii="Times New Roman" w:hAnsi="Times New Roman" w:hint="default"/>
      </w:rPr>
    </w:lvl>
    <w:lvl w:ilvl="1" w:tplc="B0542F22" w:tentative="1">
      <w:start w:val="1"/>
      <w:numFmt w:val="bullet"/>
      <w:lvlText w:val="•"/>
      <w:lvlJc w:val="left"/>
      <w:pPr>
        <w:tabs>
          <w:tab w:val="num" w:pos="1440"/>
        </w:tabs>
        <w:ind w:left="1440" w:hanging="360"/>
      </w:pPr>
      <w:rPr>
        <w:rFonts w:ascii="Times New Roman" w:hAnsi="Times New Roman" w:hint="default"/>
      </w:rPr>
    </w:lvl>
    <w:lvl w:ilvl="2" w:tplc="7F266F0E" w:tentative="1">
      <w:start w:val="1"/>
      <w:numFmt w:val="bullet"/>
      <w:lvlText w:val="•"/>
      <w:lvlJc w:val="left"/>
      <w:pPr>
        <w:tabs>
          <w:tab w:val="num" w:pos="2160"/>
        </w:tabs>
        <w:ind w:left="2160" w:hanging="360"/>
      </w:pPr>
      <w:rPr>
        <w:rFonts w:ascii="Times New Roman" w:hAnsi="Times New Roman" w:hint="default"/>
      </w:rPr>
    </w:lvl>
    <w:lvl w:ilvl="3" w:tplc="C6C283C4" w:tentative="1">
      <w:start w:val="1"/>
      <w:numFmt w:val="bullet"/>
      <w:lvlText w:val="•"/>
      <w:lvlJc w:val="left"/>
      <w:pPr>
        <w:tabs>
          <w:tab w:val="num" w:pos="2880"/>
        </w:tabs>
        <w:ind w:left="2880" w:hanging="360"/>
      </w:pPr>
      <w:rPr>
        <w:rFonts w:ascii="Times New Roman" w:hAnsi="Times New Roman" w:hint="default"/>
      </w:rPr>
    </w:lvl>
    <w:lvl w:ilvl="4" w:tplc="6ED8C694" w:tentative="1">
      <w:start w:val="1"/>
      <w:numFmt w:val="bullet"/>
      <w:lvlText w:val="•"/>
      <w:lvlJc w:val="left"/>
      <w:pPr>
        <w:tabs>
          <w:tab w:val="num" w:pos="3600"/>
        </w:tabs>
        <w:ind w:left="3600" w:hanging="360"/>
      </w:pPr>
      <w:rPr>
        <w:rFonts w:ascii="Times New Roman" w:hAnsi="Times New Roman" w:hint="default"/>
      </w:rPr>
    </w:lvl>
    <w:lvl w:ilvl="5" w:tplc="A528A1D8" w:tentative="1">
      <w:start w:val="1"/>
      <w:numFmt w:val="bullet"/>
      <w:lvlText w:val="•"/>
      <w:lvlJc w:val="left"/>
      <w:pPr>
        <w:tabs>
          <w:tab w:val="num" w:pos="4320"/>
        </w:tabs>
        <w:ind w:left="4320" w:hanging="360"/>
      </w:pPr>
      <w:rPr>
        <w:rFonts w:ascii="Times New Roman" w:hAnsi="Times New Roman" w:hint="default"/>
      </w:rPr>
    </w:lvl>
    <w:lvl w:ilvl="6" w:tplc="535C4F70" w:tentative="1">
      <w:start w:val="1"/>
      <w:numFmt w:val="bullet"/>
      <w:lvlText w:val="•"/>
      <w:lvlJc w:val="left"/>
      <w:pPr>
        <w:tabs>
          <w:tab w:val="num" w:pos="5040"/>
        </w:tabs>
        <w:ind w:left="5040" w:hanging="360"/>
      </w:pPr>
      <w:rPr>
        <w:rFonts w:ascii="Times New Roman" w:hAnsi="Times New Roman" w:hint="default"/>
      </w:rPr>
    </w:lvl>
    <w:lvl w:ilvl="7" w:tplc="E8521C2C" w:tentative="1">
      <w:start w:val="1"/>
      <w:numFmt w:val="bullet"/>
      <w:lvlText w:val="•"/>
      <w:lvlJc w:val="left"/>
      <w:pPr>
        <w:tabs>
          <w:tab w:val="num" w:pos="5760"/>
        </w:tabs>
        <w:ind w:left="5760" w:hanging="360"/>
      </w:pPr>
      <w:rPr>
        <w:rFonts w:ascii="Times New Roman" w:hAnsi="Times New Roman" w:hint="default"/>
      </w:rPr>
    </w:lvl>
    <w:lvl w:ilvl="8" w:tplc="2B88806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0B03010"/>
    <w:multiLevelType w:val="hybridMultilevel"/>
    <w:tmpl w:val="21DA1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5084988"/>
    <w:multiLevelType w:val="hybridMultilevel"/>
    <w:tmpl w:val="529C899A"/>
    <w:lvl w:ilvl="0" w:tplc="240A0013">
      <w:start w:val="1"/>
      <w:numFmt w:val="upperRoman"/>
      <w:lvlText w:val="%1."/>
      <w:lvlJc w:val="right"/>
      <w:pPr>
        <w:tabs>
          <w:tab w:val="num" w:pos="720"/>
        </w:tabs>
        <w:ind w:left="720" w:hanging="360"/>
      </w:pPr>
    </w:lvl>
    <w:lvl w:ilvl="1" w:tplc="DAA80ADE">
      <w:start w:val="1"/>
      <w:numFmt w:val="decimal"/>
      <w:lvlText w:val="%2."/>
      <w:lvlJc w:val="left"/>
      <w:pPr>
        <w:tabs>
          <w:tab w:val="num" w:pos="1440"/>
        </w:tabs>
        <w:ind w:left="1440" w:hanging="360"/>
      </w:pPr>
    </w:lvl>
    <w:lvl w:ilvl="2" w:tplc="4B044412" w:tentative="1">
      <w:start w:val="1"/>
      <w:numFmt w:val="decimal"/>
      <w:lvlText w:val="%3."/>
      <w:lvlJc w:val="left"/>
      <w:pPr>
        <w:tabs>
          <w:tab w:val="num" w:pos="2160"/>
        </w:tabs>
        <w:ind w:left="2160" w:hanging="360"/>
      </w:pPr>
    </w:lvl>
    <w:lvl w:ilvl="3" w:tplc="EE500F66" w:tentative="1">
      <w:start w:val="1"/>
      <w:numFmt w:val="decimal"/>
      <w:lvlText w:val="%4."/>
      <w:lvlJc w:val="left"/>
      <w:pPr>
        <w:tabs>
          <w:tab w:val="num" w:pos="2880"/>
        </w:tabs>
        <w:ind w:left="2880" w:hanging="360"/>
      </w:pPr>
    </w:lvl>
    <w:lvl w:ilvl="4" w:tplc="19204F3A" w:tentative="1">
      <w:start w:val="1"/>
      <w:numFmt w:val="decimal"/>
      <w:lvlText w:val="%5."/>
      <w:lvlJc w:val="left"/>
      <w:pPr>
        <w:tabs>
          <w:tab w:val="num" w:pos="3600"/>
        </w:tabs>
        <w:ind w:left="3600" w:hanging="360"/>
      </w:pPr>
    </w:lvl>
    <w:lvl w:ilvl="5" w:tplc="C672A098" w:tentative="1">
      <w:start w:val="1"/>
      <w:numFmt w:val="decimal"/>
      <w:lvlText w:val="%6."/>
      <w:lvlJc w:val="left"/>
      <w:pPr>
        <w:tabs>
          <w:tab w:val="num" w:pos="4320"/>
        </w:tabs>
        <w:ind w:left="4320" w:hanging="360"/>
      </w:pPr>
    </w:lvl>
    <w:lvl w:ilvl="6" w:tplc="833C374C" w:tentative="1">
      <w:start w:val="1"/>
      <w:numFmt w:val="decimal"/>
      <w:lvlText w:val="%7."/>
      <w:lvlJc w:val="left"/>
      <w:pPr>
        <w:tabs>
          <w:tab w:val="num" w:pos="5040"/>
        </w:tabs>
        <w:ind w:left="5040" w:hanging="360"/>
      </w:pPr>
    </w:lvl>
    <w:lvl w:ilvl="7" w:tplc="C01694B8" w:tentative="1">
      <w:start w:val="1"/>
      <w:numFmt w:val="decimal"/>
      <w:lvlText w:val="%8."/>
      <w:lvlJc w:val="left"/>
      <w:pPr>
        <w:tabs>
          <w:tab w:val="num" w:pos="5760"/>
        </w:tabs>
        <w:ind w:left="5760" w:hanging="360"/>
      </w:pPr>
    </w:lvl>
    <w:lvl w:ilvl="8" w:tplc="C8A29974" w:tentative="1">
      <w:start w:val="1"/>
      <w:numFmt w:val="decimal"/>
      <w:lvlText w:val="%9."/>
      <w:lvlJc w:val="left"/>
      <w:pPr>
        <w:tabs>
          <w:tab w:val="num" w:pos="6480"/>
        </w:tabs>
        <w:ind w:left="6480" w:hanging="360"/>
      </w:pPr>
    </w:lvl>
  </w:abstractNum>
  <w:abstractNum w:abstractNumId="19">
    <w:nsid w:val="573A0C92"/>
    <w:multiLevelType w:val="hybridMultilevel"/>
    <w:tmpl w:val="B262D08E"/>
    <w:lvl w:ilvl="0" w:tplc="DB90DB34">
      <w:numFmt w:val="bullet"/>
      <w:lvlText w:val="-"/>
      <w:lvlJc w:val="left"/>
      <w:pPr>
        <w:tabs>
          <w:tab w:val="num" w:pos="720"/>
        </w:tabs>
        <w:ind w:left="720" w:hanging="360"/>
      </w:pPr>
      <w:rPr>
        <w:rFonts w:ascii="Arial Narrow" w:eastAsia="Times New Roman" w:hAnsi="Arial Narrow"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C2545FD"/>
    <w:multiLevelType w:val="hybridMultilevel"/>
    <w:tmpl w:val="9F6A42AC"/>
    <w:lvl w:ilvl="0" w:tplc="4F3C4026">
      <w:start w:val="1"/>
      <w:numFmt w:val="bullet"/>
      <w:lvlText w:val="•"/>
      <w:lvlJc w:val="left"/>
      <w:pPr>
        <w:tabs>
          <w:tab w:val="num" w:pos="720"/>
        </w:tabs>
        <w:ind w:left="720" w:hanging="360"/>
      </w:pPr>
      <w:rPr>
        <w:rFonts w:ascii="Times New Roman" w:hAnsi="Times New Roman" w:hint="default"/>
      </w:rPr>
    </w:lvl>
    <w:lvl w:ilvl="1" w:tplc="60622184" w:tentative="1">
      <w:start w:val="1"/>
      <w:numFmt w:val="bullet"/>
      <w:lvlText w:val="•"/>
      <w:lvlJc w:val="left"/>
      <w:pPr>
        <w:tabs>
          <w:tab w:val="num" w:pos="1440"/>
        </w:tabs>
        <w:ind w:left="1440" w:hanging="360"/>
      </w:pPr>
      <w:rPr>
        <w:rFonts w:ascii="Times New Roman" w:hAnsi="Times New Roman" w:hint="default"/>
      </w:rPr>
    </w:lvl>
    <w:lvl w:ilvl="2" w:tplc="4DB23A44" w:tentative="1">
      <w:start w:val="1"/>
      <w:numFmt w:val="bullet"/>
      <w:lvlText w:val="•"/>
      <w:lvlJc w:val="left"/>
      <w:pPr>
        <w:tabs>
          <w:tab w:val="num" w:pos="2160"/>
        </w:tabs>
        <w:ind w:left="2160" w:hanging="360"/>
      </w:pPr>
      <w:rPr>
        <w:rFonts w:ascii="Times New Roman" w:hAnsi="Times New Roman" w:hint="default"/>
      </w:rPr>
    </w:lvl>
    <w:lvl w:ilvl="3" w:tplc="98243E16" w:tentative="1">
      <w:start w:val="1"/>
      <w:numFmt w:val="bullet"/>
      <w:lvlText w:val="•"/>
      <w:lvlJc w:val="left"/>
      <w:pPr>
        <w:tabs>
          <w:tab w:val="num" w:pos="2880"/>
        </w:tabs>
        <w:ind w:left="2880" w:hanging="360"/>
      </w:pPr>
      <w:rPr>
        <w:rFonts w:ascii="Times New Roman" w:hAnsi="Times New Roman" w:hint="default"/>
      </w:rPr>
    </w:lvl>
    <w:lvl w:ilvl="4" w:tplc="2DBC1168" w:tentative="1">
      <w:start w:val="1"/>
      <w:numFmt w:val="bullet"/>
      <w:lvlText w:val="•"/>
      <w:lvlJc w:val="left"/>
      <w:pPr>
        <w:tabs>
          <w:tab w:val="num" w:pos="3600"/>
        </w:tabs>
        <w:ind w:left="3600" w:hanging="360"/>
      </w:pPr>
      <w:rPr>
        <w:rFonts w:ascii="Times New Roman" w:hAnsi="Times New Roman" w:hint="default"/>
      </w:rPr>
    </w:lvl>
    <w:lvl w:ilvl="5" w:tplc="38C2B902" w:tentative="1">
      <w:start w:val="1"/>
      <w:numFmt w:val="bullet"/>
      <w:lvlText w:val="•"/>
      <w:lvlJc w:val="left"/>
      <w:pPr>
        <w:tabs>
          <w:tab w:val="num" w:pos="4320"/>
        </w:tabs>
        <w:ind w:left="4320" w:hanging="360"/>
      </w:pPr>
      <w:rPr>
        <w:rFonts w:ascii="Times New Roman" w:hAnsi="Times New Roman" w:hint="default"/>
      </w:rPr>
    </w:lvl>
    <w:lvl w:ilvl="6" w:tplc="0A5603CC" w:tentative="1">
      <w:start w:val="1"/>
      <w:numFmt w:val="bullet"/>
      <w:lvlText w:val="•"/>
      <w:lvlJc w:val="left"/>
      <w:pPr>
        <w:tabs>
          <w:tab w:val="num" w:pos="5040"/>
        </w:tabs>
        <w:ind w:left="5040" w:hanging="360"/>
      </w:pPr>
      <w:rPr>
        <w:rFonts w:ascii="Times New Roman" w:hAnsi="Times New Roman" w:hint="default"/>
      </w:rPr>
    </w:lvl>
    <w:lvl w:ilvl="7" w:tplc="F21CC022" w:tentative="1">
      <w:start w:val="1"/>
      <w:numFmt w:val="bullet"/>
      <w:lvlText w:val="•"/>
      <w:lvlJc w:val="left"/>
      <w:pPr>
        <w:tabs>
          <w:tab w:val="num" w:pos="5760"/>
        </w:tabs>
        <w:ind w:left="5760" w:hanging="360"/>
      </w:pPr>
      <w:rPr>
        <w:rFonts w:ascii="Times New Roman" w:hAnsi="Times New Roman" w:hint="default"/>
      </w:rPr>
    </w:lvl>
    <w:lvl w:ilvl="8" w:tplc="6B30706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7D34913"/>
    <w:multiLevelType w:val="hybridMultilevel"/>
    <w:tmpl w:val="6832E2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B7948BC"/>
    <w:multiLevelType w:val="hybridMultilevel"/>
    <w:tmpl w:val="30A0F66C"/>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3">
    <w:nsid w:val="6F986330"/>
    <w:multiLevelType w:val="hybridMultilevel"/>
    <w:tmpl w:val="E6780D96"/>
    <w:lvl w:ilvl="0" w:tplc="917A5EA8">
      <w:start w:val="1"/>
      <w:numFmt w:val="bullet"/>
      <w:lvlText w:val="•"/>
      <w:lvlJc w:val="left"/>
      <w:pPr>
        <w:tabs>
          <w:tab w:val="num" w:pos="720"/>
        </w:tabs>
        <w:ind w:left="720" w:hanging="360"/>
      </w:pPr>
      <w:rPr>
        <w:rFonts w:ascii="Times New Roman" w:hAnsi="Times New Roman" w:hint="default"/>
      </w:rPr>
    </w:lvl>
    <w:lvl w:ilvl="1" w:tplc="E958577E" w:tentative="1">
      <w:start w:val="1"/>
      <w:numFmt w:val="bullet"/>
      <w:lvlText w:val="•"/>
      <w:lvlJc w:val="left"/>
      <w:pPr>
        <w:tabs>
          <w:tab w:val="num" w:pos="1440"/>
        </w:tabs>
        <w:ind w:left="1440" w:hanging="360"/>
      </w:pPr>
      <w:rPr>
        <w:rFonts w:ascii="Times New Roman" w:hAnsi="Times New Roman" w:hint="default"/>
      </w:rPr>
    </w:lvl>
    <w:lvl w:ilvl="2" w:tplc="00760FA6" w:tentative="1">
      <w:start w:val="1"/>
      <w:numFmt w:val="bullet"/>
      <w:lvlText w:val="•"/>
      <w:lvlJc w:val="left"/>
      <w:pPr>
        <w:tabs>
          <w:tab w:val="num" w:pos="2160"/>
        </w:tabs>
        <w:ind w:left="2160" w:hanging="360"/>
      </w:pPr>
      <w:rPr>
        <w:rFonts w:ascii="Times New Roman" w:hAnsi="Times New Roman" w:hint="default"/>
      </w:rPr>
    </w:lvl>
    <w:lvl w:ilvl="3" w:tplc="9FE6C688" w:tentative="1">
      <w:start w:val="1"/>
      <w:numFmt w:val="bullet"/>
      <w:lvlText w:val="•"/>
      <w:lvlJc w:val="left"/>
      <w:pPr>
        <w:tabs>
          <w:tab w:val="num" w:pos="2880"/>
        </w:tabs>
        <w:ind w:left="2880" w:hanging="360"/>
      </w:pPr>
      <w:rPr>
        <w:rFonts w:ascii="Times New Roman" w:hAnsi="Times New Roman" w:hint="default"/>
      </w:rPr>
    </w:lvl>
    <w:lvl w:ilvl="4" w:tplc="C674FB5E" w:tentative="1">
      <w:start w:val="1"/>
      <w:numFmt w:val="bullet"/>
      <w:lvlText w:val="•"/>
      <w:lvlJc w:val="left"/>
      <w:pPr>
        <w:tabs>
          <w:tab w:val="num" w:pos="3600"/>
        </w:tabs>
        <w:ind w:left="3600" w:hanging="360"/>
      </w:pPr>
      <w:rPr>
        <w:rFonts w:ascii="Times New Roman" w:hAnsi="Times New Roman" w:hint="default"/>
      </w:rPr>
    </w:lvl>
    <w:lvl w:ilvl="5" w:tplc="DD5CB49C" w:tentative="1">
      <w:start w:val="1"/>
      <w:numFmt w:val="bullet"/>
      <w:lvlText w:val="•"/>
      <w:lvlJc w:val="left"/>
      <w:pPr>
        <w:tabs>
          <w:tab w:val="num" w:pos="4320"/>
        </w:tabs>
        <w:ind w:left="4320" w:hanging="360"/>
      </w:pPr>
      <w:rPr>
        <w:rFonts w:ascii="Times New Roman" w:hAnsi="Times New Roman" w:hint="default"/>
      </w:rPr>
    </w:lvl>
    <w:lvl w:ilvl="6" w:tplc="64D48EF4" w:tentative="1">
      <w:start w:val="1"/>
      <w:numFmt w:val="bullet"/>
      <w:lvlText w:val="•"/>
      <w:lvlJc w:val="left"/>
      <w:pPr>
        <w:tabs>
          <w:tab w:val="num" w:pos="5040"/>
        </w:tabs>
        <w:ind w:left="5040" w:hanging="360"/>
      </w:pPr>
      <w:rPr>
        <w:rFonts w:ascii="Times New Roman" w:hAnsi="Times New Roman" w:hint="default"/>
      </w:rPr>
    </w:lvl>
    <w:lvl w:ilvl="7" w:tplc="AC8C268A" w:tentative="1">
      <w:start w:val="1"/>
      <w:numFmt w:val="bullet"/>
      <w:lvlText w:val="•"/>
      <w:lvlJc w:val="left"/>
      <w:pPr>
        <w:tabs>
          <w:tab w:val="num" w:pos="5760"/>
        </w:tabs>
        <w:ind w:left="5760" w:hanging="360"/>
      </w:pPr>
      <w:rPr>
        <w:rFonts w:ascii="Times New Roman" w:hAnsi="Times New Roman" w:hint="default"/>
      </w:rPr>
    </w:lvl>
    <w:lvl w:ilvl="8" w:tplc="F25691C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5DF3F00"/>
    <w:multiLevelType w:val="hybridMultilevel"/>
    <w:tmpl w:val="3286B8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8274C35"/>
    <w:multiLevelType w:val="hybridMultilevel"/>
    <w:tmpl w:val="C400C10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nsid w:val="7EE57587"/>
    <w:multiLevelType w:val="hybridMultilevel"/>
    <w:tmpl w:val="FB3E17FC"/>
    <w:lvl w:ilvl="0" w:tplc="DAA80ADE">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11"/>
  </w:num>
  <w:num w:numId="4">
    <w:abstractNumId w:val="7"/>
  </w:num>
  <w:num w:numId="5">
    <w:abstractNumId w:val="14"/>
  </w:num>
  <w:num w:numId="6">
    <w:abstractNumId w:val="22"/>
  </w:num>
  <w:num w:numId="7">
    <w:abstractNumId w:val="3"/>
  </w:num>
  <w:num w:numId="8">
    <w:abstractNumId w:val="4"/>
  </w:num>
  <w:num w:numId="9">
    <w:abstractNumId w:val="16"/>
  </w:num>
  <w:num w:numId="10">
    <w:abstractNumId w:val="23"/>
  </w:num>
  <w:num w:numId="11">
    <w:abstractNumId w:val="20"/>
  </w:num>
  <w:num w:numId="12">
    <w:abstractNumId w:val="19"/>
  </w:num>
  <w:num w:numId="13">
    <w:abstractNumId w:val="26"/>
  </w:num>
  <w:num w:numId="14">
    <w:abstractNumId w:val="6"/>
  </w:num>
  <w:num w:numId="15">
    <w:abstractNumId w:val="15"/>
  </w:num>
  <w:num w:numId="16">
    <w:abstractNumId w:val="10"/>
  </w:num>
  <w:num w:numId="17">
    <w:abstractNumId w:val="9"/>
  </w:num>
  <w:num w:numId="18">
    <w:abstractNumId w:val="21"/>
  </w:num>
  <w:num w:numId="19">
    <w:abstractNumId w:val="8"/>
  </w:num>
  <w:num w:numId="20">
    <w:abstractNumId w:val="25"/>
  </w:num>
  <w:num w:numId="21">
    <w:abstractNumId w:val="2"/>
  </w:num>
  <w:num w:numId="22">
    <w:abstractNumId w:val="17"/>
  </w:num>
  <w:num w:numId="23">
    <w:abstractNumId w:val="1"/>
  </w:num>
  <w:num w:numId="24">
    <w:abstractNumId w:val="13"/>
  </w:num>
  <w:num w:numId="25">
    <w:abstractNumId w:val="24"/>
  </w:num>
  <w:num w:numId="26">
    <w:abstractNumId w:val="1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C28"/>
    <w:rsid w:val="000011E8"/>
    <w:rsid w:val="0000164F"/>
    <w:rsid w:val="00005BDC"/>
    <w:rsid w:val="00020646"/>
    <w:rsid w:val="00047D68"/>
    <w:rsid w:val="00064093"/>
    <w:rsid w:val="000A2BCB"/>
    <w:rsid w:val="000A3C8B"/>
    <w:rsid w:val="000B149B"/>
    <w:rsid w:val="000C44BB"/>
    <w:rsid w:val="000D774B"/>
    <w:rsid w:val="000E70C5"/>
    <w:rsid w:val="000F1705"/>
    <w:rsid w:val="00120DA3"/>
    <w:rsid w:val="0012687D"/>
    <w:rsid w:val="001650A9"/>
    <w:rsid w:val="00167F44"/>
    <w:rsid w:val="00192518"/>
    <w:rsid w:val="0019301B"/>
    <w:rsid w:val="001942D9"/>
    <w:rsid w:val="00194F41"/>
    <w:rsid w:val="001A4EB4"/>
    <w:rsid w:val="001B35A4"/>
    <w:rsid w:val="001B539A"/>
    <w:rsid w:val="001C67BB"/>
    <w:rsid w:val="001D14EF"/>
    <w:rsid w:val="001D193C"/>
    <w:rsid w:val="001E2344"/>
    <w:rsid w:val="001F2C16"/>
    <w:rsid w:val="00222B72"/>
    <w:rsid w:val="002369C2"/>
    <w:rsid w:val="002418AD"/>
    <w:rsid w:val="0026259F"/>
    <w:rsid w:val="00282A13"/>
    <w:rsid w:val="002B5289"/>
    <w:rsid w:val="002D3A49"/>
    <w:rsid w:val="002E2429"/>
    <w:rsid w:val="003026E9"/>
    <w:rsid w:val="00320945"/>
    <w:rsid w:val="003323ED"/>
    <w:rsid w:val="00345091"/>
    <w:rsid w:val="00353994"/>
    <w:rsid w:val="00353E6F"/>
    <w:rsid w:val="003576DA"/>
    <w:rsid w:val="00366175"/>
    <w:rsid w:val="003720BC"/>
    <w:rsid w:val="003844DA"/>
    <w:rsid w:val="003B31A7"/>
    <w:rsid w:val="003B5E03"/>
    <w:rsid w:val="003C30D1"/>
    <w:rsid w:val="003C437D"/>
    <w:rsid w:val="003E362D"/>
    <w:rsid w:val="003E3DF6"/>
    <w:rsid w:val="003F0D46"/>
    <w:rsid w:val="003F6E12"/>
    <w:rsid w:val="0040473F"/>
    <w:rsid w:val="00426D83"/>
    <w:rsid w:val="00450AB6"/>
    <w:rsid w:val="00452AC2"/>
    <w:rsid w:val="004534E0"/>
    <w:rsid w:val="00471C66"/>
    <w:rsid w:val="00472825"/>
    <w:rsid w:val="00473A62"/>
    <w:rsid w:val="0048232F"/>
    <w:rsid w:val="004955A2"/>
    <w:rsid w:val="004A68D9"/>
    <w:rsid w:val="004D0458"/>
    <w:rsid w:val="004D3F0F"/>
    <w:rsid w:val="004E1981"/>
    <w:rsid w:val="004E2431"/>
    <w:rsid w:val="005642C1"/>
    <w:rsid w:val="00574846"/>
    <w:rsid w:val="00592119"/>
    <w:rsid w:val="00596770"/>
    <w:rsid w:val="005A1B5A"/>
    <w:rsid w:val="005A215E"/>
    <w:rsid w:val="005C0B28"/>
    <w:rsid w:val="005C2A54"/>
    <w:rsid w:val="005E0373"/>
    <w:rsid w:val="00655406"/>
    <w:rsid w:val="00657EE0"/>
    <w:rsid w:val="006840A7"/>
    <w:rsid w:val="00685A28"/>
    <w:rsid w:val="0068751C"/>
    <w:rsid w:val="006925B2"/>
    <w:rsid w:val="006A7F81"/>
    <w:rsid w:val="006B46B2"/>
    <w:rsid w:val="006C4B21"/>
    <w:rsid w:val="006D225E"/>
    <w:rsid w:val="006D44C3"/>
    <w:rsid w:val="006E0965"/>
    <w:rsid w:val="006E2C1D"/>
    <w:rsid w:val="006E7C28"/>
    <w:rsid w:val="00702604"/>
    <w:rsid w:val="0071270E"/>
    <w:rsid w:val="007204C9"/>
    <w:rsid w:val="00743417"/>
    <w:rsid w:val="00754A2D"/>
    <w:rsid w:val="00754EC5"/>
    <w:rsid w:val="007816F7"/>
    <w:rsid w:val="007C5772"/>
    <w:rsid w:val="007F4C73"/>
    <w:rsid w:val="00824046"/>
    <w:rsid w:val="00830C71"/>
    <w:rsid w:val="008438B5"/>
    <w:rsid w:val="00860C6F"/>
    <w:rsid w:val="008B2828"/>
    <w:rsid w:val="008D54EC"/>
    <w:rsid w:val="008E51F2"/>
    <w:rsid w:val="00934C99"/>
    <w:rsid w:val="00956971"/>
    <w:rsid w:val="0096549C"/>
    <w:rsid w:val="00971FC1"/>
    <w:rsid w:val="009846D8"/>
    <w:rsid w:val="0099384A"/>
    <w:rsid w:val="009942C3"/>
    <w:rsid w:val="009A0C02"/>
    <w:rsid w:val="009A3CEE"/>
    <w:rsid w:val="00A22D34"/>
    <w:rsid w:val="00A26840"/>
    <w:rsid w:val="00A36704"/>
    <w:rsid w:val="00A67BBA"/>
    <w:rsid w:val="00A852E4"/>
    <w:rsid w:val="00AB564D"/>
    <w:rsid w:val="00AC5820"/>
    <w:rsid w:val="00AD1173"/>
    <w:rsid w:val="00AD5E5D"/>
    <w:rsid w:val="00AF4685"/>
    <w:rsid w:val="00B04F32"/>
    <w:rsid w:val="00B27224"/>
    <w:rsid w:val="00B3250F"/>
    <w:rsid w:val="00B4118C"/>
    <w:rsid w:val="00B475F1"/>
    <w:rsid w:val="00BB11A4"/>
    <w:rsid w:val="00BB44BE"/>
    <w:rsid w:val="00BE5991"/>
    <w:rsid w:val="00C20EBC"/>
    <w:rsid w:val="00C26564"/>
    <w:rsid w:val="00C52B73"/>
    <w:rsid w:val="00C53332"/>
    <w:rsid w:val="00C56E4D"/>
    <w:rsid w:val="00C62A4D"/>
    <w:rsid w:val="00C637E9"/>
    <w:rsid w:val="00C66F00"/>
    <w:rsid w:val="00C86FF3"/>
    <w:rsid w:val="00CB2230"/>
    <w:rsid w:val="00CE79FA"/>
    <w:rsid w:val="00D22A83"/>
    <w:rsid w:val="00D53CAA"/>
    <w:rsid w:val="00D54353"/>
    <w:rsid w:val="00DC791C"/>
    <w:rsid w:val="00DE7815"/>
    <w:rsid w:val="00DF79E2"/>
    <w:rsid w:val="00E058D5"/>
    <w:rsid w:val="00E1367C"/>
    <w:rsid w:val="00E329EB"/>
    <w:rsid w:val="00E511AB"/>
    <w:rsid w:val="00E57E1A"/>
    <w:rsid w:val="00E60FB1"/>
    <w:rsid w:val="00E82DE1"/>
    <w:rsid w:val="00E83B43"/>
    <w:rsid w:val="00E97850"/>
    <w:rsid w:val="00EB3180"/>
    <w:rsid w:val="00EB6C07"/>
    <w:rsid w:val="00EE433C"/>
    <w:rsid w:val="00F169A6"/>
    <w:rsid w:val="00F16AC4"/>
    <w:rsid w:val="00F404EC"/>
    <w:rsid w:val="00F50AE6"/>
    <w:rsid w:val="00F51E4D"/>
    <w:rsid w:val="00F821CD"/>
    <w:rsid w:val="00F84010"/>
    <w:rsid w:val="00F92426"/>
    <w:rsid w:val="00FA32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20EBC"/>
    <w:pPr>
      <w:keepNext/>
      <w:spacing w:after="0" w:line="240" w:lineRule="auto"/>
      <w:outlineLvl w:val="0"/>
    </w:pPr>
    <w:rPr>
      <w:rFonts w:ascii="Arial Unicode MS" w:eastAsia="Arial Unicode MS" w:hAnsi="Arial Unicode MS" w:cs="Arial Unicode MS"/>
      <w:sz w:val="48"/>
      <w:szCs w:val="24"/>
      <w:lang w:val="es-ES" w:eastAsia="es-ES"/>
    </w:rPr>
  </w:style>
  <w:style w:type="paragraph" w:styleId="Ttulo2">
    <w:name w:val="heading 2"/>
    <w:basedOn w:val="Normal"/>
    <w:next w:val="Normal"/>
    <w:link w:val="Ttulo2Car"/>
    <w:uiPriority w:val="9"/>
    <w:semiHidden/>
    <w:unhideWhenUsed/>
    <w:qFormat/>
    <w:rsid w:val="00C20E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2A13"/>
    <w:pPr>
      <w:ind w:left="720"/>
      <w:contextualSpacing/>
    </w:pPr>
  </w:style>
  <w:style w:type="paragraph" w:styleId="Textodeglobo">
    <w:name w:val="Balloon Text"/>
    <w:basedOn w:val="Normal"/>
    <w:link w:val="TextodegloboCar"/>
    <w:uiPriority w:val="99"/>
    <w:semiHidden/>
    <w:unhideWhenUsed/>
    <w:rsid w:val="00C56E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6E4D"/>
    <w:rPr>
      <w:rFonts w:ascii="Tahoma" w:hAnsi="Tahoma" w:cs="Tahoma"/>
      <w:sz w:val="16"/>
      <w:szCs w:val="16"/>
    </w:rPr>
  </w:style>
  <w:style w:type="character" w:customStyle="1" w:styleId="Ttulo1Car">
    <w:name w:val="Título 1 Car"/>
    <w:basedOn w:val="Fuentedeprrafopredeter"/>
    <w:link w:val="Ttulo1"/>
    <w:rsid w:val="00C20EBC"/>
    <w:rPr>
      <w:rFonts w:ascii="Arial Unicode MS" w:eastAsia="Arial Unicode MS" w:hAnsi="Arial Unicode MS" w:cs="Arial Unicode MS"/>
      <w:sz w:val="48"/>
      <w:szCs w:val="24"/>
      <w:lang w:val="es-ES" w:eastAsia="es-ES"/>
    </w:rPr>
  </w:style>
  <w:style w:type="paragraph" w:styleId="Textoindependiente">
    <w:name w:val="Body Text"/>
    <w:basedOn w:val="Normal"/>
    <w:link w:val="TextoindependienteCar"/>
    <w:rsid w:val="00C20EBC"/>
    <w:pPr>
      <w:spacing w:after="0" w:line="240" w:lineRule="auto"/>
      <w:jc w:val="both"/>
    </w:pPr>
    <w:rPr>
      <w:rFonts w:ascii="Arial Unicode MS" w:eastAsia="Arial Unicode MS" w:hAnsi="Arial Unicode MS" w:cs="Arial Unicode MS"/>
      <w:sz w:val="24"/>
      <w:szCs w:val="24"/>
      <w:lang w:val="es-ES" w:eastAsia="es-ES"/>
    </w:rPr>
  </w:style>
  <w:style w:type="character" w:customStyle="1" w:styleId="TextoindependienteCar">
    <w:name w:val="Texto independiente Car"/>
    <w:basedOn w:val="Fuentedeprrafopredeter"/>
    <w:link w:val="Textoindependiente"/>
    <w:rsid w:val="00C20EBC"/>
    <w:rPr>
      <w:rFonts w:ascii="Arial Unicode MS" w:eastAsia="Arial Unicode MS" w:hAnsi="Arial Unicode MS" w:cs="Arial Unicode MS"/>
      <w:sz w:val="24"/>
      <w:szCs w:val="24"/>
      <w:lang w:val="es-ES" w:eastAsia="es-ES"/>
    </w:rPr>
  </w:style>
  <w:style w:type="character" w:customStyle="1" w:styleId="Ttulo2Car">
    <w:name w:val="Título 2 Car"/>
    <w:basedOn w:val="Fuentedeprrafopredeter"/>
    <w:link w:val="Ttulo2"/>
    <w:uiPriority w:val="9"/>
    <w:semiHidden/>
    <w:rsid w:val="00C20EBC"/>
    <w:rPr>
      <w:rFonts w:asciiTheme="majorHAnsi" w:eastAsiaTheme="majorEastAsia" w:hAnsiTheme="majorHAnsi" w:cstheme="majorBidi"/>
      <w:b/>
      <w:bCs/>
      <w:color w:val="4F81BD" w:themeColor="accent1"/>
      <w:sz w:val="26"/>
      <w:szCs w:val="26"/>
    </w:rPr>
  </w:style>
  <w:style w:type="paragraph" w:styleId="Textosinformato">
    <w:name w:val="Plain Text"/>
    <w:basedOn w:val="Normal"/>
    <w:link w:val="TextosinformatoCar"/>
    <w:uiPriority w:val="99"/>
    <w:semiHidden/>
    <w:unhideWhenUsed/>
    <w:rsid w:val="00D54353"/>
    <w:pPr>
      <w:spacing w:after="0" w:line="240" w:lineRule="auto"/>
    </w:pPr>
    <w:rPr>
      <w:rFonts w:ascii="Consolas" w:hAnsi="Consolas" w:cs="Times New Roman"/>
      <w:sz w:val="21"/>
      <w:szCs w:val="21"/>
      <w:lang w:val="en-US"/>
    </w:rPr>
  </w:style>
  <w:style w:type="character" w:customStyle="1" w:styleId="TextosinformatoCar">
    <w:name w:val="Texto sin formato Car"/>
    <w:basedOn w:val="Fuentedeprrafopredeter"/>
    <w:link w:val="Textosinformato"/>
    <w:uiPriority w:val="99"/>
    <w:semiHidden/>
    <w:rsid w:val="00D54353"/>
    <w:rPr>
      <w:rFonts w:ascii="Consolas" w:hAnsi="Consolas" w:cs="Times New Roman"/>
      <w:sz w:val="21"/>
      <w:szCs w:val="21"/>
      <w:lang w:val="en-US"/>
    </w:rPr>
  </w:style>
  <w:style w:type="paragraph" w:styleId="Encabezado">
    <w:name w:val="header"/>
    <w:basedOn w:val="Normal"/>
    <w:link w:val="EncabezadoCar"/>
    <w:unhideWhenUsed/>
    <w:rsid w:val="00E82DE1"/>
    <w:pPr>
      <w:tabs>
        <w:tab w:val="center" w:pos="4419"/>
        <w:tab w:val="right" w:pos="8838"/>
      </w:tabs>
      <w:spacing w:after="0" w:line="240" w:lineRule="auto"/>
    </w:pPr>
  </w:style>
  <w:style w:type="character" w:customStyle="1" w:styleId="EncabezadoCar">
    <w:name w:val="Encabezado Car"/>
    <w:basedOn w:val="Fuentedeprrafopredeter"/>
    <w:link w:val="Encabezado"/>
    <w:rsid w:val="00E82DE1"/>
  </w:style>
  <w:style w:type="paragraph" w:styleId="Piedepgina">
    <w:name w:val="footer"/>
    <w:basedOn w:val="Normal"/>
    <w:link w:val="PiedepginaCar"/>
    <w:unhideWhenUsed/>
    <w:rsid w:val="00E82DE1"/>
    <w:pPr>
      <w:tabs>
        <w:tab w:val="center" w:pos="4419"/>
        <w:tab w:val="right" w:pos="8838"/>
      </w:tabs>
      <w:spacing w:after="0" w:line="240" w:lineRule="auto"/>
    </w:pPr>
  </w:style>
  <w:style w:type="character" w:customStyle="1" w:styleId="PiedepginaCar">
    <w:name w:val="Pie de página Car"/>
    <w:basedOn w:val="Fuentedeprrafopredeter"/>
    <w:link w:val="Piedepgina"/>
    <w:rsid w:val="00E82DE1"/>
  </w:style>
  <w:style w:type="paragraph" w:customStyle="1" w:styleId="Default">
    <w:name w:val="Default"/>
    <w:rsid w:val="00F821CD"/>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Hipervnculo">
    <w:name w:val="Hyperlink"/>
    <w:basedOn w:val="Fuentedeprrafopredeter"/>
    <w:uiPriority w:val="99"/>
    <w:unhideWhenUsed/>
    <w:rsid w:val="001650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20EBC"/>
    <w:pPr>
      <w:keepNext/>
      <w:spacing w:after="0" w:line="240" w:lineRule="auto"/>
      <w:outlineLvl w:val="0"/>
    </w:pPr>
    <w:rPr>
      <w:rFonts w:ascii="Arial Unicode MS" w:eastAsia="Arial Unicode MS" w:hAnsi="Arial Unicode MS" w:cs="Arial Unicode MS"/>
      <w:sz w:val="48"/>
      <w:szCs w:val="24"/>
      <w:lang w:val="es-ES" w:eastAsia="es-ES"/>
    </w:rPr>
  </w:style>
  <w:style w:type="paragraph" w:styleId="Ttulo2">
    <w:name w:val="heading 2"/>
    <w:basedOn w:val="Normal"/>
    <w:next w:val="Normal"/>
    <w:link w:val="Ttulo2Car"/>
    <w:uiPriority w:val="9"/>
    <w:semiHidden/>
    <w:unhideWhenUsed/>
    <w:qFormat/>
    <w:rsid w:val="00C20E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2A13"/>
    <w:pPr>
      <w:ind w:left="720"/>
      <w:contextualSpacing/>
    </w:pPr>
  </w:style>
  <w:style w:type="paragraph" w:styleId="Textodeglobo">
    <w:name w:val="Balloon Text"/>
    <w:basedOn w:val="Normal"/>
    <w:link w:val="TextodegloboCar"/>
    <w:uiPriority w:val="99"/>
    <w:semiHidden/>
    <w:unhideWhenUsed/>
    <w:rsid w:val="00C56E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6E4D"/>
    <w:rPr>
      <w:rFonts w:ascii="Tahoma" w:hAnsi="Tahoma" w:cs="Tahoma"/>
      <w:sz w:val="16"/>
      <w:szCs w:val="16"/>
    </w:rPr>
  </w:style>
  <w:style w:type="character" w:customStyle="1" w:styleId="Ttulo1Car">
    <w:name w:val="Título 1 Car"/>
    <w:basedOn w:val="Fuentedeprrafopredeter"/>
    <w:link w:val="Ttulo1"/>
    <w:rsid w:val="00C20EBC"/>
    <w:rPr>
      <w:rFonts w:ascii="Arial Unicode MS" w:eastAsia="Arial Unicode MS" w:hAnsi="Arial Unicode MS" w:cs="Arial Unicode MS"/>
      <w:sz w:val="48"/>
      <w:szCs w:val="24"/>
      <w:lang w:val="es-ES" w:eastAsia="es-ES"/>
    </w:rPr>
  </w:style>
  <w:style w:type="paragraph" w:styleId="Textoindependiente">
    <w:name w:val="Body Text"/>
    <w:basedOn w:val="Normal"/>
    <w:link w:val="TextoindependienteCar"/>
    <w:rsid w:val="00C20EBC"/>
    <w:pPr>
      <w:spacing w:after="0" w:line="240" w:lineRule="auto"/>
      <w:jc w:val="both"/>
    </w:pPr>
    <w:rPr>
      <w:rFonts w:ascii="Arial Unicode MS" w:eastAsia="Arial Unicode MS" w:hAnsi="Arial Unicode MS" w:cs="Arial Unicode MS"/>
      <w:sz w:val="24"/>
      <w:szCs w:val="24"/>
      <w:lang w:val="es-ES" w:eastAsia="es-ES"/>
    </w:rPr>
  </w:style>
  <w:style w:type="character" w:customStyle="1" w:styleId="TextoindependienteCar">
    <w:name w:val="Texto independiente Car"/>
    <w:basedOn w:val="Fuentedeprrafopredeter"/>
    <w:link w:val="Textoindependiente"/>
    <w:rsid w:val="00C20EBC"/>
    <w:rPr>
      <w:rFonts w:ascii="Arial Unicode MS" w:eastAsia="Arial Unicode MS" w:hAnsi="Arial Unicode MS" w:cs="Arial Unicode MS"/>
      <w:sz w:val="24"/>
      <w:szCs w:val="24"/>
      <w:lang w:val="es-ES" w:eastAsia="es-ES"/>
    </w:rPr>
  </w:style>
  <w:style w:type="character" w:customStyle="1" w:styleId="Ttulo2Car">
    <w:name w:val="Título 2 Car"/>
    <w:basedOn w:val="Fuentedeprrafopredeter"/>
    <w:link w:val="Ttulo2"/>
    <w:uiPriority w:val="9"/>
    <w:semiHidden/>
    <w:rsid w:val="00C20EBC"/>
    <w:rPr>
      <w:rFonts w:asciiTheme="majorHAnsi" w:eastAsiaTheme="majorEastAsia" w:hAnsiTheme="majorHAnsi" w:cstheme="majorBidi"/>
      <w:b/>
      <w:bCs/>
      <w:color w:val="4F81BD" w:themeColor="accent1"/>
      <w:sz w:val="26"/>
      <w:szCs w:val="26"/>
    </w:rPr>
  </w:style>
  <w:style w:type="paragraph" w:styleId="Textosinformato">
    <w:name w:val="Plain Text"/>
    <w:basedOn w:val="Normal"/>
    <w:link w:val="TextosinformatoCar"/>
    <w:uiPriority w:val="99"/>
    <w:semiHidden/>
    <w:unhideWhenUsed/>
    <w:rsid w:val="00D54353"/>
    <w:pPr>
      <w:spacing w:after="0" w:line="240" w:lineRule="auto"/>
    </w:pPr>
    <w:rPr>
      <w:rFonts w:ascii="Consolas" w:hAnsi="Consolas" w:cs="Times New Roman"/>
      <w:sz w:val="21"/>
      <w:szCs w:val="21"/>
      <w:lang w:val="en-US"/>
    </w:rPr>
  </w:style>
  <w:style w:type="character" w:customStyle="1" w:styleId="TextosinformatoCar">
    <w:name w:val="Texto sin formato Car"/>
    <w:basedOn w:val="Fuentedeprrafopredeter"/>
    <w:link w:val="Textosinformato"/>
    <w:uiPriority w:val="99"/>
    <w:semiHidden/>
    <w:rsid w:val="00D54353"/>
    <w:rPr>
      <w:rFonts w:ascii="Consolas" w:hAnsi="Consolas" w:cs="Times New Roman"/>
      <w:sz w:val="21"/>
      <w:szCs w:val="21"/>
      <w:lang w:val="en-US"/>
    </w:rPr>
  </w:style>
  <w:style w:type="paragraph" w:styleId="Encabezado">
    <w:name w:val="header"/>
    <w:basedOn w:val="Normal"/>
    <w:link w:val="EncabezadoCar"/>
    <w:unhideWhenUsed/>
    <w:rsid w:val="00E82DE1"/>
    <w:pPr>
      <w:tabs>
        <w:tab w:val="center" w:pos="4419"/>
        <w:tab w:val="right" w:pos="8838"/>
      </w:tabs>
      <w:spacing w:after="0" w:line="240" w:lineRule="auto"/>
    </w:pPr>
  </w:style>
  <w:style w:type="character" w:customStyle="1" w:styleId="EncabezadoCar">
    <w:name w:val="Encabezado Car"/>
    <w:basedOn w:val="Fuentedeprrafopredeter"/>
    <w:link w:val="Encabezado"/>
    <w:rsid w:val="00E82DE1"/>
  </w:style>
  <w:style w:type="paragraph" w:styleId="Piedepgina">
    <w:name w:val="footer"/>
    <w:basedOn w:val="Normal"/>
    <w:link w:val="PiedepginaCar"/>
    <w:unhideWhenUsed/>
    <w:rsid w:val="00E82DE1"/>
    <w:pPr>
      <w:tabs>
        <w:tab w:val="center" w:pos="4419"/>
        <w:tab w:val="right" w:pos="8838"/>
      </w:tabs>
      <w:spacing w:after="0" w:line="240" w:lineRule="auto"/>
    </w:pPr>
  </w:style>
  <w:style w:type="character" w:customStyle="1" w:styleId="PiedepginaCar">
    <w:name w:val="Pie de página Car"/>
    <w:basedOn w:val="Fuentedeprrafopredeter"/>
    <w:link w:val="Piedepgina"/>
    <w:rsid w:val="00E82DE1"/>
  </w:style>
  <w:style w:type="paragraph" w:customStyle="1" w:styleId="Default">
    <w:name w:val="Default"/>
    <w:rsid w:val="00F821CD"/>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Hipervnculo">
    <w:name w:val="Hyperlink"/>
    <w:basedOn w:val="Fuentedeprrafopredeter"/>
    <w:uiPriority w:val="99"/>
    <w:unhideWhenUsed/>
    <w:rsid w:val="001650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59736">
      <w:bodyDiv w:val="1"/>
      <w:marLeft w:val="0"/>
      <w:marRight w:val="0"/>
      <w:marTop w:val="0"/>
      <w:marBottom w:val="0"/>
      <w:divBdr>
        <w:top w:val="none" w:sz="0" w:space="0" w:color="auto"/>
        <w:left w:val="none" w:sz="0" w:space="0" w:color="auto"/>
        <w:bottom w:val="none" w:sz="0" w:space="0" w:color="auto"/>
        <w:right w:val="none" w:sz="0" w:space="0" w:color="auto"/>
      </w:divBdr>
    </w:div>
    <w:div w:id="181552617">
      <w:bodyDiv w:val="1"/>
      <w:marLeft w:val="0"/>
      <w:marRight w:val="0"/>
      <w:marTop w:val="0"/>
      <w:marBottom w:val="0"/>
      <w:divBdr>
        <w:top w:val="none" w:sz="0" w:space="0" w:color="auto"/>
        <w:left w:val="none" w:sz="0" w:space="0" w:color="auto"/>
        <w:bottom w:val="none" w:sz="0" w:space="0" w:color="auto"/>
        <w:right w:val="none" w:sz="0" w:space="0" w:color="auto"/>
      </w:divBdr>
    </w:div>
    <w:div w:id="442917055">
      <w:bodyDiv w:val="1"/>
      <w:marLeft w:val="0"/>
      <w:marRight w:val="0"/>
      <w:marTop w:val="0"/>
      <w:marBottom w:val="0"/>
      <w:divBdr>
        <w:top w:val="none" w:sz="0" w:space="0" w:color="auto"/>
        <w:left w:val="none" w:sz="0" w:space="0" w:color="auto"/>
        <w:bottom w:val="none" w:sz="0" w:space="0" w:color="auto"/>
        <w:right w:val="none" w:sz="0" w:space="0" w:color="auto"/>
      </w:divBdr>
    </w:div>
    <w:div w:id="615673476">
      <w:bodyDiv w:val="1"/>
      <w:marLeft w:val="0"/>
      <w:marRight w:val="0"/>
      <w:marTop w:val="0"/>
      <w:marBottom w:val="0"/>
      <w:divBdr>
        <w:top w:val="none" w:sz="0" w:space="0" w:color="auto"/>
        <w:left w:val="none" w:sz="0" w:space="0" w:color="auto"/>
        <w:bottom w:val="none" w:sz="0" w:space="0" w:color="auto"/>
        <w:right w:val="none" w:sz="0" w:space="0" w:color="auto"/>
      </w:divBdr>
      <w:divsChild>
        <w:div w:id="1361201865">
          <w:marLeft w:val="547"/>
          <w:marRight w:val="0"/>
          <w:marTop w:val="0"/>
          <w:marBottom w:val="120"/>
          <w:divBdr>
            <w:top w:val="none" w:sz="0" w:space="0" w:color="auto"/>
            <w:left w:val="none" w:sz="0" w:space="0" w:color="auto"/>
            <w:bottom w:val="none" w:sz="0" w:space="0" w:color="auto"/>
            <w:right w:val="none" w:sz="0" w:space="0" w:color="auto"/>
          </w:divBdr>
        </w:div>
        <w:div w:id="551888876">
          <w:marLeft w:val="547"/>
          <w:marRight w:val="0"/>
          <w:marTop w:val="0"/>
          <w:marBottom w:val="120"/>
          <w:divBdr>
            <w:top w:val="none" w:sz="0" w:space="0" w:color="auto"/>
            <w:left w:val="none" w:sz="0" w:space="0" w:color="auto"/>
            <w:bottom w:val="none" w:sz="0" w:space="0" w:color="auto"/>
            <w:right w:val="none" w:sz="0" w:space="0" w:color="auto"/>
          </w:divBdr>
        </w:div>
        <w:div w:id="769815535">
          <w:marLeft w:val="547"/>
          <w:marRight w:val="0"/>
          <w:marTop w:val="0"/>
          <w:marBottom w:val="120"/>
          <w:divBdr>
            <w:top w:val="none" w:sz="0" w:space="0" w:color="auto"/>
            <w:left w:val="none" w:sz="0" w:space="0" w:color="auto"/>
            <w:bottom w:val="none" w:sz="0" w:space="0" w:color="auto"/>
            <w:right w:val="none" w:sz="0" w:space="0" w:color="auto"/>
          </w:divBdr>
        </w:div>
        <w:div w:id="1268657293">
          <w:marLeft w:val="547"/>
          <w:marRight w:val="0"/>
          <w:marTop w:val="0"/>
          <w:marBottom w:val="120"/>
          <w:divBdr>
            <w:top w:val="none" w:sz="0" w:space="0" w:color="auto"/>
            <w:left w:val="none" w:sz="0" w:space="0" w:color="auto"/>
            <w:bottom w:val="none" w:sz="0" w:space="0" w:color="auto"/>
            <w:right w:val="none" w:sz="0" w:space="0" w:color="auto"/>
          </w:divBdr>
        </w:div>
      </w:divsChild>
    </w:div>
    <w:div w:id="721367063">
      <w:bodyDiv w:val="1"/>
      <w:marLeft w:val="0"/>
      <w:marRight w:val="0"/>
      <w:marTop w:val="0"/>
      <w:marBottom w:val="0"/>
      <w:divBdr>
        <w:top w:val="none" w:sz="0" w:space="0" w:color="auto"/>
        <w:left w:val="none" w:sz="0" w:space="0" w:color="auto"/>
        <w:bottom w:val="none" w:sz="0" w:space="0" w:color="auto"/>
        <w:right w:val="none" w:sz="0" w:space="0" w:color="auto"/>
      </w:divBdr>
    </w:div>
    <w:div w:id="747731672">
      <w:bodyDiv w:val="1"/>
      <w:marLeft w:val="0"/>
      <w:marRight w:val="0"/>
      <w:marTop w:val="0"/>
      <w:marBottom w:val="0"/>
      <w:divBdr>
        <w:top w:val="none" w:sz="0" w:space="0" w:color="auto"/>
        <w:left w:val="none" w:sz="0" w:space="0" w:color="auto"/>
        <w:bottom w:val="none" w:sz="0" w:space="0" w:color="auto"/>
        <w:right w:val="none" w:sz="0" w:space="0" w:color="auto"/>
      </w:divBdr>
      <w:divsChild>
        <w:div w:id="851724094">
          <w:marLeft w:val="547"/>
          <w:marRight w:val="0"/>
          <w:marTop w:val="0"/>
          <w:marBottom w:val="120"/>
          <w:divBdr>
            <w:top w:val="none" w:sz="0" w:space="0" w:color="auto"/>
            <w:left w:val="none" w:sz="0" w:space="0" w:color="auto"/>
            <w:bottom w:val="none" w:sz="0" w:space="0" w:color="auto"/>
            <w:right w:val="none" w:sz="0" w:space="0" w:color="auto"/>
          </w:divBdr>
        </w:div>
        <w:div w:id="848328553">
          <w:marLeft w:val="547"/>
          <w:marRight w:val="0"/>
          <w:marTop w:val="0"/>
          <w:marBottom w:val="120"/>
          <w:divBdr>
            <w:top w:val="none" w:sz="0" w:space="0" w:color="auto"/>
            <w:left w:val="none" w:sz="0" w:space="0" w:color="auto"/>
            <w:bottom w:val="none" w:sz="0" w:space="0" w:color="auto"/>
            <w:right w:val="none" w:sz="0" w:space="0" w:color="auto"/>
          </w:divBdr>
        </w:div>
        <w:div w:id="533344921">
          <w:marLeft w:val="547"/>
          <w:marRight w:val="0"/>
          <w:marTop w:val="0"/>
          <w:marBottom w:val="120"/>
          <w:divBdr>
            <w:top w:val="none" w:sz="0" w:space="0" w:color="auto"/>
            <w:left w:val="none" w:sz="0" w:space="0" w:color="auto"/>
            <w:bottom w:val="none" w:sz="0" w:space="0" w:color="auto"/>
            <w:right w:val="none" w:sz="0" w:space="0" w:color="auto"/>
          </w:divBdr>
        </w:div>
      </w:divsChild>
    </w:div>
    <w:div w:id="774637094">
      <w:bodyDiv w:val="1"/>
      <w:marLeft w:val="0"/>
      <w:marRight w:val="0"/>
      <w:marTop w:val="0"/>
      <w:marBottom w:val="0"/>
      <w:divBdr>
        <w:top w:val="none" w:sz="0" w:space="0" w:color="auto"/>
        <w:left w:val="none" w:sz="0" w:space="0" w:color="auto"/>
        <w:bottom w:val="none" w:sz="0" w:space="0" w:color="auto"/>
        <w:right w:val="none" w:sz="0" w:space="0" w:color="auto"/>
      </w:divBdr>
      <w:divsChild>
        <w:div w:id="2079664055">
          <w:marLeft w:val="288"/>
          <w:marRight w:val="0"/>
          <w:marTop w:val="240"/>
          <w:marBottom w:val="0"/>
          <w:divBdr>
            <w:top w:val="none" w:sz="0" w:space="0" w:color="auto"/>
            <w:left w:val="none" w:sz="0" w:space="0" w:color="auto"/>
            <w:bottom w:val="none" w:sz="0" w:space="0" w:color="auto"/>
            <w:right w:val="none" w:sz="0" w:space="0" w:color="auto"/>
          </w:divBdr>
        </w:div>
      </w:divsChild>
    </w:div>
    <w:div w:id="924001272">
      <w:bodyDiv w:val="1"/>
      <w:marLeft w:val="0"/>
      <w:marRight w:val="0"/>
      <w:marTop w:val="0"/>
      <w:marBottom w:val="0"/>
      <w:divBdr>
        <w:top w:val="none" w:sz="0" w:space="0" w:color="auto"/>
        <w:left w:val="none" w:sz="0" w:space="0" w:color="auto"/>
        <w:bottom w:val="none" w:sz="0" w:space="0" w:color="auto"/>
        <w:right w:val="none" w:sz="0" w:space="0" w:color="auto"/>
      </w:divBdr>
    </w:div>
    <w:div w:id="1040322447">
      <w:bodyDiv w:val="1"/>
      <w:marLeft w:val="0"/>
      <w:marRight w:val="0"/>
      <w:marTop w:val="0"/>
      <w:marBottom w:val="0"/>
      <w:divBdr>
        <w:top w:val="none" w:sz="0" w:space="0" w:color="auto"/>
        <w:left w:val="none" w:sz="0" w:space="0" w:color="auto"/>
        <w:bottom w:val="none" w:sz="0" w:space="0" w:color="auto"/>
        <w:right w:val="none" w:sz="0" w:space="0" w:color="auto"/>
      </w:divBdr>
    </w:div>
    <w:div w:id="1073353530">
      <w:bodyDiv w:val="1"/>
      <w:marLeft w:val="0"/>
      <w:marRight w:val="0"/>
      <w:marTop w:val="0"/>
      <w:marBottom w:val="0"/>
      <w:divBdr>
        <w:top w:val="none" w:sz="0" w:space="0" w:color="auto"/>
        <w:left w:val="none" w:sz="0" w:space="0" w:color="auto"/>
        <w:bottom w:val="none" w:sz="0" w:space="0" w:color="auto"/>
        <w:right w:val="none" w:sz="0" w:space="0" w:color="auto"/>
      </w:divBdr>
    </w:div>
    <w:div w:id="1189219383">
      <w:bodyDiv w:val="1"/>
      <w:marLeft w:val="0"/>
      <w:marRight w:val="0"/>
      <w:marTop w:val="0"/>
      <w:marBottom w:val="0"/>
      <w:divBdr>
        <w:top w:val="none" w:sz="0" w:space="0" w:color="auto"/>
        <w:left w:val="none" w:sz="0" w:space="0" w:color="auto"/>
        <w:bottom w:val="none" w:sz="0" w:space="0" w:color="auto"/>
        <w:right w:val="none" w:sz="0" w:space="0" w:color="auto"/>
      </w:divBdr>
    </w:div>
    <w:div w:id="1286153451">
      <w:bodyDiv w:val="1"/>
      <w:marLeft w:val="0"/>
      <w:marRight w:val="0"/>
      <w:marTop w:val="0"/>
      <w:marBottom w:val="0"/>
      <w:divBdr>
        <w:top w:val="none" w:sz="0" w:space="0" w:color="auto"/>
        <w:left w:val="none" w:sz="0" w:space="0" w:color="auto"/>
        <w:bottom w:val="none" w:sz="0" w:space="0" w:color="auto"/>
        <w:right w:val="none" w:sz="0" w:space="0" w:color="auto"/>
      </w:divBdr>
    </w:div>
    <w:div w:id="1463844335">
      <w:bodyDiv w:val="1"/>
      <w:marLeft w:val="0"/>
      <w:marRight w:val="0"/>
      <w:marTop w:val="0"/>
      <w:marBottom w:val="0"/>
      <w:divBdr>
        <w:top w:val="none" w:sz="0" w:space="0" w:color="auto"/>
        <w:left w:val="none" w:sz="0" w:space="0" w:color="auto"/>
        <w:bottom w:val="none" w:sz="0" w:space="0" w:color="auto"/>
        <w:right w:val="none" w:sz="0" w:space="0" w:color="auto"/>
      </w:divBdr>
    </w:div>
    <w:div w:id="1773550485">
      <w:bodyDiv w:val="1"/>
      <w:marLeft w:val="0"/>
      <w:marRight w:val="0"/>
      <w:marTop w:val="0"/>
      <w:marBottom w:val="0"/>
      <w:divBdr>
        <w:top w:val="none" w:sz="0" w:space="0" w:color="auto"/>
        <w:left w:val="none" w:sz="0" w:space="0" w:color="auto"/>
        <w:bottom w:val="none" w:sz="0" w:space="0" w:color="auto"/>
        <w:right w:val="none" w:sz="0" w:space="0" w:color="auto"/>
      </w:divBdr>
      <w:divsChild>
        <w:div w:id="1429542609">
          <w:marLeft w:val="288"/>
          <w:marRight w:val="0"/>
          <w:marTop w:val="240"/>
          <w:marBottom w:val="0"/>
          <w:divBdr>
            <w:top w:val="none" w:sz="0" w:space="0" w:color="auto"/>
            <w:left w:val="none" w:sz="0" w:space="0" w:color="auto"/>
            <w:bottom w:val="none" w:sz="0" w:space="0" w:color="auto"/>
            <w:right w:val="none" w:sz="0" w:space="0" w:color="auto"/>
          </w:divBdr>
        </w:div>
      </w:divsChild>
    </w:div>
    <w:div w:id="1810517797">
      <w:bodyDiv w:val="1"/>
      <w:marLeft w:val="0"/>
      <w:marRight w:val="0"/>
      <w:marTop w:val="0"/>
      <w:marBottom w:val="0"/>
      <w:divBdr>
        <w:top w:val="none" w:sz="0" w:space="0" w:color="auto"/>
        <w:left w:val="none" w:sz="0" w:space="0" w:color="auto"/>
        <w:bottom w:val="none" w:sz="0" w:space="0" w:color="auto"/>
        <w:right w:val="none" w:sz="0" w:space="0" w:color="auto"/>
      </w:divBdr>
      <w:divsChild>
        <w:div w:id="950865032">
          <w:marLeft w:val="1267"/>
          <w:marRight w:val="0"/>
          <w:marTop w:val="67"/>
          <w:marBottom w:val="0"/>
          <w:divBdr>
            <w:top w:val="none" w:sz="0" w:space="0" w:color="auto"/>
            <w:left w:val="none" w:sz="0" w:space="0" w:color="auto"/>
            <w:bottom w:val="none" w:sz="0" w:space="0" w:color="auto"/>
            <w:right w:val="none" w:sz="0" w:space="0" w:color="auto"/>
          </w:divBdr>
        </w:div>
        <w:div w:id="1244411870">
          <w:marLeft w:val="1166"/>
          <w:marRight w:val="0"/>
          <w:marTop w:val="58"/>
          <w:marBottom w:val="0"/>
          <w:divBdr>
            <w:top w:val="none" w:sz="0" w:space="0" w:color="auto"/>
            <w:left w:val="none" w:sz="0" w:space="0" w:color="auto"/>
            <w:bottom w:val="none" w:sz="0" w:space="0" w:color="auto"/>
            <w:right w:val="none" w:sz="0" w:space="0" w:color="auto"/>
          </w:divBdr>
        </w:div>
        <w:div w:id="1528449480">
          <w:marLeft w:val="1166"/>
          <w:marRight w:val="0"/>
          <w:marTop w:val="58"/>
          <w:marBottom w:val="0"/>
          <w:divBdr>
            <w:top w:val="none" w:sz="0" w:space="0" w:color="auto"/>
            <w:left w:val="none" w:sz="0" w:space="0" w:color="auto"/>
            <w:bottom w:val="none" w:sz="0" w:space="0" w:color="auto"/>
            <w:right w:val="none" w:sz="0" w:space="0" w:color="auto"/>
          </w:divBdr>
        </w:div>
        <w:div w:id="390733613">
          <w:marLeft w:val="1166"/>
          <w:marRight w:val="0"/>
          <w:marTop w:val="58"/>
          <w:marBottom w:val="0"/>
          <w:divBdr>
            <w:top w:val="none" w:sz="0" w:space="0" w:color="auto"/>
            <w:left w:val="none" w:sz="0" w:space="0" w:color="auto"/>
            <w:bottom w:val="none" w:sz="0" w:space="0" w:color="auto"/>
            <w:right w:val="none" w:sz="0" w:space="0" w:color="auto"/>
          </w:divBdr>
        </w:div>
        <w:div w:id="366028382">
          <w:marLeft w:val="1267"/>
          <w:marRight w:val="0"/>
          <w:marTop w:val="67"/>
          <w:marBottom w:val="0"/>
          <w:divBdr>
            <w:top w:val="none" w:sz="0" w:space="0" w:color="auto"/>
            <w:left w:val="none" w:sz="0" w:space="0" w:color="auto"/>
            <w:bottom w:val="none" w:sz="0" w:space="0" w:color="auto"/>
            <w:right w:val="none" w:sz="0" w:space="0" w:color="auto"/>
          </w:divBdr>
        </w:div>
        <w:div w:id="30109090">
          <w:marLeft w:val="1267"/>
          <w:marRight w:val="0"/>
          <w:marTop w:val="58"/>
          <w:marBottom w:val="0"/>
          <w:divBdr>
            <w:top w:val="none" w:sz="0" w:space="0" w:color="auto"/>
            <w:left w:val="none" w:sz="0" w:space="0" w:color="auto"/>
            <w:bottom w:val="none" w:sz="0" w:space="0" w:color="auto"/>
            <w:right w:val="none" w:sz="0" w:space="0" w:color="auto"/>
          </w:divBdr>
        </w:div>
        <w:div w:id="2132288312">
          <w:marLeft w:val="1267"/>
          <w:marRight w:val="0"/>
          <w:marTop w:val="58"/>
          <w:marBottom w:val="0"/>
          <w:divBdr>
            <w:top w:val="none" w:sz="0" w:space="0" w:color="auto"/>
            <w:left w:val="none" w:sz="0" w:space="0" w:color="auto"/>
            <w:bottom w:val="none" w:sz="0" w:space="0" w:color="auto"/>
            <w:right w:val="none" w:sz="0" w:space="0" w:color="auto"/>
          </w:divBdr>
        </w:div>
        <w:div w:id="925577930">
          <w:marLeft w:val="1267"/>
          <w:marRight w:val="0"/>
          <w:marTop w:val="58"/>
          <w:marBottom w:val="0"/>
          <w:divBdr>
            <w:top w:val="none" w:sz="0" w:space="0" w:color="auto"/>
            <w:left w:val="none" w:sz="0" w:space="0" w:color="auto"/>
            <w:bottom w:val="none" w:sz="0" w:space="0" w:color="auto"/>
            <w:right w:val="none" w:sz="0" w:space="0" w:color="auto"/>
          </w:divBdr>
        </w:div>
        <w:div w:id="1953048815">
          <w:marLeft w:val="1267"/>
          <w:marRight w:val="0"/>
          <w:marTop w:val="58"/>
          <w:marBottom w:val="0"/>
          <w:divBdr>
            <w:top w:val="none" w:sz="0" w:space="0" w:color="auto"/>
            <w:left w:val="none" w:sz="0" w:space="0" w:color="auto"/>
            <w:bottom w:val="none" w:sz="0" w:space="0" w:color="auto"/>
            <w:right w:val="none" w:sz="0" w:space="0" w:color="auto"/>
          </w:divBdr>
        </w:div>
        <w:div w:id="1922526592">
          <w:marLeft w:val="1267"/>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tratos.gov.co/consultas/detalleProceso.do?numConstancia=11-13-582899%20CV-007-2011-" TargetMode="External"/><Relationship Id="rId117" Type="http://schemas.openxmlformats.org/officeDocument/2006/relationships/hyperlink" Target="https://www.contratos.gov.co/consultas/detalleProceso.do?numConstancia=12-13-906983" TargetMode="External"/><Relationship Id="rId21" Type="http://schemas.openxmlformats.org/officeDocument/2006/relationships/hyperlink" Target="https://www.contratos.gov.co/consultas/detalleProceso.do?numConstancia=11-13-555204" TargetMode="External"/><Relationship Id="rId42" Type="http://schemas.openxmlformats.org/officeDocument/2006/relationships/hyperlink" Target="https://www.contratos.gov.co/consultas/detalleProceso.do?numConstancia=11-12-707993" TargetMode="External"/><Relationship Id="rId47" Type="http://schemas.openxmlformats.org/officeDocument/2006/relationships/hyperlink" Target="https://www.contratos.gov.co/consultas/detalleProceso.do?numConstancia=11-13-644361" TargetMode="External"/><Relationship Id="rId63" Type="http://schemas.openxmlformats.org/officeDocument/2006/relationships/hyperlink" Target="https://www.contratos.gov.co/consultas/detalleProceso.do?numConstancia=11-12-727252" TargetMode="External"/><Relationship Id="rId68" Type="http://schemas.openxmlformats.org/officeDocument/2006/relationships/hyperlink" Target="https://www.contratos.gov.co/consultas/detalleProceso.do?numConstancia=11-12-732459" TargetMode="External"/><Relationship Id="rId84" Type="http://schemas.openxmlformats.org/officeDocument/2006/relationships/hyperlink" Target="https://www.contratos.gov.co/consultas/detalleProceso.do?numConstancia=12-13-780453" TargetMode="External"/><Relationship Id="rId89" Type="http://schemas.openxmlformats.org/officeDocument/2006/relationships/hyperlink" Target="https://www.contratos.gov.co/consultas/detalleProceso.do?numConstancia=12-12-844473" TargetMode="External"/><Relationship Id="rId112" Type="http://schemas.openxmlformats.org/officeDocument/2006/relationships/hyperlink" Target="https://www.contratos.gov.co/consultas/detalleProceso.do?numConstancia=12-13-860346" TargetMode="External"/><Relationship Id="rId133" Type="http://schemas.openxmlformats.org/officeDocument/2006/relationships/hyperlink" Target="https://www.contratos.gov.co/consultas/detalleProceso.do?numConstancia=12-12-1069859" TargetMode="External"/><Relationship Id="rId138" Type="http://schemas.openxmlformats.org/officeDocument/2006/relationships/hyperlink" Target="https://www.contratos.gov.co/consultas/detalleProceso.do?numConstancia=12-13-1074083" TargetMode="External"/><Relationship Id="rId16" Type="http://schemas.openxmlformats.org/officeDocument/2006/relationships/diagramColors" Target="diagrams/colors1.xml"/><Relationship Id="rId107" Type="http://schemas.openxmlformats.org/officeDocument/2006/relationships/hyperlink" Target="https://www.contratos.gov.co/consultas/detalleProceso.do?numConstancia=12-12-905286" TargetMode="External"/><Relationship Id="rId11" Type="http://schemas.openxmlformats.org/officeDocument/2006/relationships/image" Target="media/image3.emf"/><Relationship Id="rId32" Type="http://schemas.openxmlformats.org/officeDocument/2006/relationships/hyperlink" Target="https://www.contratos.gov.co/consultas/detalleProceso.do?numConstancia=11-12-669336" TargetMode="External"/><Relationship Id="rId37" Type="http://schemas.openxmlformats.org/officeDocument/2006/relationships/hyperlink" Target="https://www.contratos.gov.co/consultas/detalleProceso.do?numConstancia=11-12-669344" TargetMode="External"/><Relationship Id="rId53" Type="http://schemas.openxmlformats.org/officeDocument/2006/relationships/hyperlink" Target="https://www.contratos.gov.co/consultas/detalleProceso.do?numConstancia=11-9-288949" TargetMode="External"/><Relationship Id="rId58" Type="http://schemas.openxmlformats.org/officeDocument/2006/relationships/hyperlink" Target="https://www.contratos.gov.co/consultas/detalleProceso.do?numConstancia=11-12-727175" TargetMode="External"/><Relationship Id="rId74" Type="http://schemas.openxmlformats.org/officeDocument/2006/relationships/hyperlink" Target="https://www.contratos.gov.co/consultas/detalleProceso.do?numConstancia=12-12-841670" TargetMode="External"/><Relationship Id="rId79" Type="http://schemas.openxmlformats.org/officeDocument/2006/relationships/hyperlink" Target="https://www.contratos.gov.co/consultas/detalleProceso.do?numConstancia=12-13-770916" TargetMode="External"/><Relationship Id="rId102" Type="http://schemas.openxmlformats.org/officeDocument/2006/relationships/hyperlink" Target="https://www.contratos.gov.co/consultas/detalleProceso.do?numConstancia=12-12-886064" TargetMode="External"/><Relationship Id="rId123" Type="http://schemas.openxmlformats.org/officeDocument/2006/relationships/hyperlink" Target="https://www.contratos.gov.co/consultas/detalleProceso.do?numConstancia=12-12-1165205" TargetMode="External"/><Relationship Id="rId128" Type="http://schemas.openxmlformats.org/officeDocument/2006/relationships/hyperlink" Target="https://www.contratos.gov.co/consultas/detalleProceso.do?numConstancia=12-13-1006812" TargetMode="External"/><Relationship Id="rId144" Type="http://schemas.openxmlformats.org/officeDocument/2006/relationships/image" Target="media/image5.emf"/><Relationship Id="rId5" Type="http://schemas.openxmlformats.org/officeDocument/2006/relationships/settings" Target="settings.xml"/><Relationship Id="rId90" Type="http://schemas.openxmlformats.org/officeDocument/2006/relationships/hyperlink" Target="https://www.contratos.gov.co/consultas/detalleProceso.do?numConstancia=12-12-844587" TargetMode="External"/><Relationship Id="rId95" Type="http://schemas.openxmlformats.org/officeDocument/2006/relationships/hyperlink" Target="https://www.contratos.gov.co/consultas/detalleProceso.do?numConstancia=12-12-905560" TargetMode="External"/><Relationship Id="rId22" Type="http://schemas.openxmlformats.org/officeDocument/2006/relationships/hyperlink" Target="https://www.contratos.gov.co/consultas/detalleProceso.do?numConstancia=11-13-557659" TargetMode="External"/><Relationship Id="rId27" Type="http://schemas.openxmlformats.org/officeDocument/2006/relationships/hyperlink" Target="https://www.contratos.gov.co/consultas/detalleProceso.do?numConstancia=11-13-582976" TargetMode="External"/><Relationship Id="rId43" Type="http://schemas.openxmlformats.org/officeDocument/2006/relationships/hyperlink" Target="https://www.contratos.gov.co/consultas/detalleProceso.do?numConstancia=11-13-622667" TargetMode="External"/><Relationship Id="rId48" Type="http://schemas.openxmlformats.org/officeDocument/2006/relationships/hyperlink" Target="https://www.contratos.gov.co/consultas/detalleProceso.do?numConstancia=12-12-767271" TargetMode="External"/><Relationship Id="rId64" Type="http://schemas.openxmlformats.org/officeDocument/2006/relationships/hyperlink" Target="https://www.contratos.gov.co/consultas/detalleProceso.do?numConstancia=11-12-743252" TargetMode="External"/><Relationship Id="rId69" Type="http://schemas.openxmlformats.org/officeDocument/2006/relationships/hyperlink" Target="https://www.contratos.gov.co/consultas/detalleProceso.do?numConstancia=12-12-780973" TargetMode="External"/><Relationship Id="rId113" Type="http://schemas.openxmlformats.org/officeDocument/2006/relationships/hyperlink" Target="https://www.contratos.gov.co/consultas/detalleProceso.do?numConstancia=12-13-860346" TargetMode="External"/><Relationship Id="rId118" Type="http://schemas.openxmlformats.org/officeDocument/2006/relationships/hyperlink" Target="https://www.contratos.gov.co/consultas/detalleProceso.do?numConstancia=12-12-937708" TargetMode="External"/><Relationship Id="rId134" Type="http://schemas.openxmlformats.org/officeDocument/2006/relationships/hyperlink" Target="https://www.contratos.gov.co/consultas/detalleProceso.do?numConstancia=12-12-1084527" TargetMode="External"/><Relationship Id="rId139" Type="http://schemas.openxmlformats.org/officeDocument/2006/relationships/hyperlink" Target="https://www.contratos.gov.co/consultas/detalleProceso.do?numConstancia=12-12-1137250" TargetMode="External"/><Relationship Id="rId80" Type="http://schemas.openxmlformats.org/officeDocument/2006/relationships/hyperlink" Target="https://www.contratos.gov.co/consultas/detalleProceso.do?numConstancia=12-12-844771" TargetMode="External"/><Relationship Id="rId85" Type="http://schemas.openxmlformats.org/officeDocument/2006/relationships/hyperlink" Target="https://www.contratos.gov.co/consultas/detalleProceso.do?numConstancia=12-12-842120" TargetMode="Externa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hyperlink" Target="https://www.contratos.gov.co/consultas/detalleProceso.do?numConstancia=11-11-497209" TargetMode="External"/><Relationship Id="rId33" Type="http://schemas.openxmlformats.org/officeDocument/2006/relationships/hyperlink" Target="https://www.contratos.gov.co/consultas/detalleProceso.do?numConstancia=11-11-549886" TargetMode="External"/><Relationship Id="rId38" Type="http://schemas.openxmlformats.org/officeDocument/2006/relationships/hyperlink" Target="https://www.contratos.gov.co/consultas/detalleProceso.do?numConstancia=11-12-669425" TargetMode="External"/><Relationship Id="rId46" Type="http://schemas.openxmlformats.org/officeDocument/2006/relationships/hyperlink" Target="https://www.contratos.gov.co/consultas/detalleProceso.do?numConstancia=11-1-69539" TargetMode="External"/><Relationship Id="rId59" Type="http://schemas.openxmlformats.org/officeDocument/2006/relationships/hyperlink" Target="https://www.contratos.gov.co/consultas/detalleProceso.do?numConstancia=11-12-727175" TargetMode="External"/><Relationship Id="rId67" Type="http://schemas.openxmlformats.org/officeDocument/2006/relationships/hyperlink" Target="https://www.contratos.gov.co/consultas/detalleProceso.do?numConstancia=11-11-541448" TargetMode="External"/><Relationship Id="rId103" Type="http://schemas.openxmlformats.org/officeDocument/2006/relationships/hyperlink" Target="https://www.contratos.gov.co/consultas/detalleProceso.do?numConstancia=12-13-826469" TargetMode="External"/><Relationship Id="rId108" Type="http://schemas.openxmlformats.org/officeDocument/2006/relationships/hyperlink" Target="https://www.contratos.gov.co/consultas/detalleProceso.do?numConstancia=12-13-842185" TargetMode="External"/><Relationship Id="rId116" Type="http://schemas.openxmlformats.org/officeDocument/2006/relationships/hyperlink" Target="https://www.contratos.gov.co/consultas/detalleProceso.do?numConstancia=12-13-903293" TargetMode="External"/><Relationship Id="rId124" Type="http://schemas.openxmlformats.org/officeDocument/2006/relationships/hyperlink" Target="https://www.contratos.gov.co/consultas/detalleProceso.do?numConstancia=12-13-987984" TargetMode="External"/><Relationship Id="rId129" Type="http://schemas.openxmlformats.org/officeDocument/2006/relationships/hyperlink" Target="https://www.contratos.gov.co/consultas/detalleProceso.do?numConstancia=12-12-1068859" TargetMode="External"/><Relationship Id="rId137" Type="http://schemas.openxmlformats.org/officeDocument/2006/relationships/hyperlink" Target="https://www.contratos.gov.co/consultas/detalleProceso.do?numConstancia=12-12-1117019" TargetMode="External"/><Relationship Id="rId20" Type="http://schemas.openxmlformats.org/officeDocument/2006/relationships/hyperlink" Target="https://www.contratos.gov.co/consultas/detalleProceso.do?numConstancia=11-12-743675" TargetMode="External"/><Relationship Id="rId41" Type="http://schemas.openxmlformats.org/officeDocument/2006/relationships/hyperlink" Target="https://www.contratos.gov.co/consultas/detalleProceso.do?numConstancia=11-15-497571" TargetMode="External"/><Relationship Id="rId54" Type="http://schemas.openxmlformats.org/officeDocument/2006/relationships/hyperlink" Target="https://www.contratos.gov.co/consultas/detalleProceso.do?numConstancia=11-9-288949" TargetMode="External"/><Relationship Id="rId62" Type="http://schemas.openxmlformats.org/officeDocument/2006/relationships/hyperlink" Target="https://www.contratos.gov.co/consultas/detalleProceso.do?numConstancia=11-13-679611" TargetMode="External"/><Relationship Id="rId70" Type="http://schemas.openxmlformats.org/officeDocument/2006/relationships/hyperlink" Target="https://www.contratos.gov.co/consultas/detalleProceso.do?numConstancia=12-12-780973" TargetMode="External"/><Relationship Id="rId75" Type="http://schemas.openxmlformats.org/officeDocument/2006/relationships/hyperlink" Target="https://www.contratos.gov.co/consultas/detalleProceso.do?numConstancia=12-12-841933" TargetMode="External"/><Relationship Id="rId83" Type="http://schemas.openxmlformats.org/officeDocument/2006/relationships/hyperlink" Target="https://www.contratos.gov.co/consultas/detalleProceso.do?numConstancia=12-13-776485" TargetMode="External"/><Relationship Id="rId88" Type="http://schemas.openxmlformats.org/officeDocument/2006/relationships/hyperlink" Target="https://www.contratos.gov.co/consultas/detalleProceso.do?numConstancia=12-12-844324" TargetMode="External"/><Relationship Id="rId91" Type="http://schemas.openxmlformats.org/officeDocument/2006/relationships/hyperlink" Target="https://www.contratos.gov.co/consultas/detalleProceso.do?numConstancia=12-13-795715" TargetMode="External"/><Relationship Id="rId96" Type="http://schemas.openxmlformats.org/officeDocument/2006/relationships/hyperlink" Target="https://www.contratos.gov.co/consultas/detalleProceso.do?numConstancia=12-13-814864" TargetMode="External"/><Relationship Id="rId111" Type="http://schemas.openxmlformats.org/officeDocument/2006/relationships/hyperlink" Target="https://www.contratos.gov.co/consultas/detalleProceso.do?numConstancia=12-13-860346" TargetMode="External"/><Relationship Id="rId132" Type="http://schemas.openxmlformats.org/officeDocument/2006/relationships/hyperlink" Target="https://www.contratos.gov.co/consultas/detalleProceso.do?numConstancia=12-13-1043045" TargetMode="External"/><Relationship Id="rId140" Type="http://schemas.openxmlformats.org/officeDocument/2006/relationships/hyperlink" Target="https://www.contratos.gov.co/consultas/detalleProceso.do?numConstancia=12-13-1074138" TargetMode="External"/><Relationship Id="rId145"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contratos.gov.co/consultas/detalleProceso.do?numConstancia=11-13-562779" TargetMode="External"/><Relationship Id="rId28" Type="http://schemas.openxmlformats.org/officeDocument/2006/relationships/hyperlink" Target="https://www.contratos.gov.co/consultas/detalleProceso.do?numConstancia=11-13-583318" TargetMode="External"/><Relationship Id="rId36" Type="http://schemas.openxmlformats.org/officeDocument/2006/relationships/hyperlink" Target="https://www.contratos.gov.co/consultas/detalleProceso.do?numConstancia=11-12-663762" TargetMode="External"/><Relationship Id="rId49" Type="http://schemas.openxmlformats.org/officeDocument/2006/relationships/hyperlink" Target="https://www.contratos.gov.co/consultas/detalleProceso.do?numConstancia=11-12-708479" TargetMode="External"/><Relationship Id="rId57" Type="http://schemas.openxmlformats.org/officeDocument/2006/relationships/hyperlink" Target="https://www.contratos.gov.co/consultas/detalleProceso.do?numConstancia=11-13-675335" TargetMode="External"/><Relationship Id="rId106" Type="http://schemas.openxmlformats.org/officeDocument/2006/relationships/hyperlink" Target="https://www.contratos.gov.co/consultas/detalleProceso.do?numConstancia=12-11-780852" TargetMode="External"/><Relationship Id="rId114" Type="http://schemas.openxmlformats.org/officeDocument/2006/relationships/hyperlink" Target="https://www.contratos.gov.co/consultas/detalleProceso.do?numConstancia=12-12-905865" TargetMode="External"/><Relationship Id="rId119" Type="http://schemas.openxmlformats.org/officeDocument/2006/relationships/hyperlink" Target="https://www.contratos.gov.co/consultas/detalleProceso.do?numConstancia=12-12-937633" TargetMode="External"/><Relationship Id="rId127" Type="http://schemas.openxmlformats.org/officeDocument/2006/relationships/hyperlink" Target="https://www.contratos.gov.co/consultas/detalleProceso.do?numConstancia=12-12-1037769" TargetMode="External"/><Relationship Id="rId10" Type="http://schemas.openxmlformats.org/officeDocument/2006/relationships/image" Target="media/image2.emf"/><Relationship Id="rId31" Type="http://schemas.openxmlformats.org/officeDocument/2006/relationships/hyperlink" Target="https://www.contratos.gov.co/consultas/detalleProceso.do?numConstancia=11-13-593744" TargetMode="External"/><Relationship Id="rId44" Type="http://schemas.openxmlformats.org/officeDocument/2006/relationships/hyperlink" Target="https://www.contratos.gov.co/consultas/detalleProceso.do?numConstancia=11-13-630172" TargetMode="External"/><Relationship Id="rId52" Type="http://schemas.openxmlformats.org/officeDocument/2006/relationships/hyperlink" Target="https://www.contratos.gov.co/consultas/detalleProceso.do?numConstancia=11-12-708780" TargetMode="External"/><Relationship Id="rId60" Type="http://schemas.openxmlformats.org/officeDocument/2006/relationships/hyperlink" Target="https://www.contratos.gov.co/consultas/detalleProceso.do?numConstancia=11-13-679696" TargetMode="External"/><Relationship Id="rId65" Type="http://schemas.openxmlformats.org/officeDocument/2006/relationships/hyperlink" Target="https://www.contratos.gov.co/consultas/detalleProceso.do?numConstancia=11-13-694169" TargetMode="External"/><Relationship Id="rId73" Type="http://schemas.openxmlformats.org/officeDocument/2006/relationships/hyperlink" Target="https://www.contratos.gov.co/consultas/detalleProceso.do?numConstancia=12-13-766296" TargetMode="External"/><Relationship Id="rId78" Type="http://schemas.openxmlformats.org/officeDocument/2006/relationships/hyperlink" Target="https://www.contratos.gov.co/consultas/detalleProceso.do?numConstancia=12-13-769886" TargetMode="External"/><Relationship Id="rId81" Type="http://schemas.openxmlformats.org/officeDocument/2006/relationships/hyperlink" Target="https://www.contratos.gov.co/consultas/detalleProceso.do?numConstancia=12-12-813458" TargetMode="External"/><Relationship Id="rId86" Type="http://schemas.openxmlformats.org/officeDocument/2006/relationships/hyperlink" Target="https://www.contratos.gov.co/consultas/detalleProceso.do?numConstancia=12-12-805380" TargetMode="External"/><Relationship Id="rId94" Type="http://schemas.openxmlformats.org/officeDocument/2006/relationships/hyperlink" Target="https://www.contratos.gov.co/consultas/detalleProceso.do?numConstancia=12-12-886243" TargetMode="External"/><Relationship Id="rId99" Type="http://schemas.openxmlformats.org/officeDocument/2006/relationships/hyperlink" Target="https://www.contratos.gov.co/consultas/detalleProceso.do?numConstancia=12-11-776185" TargetMode="External"/><Relationship Id="rId101" Type="http://schemas.openxmlformats.org/officeDocument/2006/relationships/hyperlink" Target="https://www.contratos.gov.co/consultas/detalleProceso.do?numConstancia=12-13-819431" TargetMode="External"/><Relationship Id="rId122" Type="http://schemas.openxmlformats.org/officeDocument/2006/relationships/hyperlink" Target="https://www.contratos.gov.co/consultas/detalleProceso.do?numConstancia=12-1-78570" TargetMode="External"/><Relationship Id="rId130" Type="http://schemas.openxmlformats.org/officeDocument/2006/relationships/hyperlink" Target="https://www.contratos.gov.co/consultas/detalleProceso.do?numConstancia=12-13-1022096" TargetMode="External"/><Relationship Id="rId135" Type="http://schemas.openxmlformats.org/officeDocument/2006/relationships/hyperlink" Target="https://www.contratos.gov.co/consultas/detalleProceso.do?numConstancia=12-13-1056013" TargetMode="External"/><Relationship Id="rId143" Type="http://schemas.openxmlformats.org/officeDocument/2006/relationships/hyperlink" Target="javascript:popUp('tablaRangos.aspx')"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yperlink" Target="https://www.contratos.gov.co/consultas/detalleProceso.do?numConstancia=12-12-767232" TargetMode="External"/><Relationship Id="rId39" Type="http://schemas.openxmlformats.org/officeDocument/2006/relationships/hyperlink" Target="https://www.contratos.gov.co/consultas/detalleProceso.do?numConstancia=11-12-669456" TargetMode="External"/><Relationship Id="rId109" Type="http://schemas.openxmlformats.org/officeDocument/2006/relationships/hyperlink" Target="https://www.contratos.gov.co/consultas/detalleProceso.do?numConstancia=12-12-908133" TargetMode="External"/><Relationship Id="rId34" Type="http://schemas.openxmlformats.org/officeDocument/2006/relationships/hyperlink" Target="https://www.contratos.gov.co/consultas/detalleProceso.do?numConstancia=11-13-600281" TargetMode="External"/><Relationship Id="rId50" Type="http://schemas.openxmlformats.org/officeDocument/2006/relationships/hyperlink" Target="https://www.contratos.gov.co/consultas/detalleProceso.do?numConstancia=11-11-596594" TargetMode="External"/><Relationship Id="rId55" Type="http://schemas.openxmlformats.org/officeDocument/2006/relationships/hyperlink" Target="https://www.contratos.gov.co/consultas/detalleProceso.do?numConstancia=11-12-696665" TargetMode="External"/><Relationship Id="rId76" Type="http://schemas.openxmlformats.org/officeDocument/2006/relationships/hyperlink" Target="https://www.contratos.gov.co/consultas/detalleProceso.do?numConstancia=12-12-775632" TargetMode="External"/><Relationship Id="rId97" Type="http://schemas.openxmlformats.org/officeDocument/2006/relationships/hyperlink" Target="https://www.contratos.gov.co/consultas/detalleProceso.do?numConstancia=12-12-905655" TargetMode="External"/><Relationship Id="rId104" Type="http://schemas.openxmlformats.org/officeDocument/2006/relationships/hyperlink" Target="https://www.contratos.gov.co/consultas/detalleProceso.do?numConstancia=12-12-886289" TargetMode="External"/><Relationship Id="rId120" Type="http://schemas.openxmlformats.org/officeDocument/2006/relationships/hyperlink" Target="https://www.contratos.gov.co/consultas/detalleProceso.do?numConstancia=12-13-925471" TargetMode="External"/><Relationship Id="rId125" Type="http://schemas.openxmlformats.org/officeDocument/2006/relationships/hyperlink" Target="https://www.contratos.gov.co/consultas/detalleProceso.do?numConstancia=12-13-996899" TargetMode="External"/><Relationship Id="rId141" Type="http://schemas.openxmlformats.org/officeDocument/2006/relationships/hyperlink" Target="https://www.contratos.gov.co/consultas/detalleProceso.do?numConstancia=12-12-1113841" TargetMode="Externa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contratos.gov.co/consultas/detalleProceso.do?numConstancia=12-13-766289" TargetMode="External"/><Relationship Id="rId92" Type="http://schemas.openxmlformats.org/officeDocument/2006/relationships/hyperlink" Target="https://www.contratos.gov.co/consultas/detalleProceso.do?numConstancia=12-11-765866" TargetMode="External"/><Relationship Id="rId2" Type="http://schemas.openxmlformats.org/officeDocument/2006/relationships/numbering" Target="numbering.xml"/><Relationship Id="rId29" Type="http://schemas.openxmlformats.org/officeDocument/2006/relationships/hyperlink" Target="https://www.contratos.gov.co/consultas/detalleProceso.do?numConstancia=11-12-747963" TargetMode="External"/><Relationship Id="rId24" Type="http://schemas.openxmlformats.org/officeDocument/2006/relationships/hyperlink" Target="https://www.contratos.gov.co/consultas/detalleProceso.do?numConstancia=11-13-562564" TargetMode="External"/><Relationship Id="rId40" Type="http://schemas.openxmlformats.org/officeDocument/2006/relationships/hyperlink" Target="https://www.contratos.gov.co/consultas/detalleProceso.do?numConstancia=11-13-622647" TargetMode="External"/><Relationship Id="rId45" Type="http://schemas.openxmlformats.org/officeDocument/2006/relationships/hyperlink" Target="https://www.contratos.gov.co/consultas/detalleProceso.do?numConstancia=11-13-631376" TargetMode="External"/><Relationship Id="rId66" Type="http://schemas.openxmlformats.org/officeDocument/2006/relationships/hyperlink" Target="https://www.contratos.gov.co/consultas/detalleProceso.do?numConstancia=11-12-720551" TargetMode="External"/><Relationship Id="rId87" Type="http://schemas.openxmlformats.org/officeDocument/2006/relationships/hyperlink" Target="https://www.contratos.gov.co/consultas/detalleProceso.do?numConstancia=12-12-844251" TargetMode="External"/><Relationship Id="rId110" Type="http://schemas.openxmlformats.org/officeDocument/2006/relationships/hyperlink" Target="https://www.contratos.gov.co/consultas/detalleProceso.do?numConstancia=12-9-343406" TargetMode="External"/><Relationship Id="rId115" Type="http://schemas.openxmlformats.org/officeDocument/2006/relationships/hyperlink" Target="https://www.contratos.gov.co/consultas/detalleProceso.do?numConstancia=12-12-918553" TargetMode="External"/><Relationship Id="rId131" Type="http://schemas.openxmlformats.org/officeDocument/2006/relationships/hyperlink" Target="https://www.contratos.gov.co/consultas/detalleProceso.do?numConstancia=12-12-1094633" TargetMode="External"/><Relationship Id="rId136" Type="http://schemas.openxmlformats.org/officeDocument/2006/relationships/hyperlink" Target="https://www.contratos.gov.co/consultas/detalleProceso.do?numConstancia=12-13-1070918" TargetMode="External"/><Relationship Id="rId61" Type="http://schemas.openxmlformats.org/officeDocument/2006/relationships/hyperlink" Target="https://www.contratos.gov.co/consultas/detalleProceso.do?numConstancia=11-13-692044" TargetMode="External"/><Relationship Id="rId82" Type="http://schemas.openxmlformats.org/officeDocument/2006/relationships/hyperlink" Target="https://www.contratos.gov.co/consultas/detalleProceso.do?numConstancia=12-13-777528" TargetMode="External"/><Relationship Id="rId19" Type="http://schemas.openxmlformats.org/officeDocument/2006/relationships/hyperlink" Target="https://www.contratos.gov.co/consultas/detalleProceso.do?numConstancia=11-12-640483" TargetMode="External"/><Relationship Id="rId14" Type="http://schemas.openxmlformats.org/officeDocument/2006/relationships/diagramLayout" Target="diagrams/layout1.xml"/><Relationship Id="rId30" Type="http://schemas.openxmlformats.org/officeDocument/2006/relationships/hyperlink" Target="https://www.contratos.gov.co/consultas/detalleProceso.do?numConstancia=11-12-748108" TargetMode="External"/><Relationship Id="rId35" Type="http://schemas.openxmlformats.org/officeDocument/2006/relationships/hyperlink" Target="https://www.contratos.gov.co/consultas/detalleProceso.do?numConstancia=11-13-593928" TargetMode="External"/><Relationship Id="rId56" Type="http://schemas.openxmlformats.org/officeDocument/2006/relationships/hyperlink" Target="https://www.contratos.gov.co/consultas/detalleProceso.do?numConstancia=11-11-644151" TargetMode="External"/><Relationship Id="rId77" Type="http://schemas.openxmlformats.org/officeDocument/2006/relationships/hyperlink" Target="https://www.contratos.gov.co/consultas/detalleProceso.do?numConstancia=12-12-777959" TargetMode="External"/><Relationship Id="rId100" Type="http://schemas.openxmlformats.org/officeDocument/2006/relationships/hyperlink" Target="https://www.contratos.gov.co/consultas/detalleProceso.do?numConstancia=12-11-781536" TargetMode="External"/><Relationship Id="rId105" Type="http://schemas.openxmlformats.org/officeDocument/2006/relationships/hyperlink" Target="https://www.contratos.gov.co/consultas/detalleProceso.do?numConstancia=12-12-905803" TargetMode="External"/><Relationship Id="rId126" Type="http://schemas.openxmlformats.org/officeDocument/2006/relationships/hyperlink" Target="https://www.contratos.gov.co/consultas/detalleProceso.do?numConstancia=12-13-996900"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contratos.gov.co/consultas/detalleProceso.do?numConstancia=11-13-655480" TargetMode="External"/><Relationship Id="rId72" Type="http://schemas.openxmlformats.org/officeDocument/2006/relationships/hyperlink" Target="https://www.contratos.gov.co/consultas/detalleProceso.do?numConstancia=12-13-766273" TargetMode="External"/><Relationship Id="rId93" Type="http://schemas.openxmlformats.org/officeDocument/2006/relationships/hyperlink" Target="https://www.contratos.gov.co/consultas/detalleProceso.do?numConstancia=12-12-886134" TargetMode="External"/><Relationship Id="rId98" Type="http://schemas.openxmlformats.org/officeDocument/2006/relationships/hyperlink" Target="https://www.contratos.gov.co/consultas/detalleProceso.do?numConstancia=12-12-905725" TargetMode="External"/><Relationship Id="rId121" Type="http://schemas.openxmlformats.org/officeDocument/2006/relationships/hyperlink" Target="https://www.contratos.gov.co/consultas/detalleProceso.do?numConstancia=12-12-961787" TargetMode="External"/><Relationship Id="rId142" Type="http://schemas.openxmlformats.org/officeDocument/2006/relationships/hyperlink" Target="javascript:popUp('tablaRangosC.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2D0CAA-5FA0-47A8-96FD-6AD65C34280C}" type="doc">
      <dgm:prSet loTypeId="urn:microsoft.com/office/officeart/2005/8/layout/orgChart1" loCatId="hierarchy" qsTypeId="urn:microsoft.com/office/officeart/2005/8/quickstyle/simple1" qsCatId="simple" csTypeId="urn:microsoft.com/office/officeart/2005/8/colors/accent1_2" csCatId="accent1" phldr="1"/>
      <dgm:spPr/>
    </dgm:pt>
    <dgm:pt modelId="{B20CF13D-F9A1-4121-95BC-CFFC007C3089}">
      <dgm:prSet custT="1"/>
      <dgm:spPr/>
      <dgm:t>
        <a:bodyPr/>
        <a:lstStyle/>
        <a:p>
          <a:pPr marR="0" algn="ctr" rtl="0"/>
          <a:r>
            <a:rPr lang="en-US" sz="600" baseline="0" smtClean="0">
              <a:latin typeface="Arial" pitchFamily="34" charset="0"/>
              <a:cs typeface="Arial" pitchFamily="34" charset="0"/>
            </a:rPr>
            <a:t>SUPERINTENDENTE </a:t>
          </a:r>
        </a:p>
        <a:p>
          <a:pPr marR="0" algn="ctr" rtl="0"/>
          <a:endParaRPr lang="en-US" sz="600" smtClean="0">
            <a:latin typeface="Arial" pitchFamily="34" charset="0"/>
            <a:cs typeface="Arial" pitchFamily="34" charset="0"/>
          </a:endParaRPr>
        </a:p>
      </dgm:t>
    </dgm:pt>
    <dgm:pt modelId="{A19D5FE7-61F0-47EC-93B5-8B894EFB7F8D}" type="parTrans" cxnId="{A0E1D3DF-B687-4EB8-84FD-2AAF06788F87}">
      <dgm:prSet/>
      <dgm:spPr/>
      <dgm:t>
        <a:bodyPr/>
        <a:lstStyle/>
        <a:p>
          <a:pPr algn="ctr"/>
          <a:endParaRPr lang="en-US" sz="600">
            <a:latin typeface="Arial" pitchFamily="34" charset="0"/>
            <a:cs typeface="Arial" pitchFamily="34" charset="0"/>
          </a:endParaRPr>
        </a:p>
      </dgm:t>
    </dgm:pt>
    <dgm:pt modelId="{A2F434EA-58D1-48F1-911E-C068678E635E}" type="sibTrans" cxnId="{A0E1D3DF-B687-4EB8-84FD-2AAF06788F87}">
      <dgm:prSet/>
      <dgm:spPr/>
      <dgm:t>
        <a:bodyPr/>
        <a:lstStyle/>
        <a:p>
          <a:pPr algn="ctr"/>
          <a:endParaRPr lang="en-US" sz="600">
            <a:latin typeface="Arial" pitchFamily="34" charset="0"/>
            <a:cs typeface="Arial" pitchFamily="34" charset="0"/>
          </a:endParaRPr>
        </a:p>
      </dgm:t>
    </dgm:pt>
    <dgm:pt modelId="{0D6C3633-94B6-43DE-BC69-AD51BA801C7F}" type="asst">
      <dgm:prSet custT="1"/>
      <dgm:spPr/>
      <dgm:t>
        <a:bodyPr/>
        <a:lstStyle/>
        <a:p>
          <a:pPr marR="0" algn="ctr" rtl="0"/>
          <a:r>
            <a:rPr lang="es-MX" sz="600" b="1" baseline="0" smtClean="0">
              <a:solidFill>
                <a:srgbClr val="000000"/>
              </a:solidFill>
              <a:latin typeface="Arial" pitchFamily="34" charset="0"/>
              <a:cs typeface="Arial" pitchFamily="34" charset="0"/>
            </a:rPr>
            <a:t>ORGANOS DE </a:t>
          </a:r>
        </a:p>
        <a:p>
          <a:pPr marR="0" algn="ctr" rtl="0"/>
          <a:r>
            <a:rPr lang="es-MX" sz="600" b="1" baseline="0" smtClean="0">
              <a:solidFill>
                <a:srgbClr val="000000"/>
              </a:solidFill>
              <a:latin typeface="Arial" pitchFamily="34" charset="0"/>
              <a:cs typeface="Arial" pitchFamily="34" charset="0"/>
            </a:rPr>
            <a:t>ASESORÍA </a:t>
          </a:r>
        </a:p>
        <a:p>
          <a:pPr marR="0" algn="ctr" rtl="0"/>
          <a:r>
            <a:rPr lang="es-MX" sz="600" b="1" baseline="0" smtClean="0">
              <a:solidFill>
                <a:srgbClr val="000000"/>
              </a:solidFill>
              <a:latin typeface="Arial" pitchFamily="34" charset="0"/>
              <a:cs typeface="Arial" pitchFamily="34" charset="0"/>
            </a:rPr>
            <a:t>Y COORDINACIÓN</a:t>
          </a:r>
          <a:endParaRPr lang="en-US" sz="600" smtClean="0">
            <a:latin typeface="Arial" pitchFamily="34" charset="0"/>
            <a:cs typeface="Arial" pitchFamily="34" charset="0"/>
          </a:endParaRPr>
        </a:p>
      </dgm:t>
    </dgm:pt>
    <dgm:pt modelId="{1D3CEDE7-6C9E-4549-9208-EF8E5E20BB59}" type="parTrans" cxnId="{2B31A32F-51B9-4477-9DF0-469B2670133A}">
      <dgm:prSet/>
      <dgm:spPr/>
      <dgm:t>
        <a:bodyPr/>
        <a:lstStyle/>
        <a:p>
          <a:pPr algn="ctr"/>
          <a:endParaRPr lang="en-US" sz="600">
            <a:latin typeface="Arial" pitchFamily="34" charset="0"/>
            <a:cs typeface="Arial" pitchFamily="34" charset="0"/>
          </a:endParaRPr>
        </a:p>
      </dgm:t>
    </dgm:pt>
    <dgm:pt modelId="{D9527E5C-20B3-4947-B496-D9415A5BD258}" type="sibTrans" cxnId="{2B31A32F-51B9-4477-9DF0-469B2670133A}">
      <dgm:prSet/>
      <dgm:spPr/>
      <dgm:t>
        <a:bodyPr/>
        <a:lstStyle/>
        <a:p>
          <a:pPr algn="ctr"/>
          <a:endParaRPr lang="en-US" sz="600">
            <a:latin typeface="Arial" pitchFamily="34" charset="0"/>
            <a:cs typeface="Arial" pitchFamily="34" charset="0"/>
          </a:endParaRPr>
        </a:p>
      </dgm:t>
    </dgm:pt>
    <dgm:pt modelId="{A1FD1AAF-E85F-4043-90F1-ADCB13EF44EE}" type="asst">
      <dgm:prSet custT="1"/>
      <dgm:spPr/>
      <dgm:t>
        <a:bodyPr/>
        <a:lstStyle/>
        <a:p>
          <a:pPr marR="0" algn="ctr" rtl="0"/>
          <a:r>
            <a:rPr lang="es-MX" sz="600" b="1" baseline="0" smtClean="0">
              <a:solidFill>
                <a:srgbClr val="000000"/>
              </a:solidFill>
              <a:latin typeface="Arial" pitchFamily="34" charset="0"/>
              <a:cs typeface="Arial" pitchFamily="34" charset="0"/>
            </a:rPr>
            <a:t>OFICINA DE CONTROL</a:t>
          </a:r>
        </a:p>
        <a:p>
          <a:pPr marR="0" algn="ctr" rtl="0"/>
          <a:r>
            <a:rPr lang="es-MX" sz="600" b="1" baseline="0" smtClean="0">
              <a:solidFill>
                <a:srgbClr val="000000"/>
              </a:solidFill>
              <a:latin typeface="Arial" pitchFamily="34" charset="0"/>
              <a:cs typeface="Arial" pitchFamily="34" charset="0"/>
            </a:rPr>
            <a:t>INTERNO </a:t>
          </a:r>
          <a:endParaRPr lang="en-US" sz="600" smtClean="0">
            <a:latin typeface="Arial" pitchFamily="34" charset="0"/>
            <a:cs typeface="Arial" pitchFamily="34" charset="0"/>
          </a:endParaRPr>
        </a:p>
      </dgm:t>
    </dgm:pt>
    <dgm:pt modelId="{AD25D63E-F06A-4B90-9777-C0559E4D0871}" type="parTrans" cxnId="{03F0BEAB-E005-40E2-B962-461E341DCE78}">
      <dgm:prSet/>
      <dgm:spPr/>
      <dgm:t>
        <a:bodyPr/>
        <a:lstStyle/>
        <a:p>
          <a:pPr algn="ctr"/>
          <a:endParaRPr lang="en-US" sz="600">
            <a:latin typeface="Arial" pitchFamily="34" charset="0"/>
            <a:cs typeface="Arial" pitchFamily="34" charset="0"/>
          </a:endParaRPr>
        </a:p>
      </dgm:t>
    </dgm:pt>
    <dgm:pt modelId="{8A161F40-F07D-484A-8476-2E669AFB0942}" type="sibTrans" cxnId="{03F0BEAB-E005-40E2-B962-461E341DCE78}">
      <dgm:prSet/>
      <dgm:spPr/>
      <dgm:t>
        <a:bodyPr/>
        <a:lstStyle/>
        <a:p>
          <a:pPr algn="ctr"/>
          <a:endParaRPr lang="en-US" sz="600">
            <a:latin typeface="Arial" pitchFamily="34" charset="0"/>
            <a:cs typeface="Arial" pitchFamily="34" charset="0"/>
          </a:endParaRPr>
        </a:p>
      </dgm:t>
    </dgm:pt>
    <dgm:pt modelId="{F311C516-12AF-4A96-83B4-10DE639B7214}" type="asst">
      <dgm:prSet custT="1"/>
      <dgm:spPr/>
      <dgm:t>
        <a:bodyPr/>
        <a:lstStyle/>
        <a:p>
          <a:pPr marR="0" algn="ctr" rtl="0"/>
          <a:r>
            <a:rPr lang="es-MX" sz="600" b="1" baseline="0" smtClean="0">
              <a:solidFill>
                <a:srgbClr val="000000"/>
              </a:solidFill>
              <a:latin typeface="Arial" pitchFamily="34" charset="0"/>
              <a:cs typeface="Arial" pitchFamily="34" charset="0"/>
            </a:rPr>
            <a:t>OFICINA ASESORA </a:t>
          </a:r>
        </a:p>
        <a:p>
          <a:pPr marR="0" algn="ctr" rtl="0"/>
          <a:r>
            <a:rPr lang="es-MX" sz="600" b="1" baseline="0" smtClean="0">
              <a:solidFill>
                <a:srgbClr val="000000"/>
              </a:solidFill>
              <a:latin typeface="Arial" pitchFamily="34" charset="0"/>
              <a:cs typeface="Arial" pitchFamily="34" charset="0"/>
            </a:rPr>
            <a:t>JURÍDICA </a:t>
          </a:r>
          <a:endParaRPr lang="en-US" sz="600" smtClean="0">
            <a:latin typeface="Arial" pitchFamily="34" charset="0"/>
            <a:cs typeface="Arial" pitchFamily="34" charset="0"/>
          </a:endParaRPr>
        </a:p>
      </dgm:t>
    </dgm:pt>
    <dgm:pt modelId="{2BC1CC34-FE2B-440A-B39F-CDB735E01C82}" type="parTrans" cxnId="{4E828DD6-5DC0-4D0D-9E82-D22BD60FAEBE}">
      <dgm:prSet/>
      <dgm:spPr/>
      <dgm:t>
        <a:bodyPr/>
        <a:lstStyle/>
        <a:p>
          <a:pPr algn="ctr"/>
          <a:endParaRPr lang="en-US" sz="600">
            <a:latin typeface="Arial" pitchFamily="34" charset="0"/>
            <a:cs typeface="Arial" pitchFamily="34" charset="0"/>
          </a:endParaRPr>
        </a:p>
      </dgm:t>
    </dgm:pt>
    <dgm:pt modelId="{A77CE5BE-BE37-4624-A108-6B6153265769}" type="sibTrans" cxnId="{4E828DD6-5DC0-4D0D-9E82-D22BD60FAEBE}">
      <dgm:prSet/>
      <dgm:spPr/>
      <dgm:t>
        <a:bodyPr/>
        <a:lstStyle/>
        <a:p>
          <a:pPr algn="ctr"/>
          <a:endParaRPr lang="en-US" sz="600">
            <a:latin typeface="Arial" pitchFamily="34" charset="0"/>
            <a:cs typeface="Arial" pitchFamily="34" charset="0"/>
          </a:endParaRPr>
        </a:p>
      </dgm:t>
    </dgm:pt>
    <dgm:pt modelId="{C0A28E4A-6D77-49E1-89F3-E143AFF3D6B6}" type="asst">
      <dgm:prSet custT="1"/>
      <dgm:spPr/>
      <dgm:t>
        <a:bodyPr/>
        <a:lstStyle/>
        <a:p>
          <a:pPr marR="0" algn="ctr" rtl="0"/>
          <a:r>
            <a:rPr lang="es-MX" sz="600" b="1" baseline="0" smtClean="0">
              <a:solidFill>
                <a:srgbClr val="000000"/>
              </a:solidFill>
              <a:latin typeface="Arial" pitchFamily="34" charset="0"/>
              <a:cs typeface="Arial" pitchFamily="34" charset="0"/>
            </a:rPr>
            <a:t>OFICINA ASESORA DE</a:t>
          </a:r>
        </a:p>
        <a:p>
          <a:pPr marR="0" algn="ctr" rtl="0"/>
          <a:r>
            <a:rPr lang="es-MX" sz="600" b="1" baseline="0" smtClean="0">
              <a:solidFill>
                <a:srgbClr val="000000"/>
              </a:solidFill>
              <a:latin typeface="Arial" pitchFamily="34" charset="0"/>
              <a:cs typeface="Arial" pitchFamily="34" charset="0"/>
            </a:rPr>
            <a:t>PLANEACIÓN Y </a:t>
          </a:r>
        </a:p>
        <a:p>
          <a:pPr marR="0" algn="ctr" rtl="0"/>
          <a:r>
            <a:rPr lang="es-MX" sz="600" b="1" baseline="0" smtClean="0">
              <a:solidFill>
                <a:srgbClr val="000000"/>
              </a:solidFill>
              <a:latin typeface="Arial" pitchFamily="34" charset="0"/>
              <a:cs typeface="Arial" pitchFamily="34" charset="0"/>
            </a:rPr>
            <a:t>SISTEMAS </a:t>
          </a:r>
          <a:endParaRPr lang="en-US" sz="600" smtClean="0">
            <a:latin typeface="Arial" pitchFamily="34" charset="0"/>
            <a:cs typeface="Arial" pitchFamily="34" charset="0"/>
          </a:endParaRPr>
        </a:p>
      </dgm:t>
    </dgm:pt>
    <dgm:pt modelId="{D45782C9-B98D-4EE4-AFC5-3CF176199B76}" type="parTrans" cxnId="{44B68EB4-4556-4682-A73A-AD0A482E2346}">
      <dgm:prSet/>
      <dgm:spPr/>
      <dgm:t>
        <a:bodyPr/>
        <a:lstStyle/>
        <a:p>
          <a:pPr algn="ctr"/>
          <a:endParaRPr lang="en-US" sz="600">
            <a:latin typeface="Arial" pitchFamily="34" charset="0"/>
            <a:cs typeface="Arial" pitchFamily="34" charset="0"/>
          </a:endParaRPr>
        </a:p>
      </dgm:t>
    </dgm:pt>
    <dgm:pt modelId="{8F3660D5-B482-433D-8E2E-2D1687112397}" type="sibTrans" cxnId="{44B68EB4-4556-4682-A73A-AD0A482E2346}">
      <dgm:prSet/>
      <dgm:spPr/>
      <dgm:t>
        <a:bodyPr/>
        <a:lstStyle/>
        <a:p>
          <a:pPr algn="ctr"/>
          <a:endParaRPr lang="en-US" sz="600">
            <a:latin typeface="Arial" pitchFamily="34" charset="0"/>
            <a:cs typeface="Arial" pitchFamily="34" charset="0"/>
          </a:endParaRPr>
        </a:p>
      </dgm:t>
    </dgm:pt>
    <dgm:pt modelId="{A4A6A582-0CDF-4DA1-9490-41F092839991}">
      <dgm:prSet custT="1"/>
      <dgm:spPr/>
      <dgm:t>
        <a:bodyPr/>
        <a:lstStyle/>
        <a:p>
          <a:pPr marR="0" algn="ctr" rtl="0"/>
          <a:r>
            <a:rPr lang="es-MX" sz="600" b="1" baseline="0" smtClean="0">
              <a:solidFill>
                <a:srgbClr val="000000"/>
              </a:solidFill>
              <a:latin typeface="Arial" pitchFamily="34" charset="0"/>
              <a:cs typeface="Arial" pitchFamily="34" charset="0"/>
            </a:rPr>
            <a:t>GRUPO PLANEACIÓN Y</a:t>
          </a:r>
        </a:p>
        <a:p>
          <a:pPr marR="0" algn="ctr" rtl="0"/>
          <a:r>
            <a:rPr lang="es-MX" sz="600" b="1" baseline="0" smtClean="0">
              <a:solidFill>
                <a:srgbClr val="000000"/>
              </a:solidFill>
              <a:latin typeface="Arial" pitchFamily="34" charset="0"/>
              <a:cs typeface="Arial" pitchFamily="34" charset="0"/>
            </a:rPr>
            <a:t> SISTEMAS</a:t>
          </a:r>
          <a:endParaRPr lang="en-US" sz="600" smtClean="0">
            <a:latin typeface="Arial" pitchFamily="34" charset="0"/>
            <a:cs typeface="Arial" pitchFamily="34" charset="0"/>
          </a:endParaRPr>
        </a:p>
      </dgm:t>
    </dgm:pt>
    <dgm:pt modelId="{9DABBF7F-6F34-4C3B-ADF2-4C75D6054762}" type="parTrans" cxnId="{945B1B51-E295-4156-B1D7-C8BB6FD4A228}">
      <dgm:prSet/>
      <dgm:spPr/>
      <dgm:t>
        <a:bodyPr/>
        <a:lstStyle/>
        <a:p>
          <a:pPr algn="ctr"/>
          <a:endParaRPr lang="en-US" sz="600">
            <a:latin typeface="Arial" pitchFamily="34" charset="0"/>
            <a:cs typeface="Arial" pitchFamily="34" charset="0"/>
          </a:endParaRPr>
        </a:p>
      </dgm:t>
    </dgm:pt>
    <dgm:pt modelId="{2B60B068-6CEE-42B5-B885-76D29D91C197}" type="sibTrans" cxnId="{945B1B51-E295-4156-B1D7-C8BB6FD4A228}">
      <dgm:prSet/>
      <dgm:spPr/>
      <dgm:t>
        <a:bodyPr/>
        <a:lstStyle/>
        <a:p>
          <a:pPr algn="ctr"/>
          <a:endParaRPr lang="en-US" sz="600">
            <a:latin typeface="Arial" pitchFamily="34" charset="0"/>
            <a:cs typeface="Arial" pitchFamily="34" charset="0"/>
          </a:endParaRPr>
        </a:p>
      </dgm:t>
    </dgm:pt>
    <dgm:pt modelId="{F8B67C7C-A09B-4BE6-96D9-5FFEDA4B2EFE}">
      <dgm:prSet custT="1"/>
      <dgm:spPr/>
      <dgm:t>
        <a:bodyPr/>
        <a:lstStyle/>
        <a:p>
          <a:pPr marR="0" algn="ctr" rtl="0"/>
          <a:r>
            <a:rPr lang="es-MX" sz="600" b="1" baseline="0" smtClean="0">
              <a:solidFill>
                <a:srgbClr val="000000"/>
              </a:solidFill>
              <a:latin typeface="Arial" pitchFamily="34" charset="0"/>
              <a:cs typeface="Arial" pitchFamily="34" charset="0"/>
            </a:rPr>
            <a:t>SECRETARIA GENERAL        </a:t>
          </a:r>
          <a:endParaRPr lang="en-US" sz="600" smtClean="0">
            <a:latin typeface="Arial" pitchFamily="34" charset="0"/>
            <a:cs typeface="Arial" pitchFamily="34" charset="0"/>
          </a:endParaRPr>
        </a:p>
      </dgm:t>
    </dgm:pt>
    <dgm:pt modelId="{AAA2E1AE-3DE3-48AC-8DBE-C55B964D4458}" type="parTrans" cxnId="{CEBB353A-2047-4446-8EE8-1EC527CE7564}">
      <dgm:prSet/>
      <dgm:spPr/>
      <dgm:t>
        <a:bodyPr/>
        <a:lstStyle/>
        <a:p>
          <a:pPr algn="ctr"/>
          <a:endParaRPr lang="en-US" sz="600">
            <a:latin typeface="Arial" pitchFamily="34" charset="0"/>
            <a:cs typeface="Arial" pitchFamily="34" charset="0"/>
          </a:endParaRPr>
        </a:p>
      </dgm:t>
    </dgm:pt>
    <dgm:pt modelId="{E9FAA6C2-7085-473A-B689-F0B329C24C34}" type="sibTrans" cxnId="{CEBB353A-2047-4446-8EE8-1EC527CE7564}">
      <dgm:prSet/>
      <dgm:spPr/>
      <dgm:t>
        <a:bodyPr/>
        <a:lstStyle/>
        <a:p>
          <a:pPr algn="ctr"/>
          <a:endParaRPr lang="en-US" sz="600">
            <a:latin typeface="Arial" pitchFamily="34" charset="0"/>
            <a:cs typeface="Arial" pitchFamily="34" charset="0"/>
          </a:endParaRPr>
        </a:p>
      </dgm:t>
    </dgm:pt>
    <dgm:pt modelId="{831C267D-0BF8-4C39-8DC7-627ADE6A5ADD}">
      <dgm:prSet custT="1"/>
      <dgm:spPr/>
      <dgm:t>
        <a:bodyPr/>
        <a:lstStyle/>
        <a:p>
          <a:pPr marR="0" algn="ctr" rtl="0"/>
          <a:endParaRPr lang="es-MX" sz="600" b="1" baseline="0" smtClean="0">
            <a:solidFill>
              <a:srgbClr val="000000"/>
            </a:solidFill>
            <a:latin typeface="Arial" pitchFamily="34" charset="0"/>
            <a:cs typeface="Arial" pitchFamily="34" charset="0"/>
          </a:endParaRPr>
        </a:p>
        <a:p>
          <a:pPr marR="0" algn="ctr" rtl="0"/>
          <a:r>
            <a:rPr lang="es-MX" sz="600" b="1" baseline="0" smtClean="0">
              <a:solidFill>
                <a:srgbClr val="000000"/>
              </a:solidFill>
              <a:latin typeface="Arial" pitchFamily="34" charset="0"/>
              <a:cs typeface="Arial" pitchFamily="34" charset="0"/>
            </a:rPr>
            <a:t>GRUPO </a:t>
          </a:r>
        </a:p>
        <a:p>
          <a:pPr marR="0" algn="ctr" rtl="0"/>
          <a:r>
            <a:rPr lang="es-MX" sz="600" b="1" baseline="0" smtClean="0">
              <a:solidFill>
                <a:srgbClr val="000000"/>
              </a:solidFill>
              <a:latin typeface="Arial" pitchFamily="34" charset="0"/>
              <a:cs typeface="Arial" pitchFamily="34" charset="0"/>
            </a:rPr>
            <a:t>ADMINISTRATIVO</a:t>
          </a:r>
        </a:p>
        <a:p>
          <a:pPr marR="0" algn="ctr" rtl="0"/>
          <a:r>
            <a:rPr lang="es-MX" sz="600" b="1" baseline="0" smtClean="0">
              <a:solidFill>
                <a:srgbClr val="000000"/>
              </a:solidFill>
              <a:latin typeface="Arial" pitchFamily="34" charset="0"/>
              <a:cs typeface="Arial" pitchFamily="34" charset="0"/>
            </a:rPr>
            <a:t> Y FINANCIERO </a:t>
          </a:r>
        </a:p>
        <a:p>
          <a:pPr marR="0" algn="ctr" rtl="0"/>
          <a:endParaRPr lang="en-US" sz="600" smtClean="0">
            <a:latin typeface="Arial" pitchFamily="34" charset="0"/>
            <a:cs typeface="Arial" pitchFamily="34" charset="0"/>
          </a:endParaRPr>
        </a:p>
      </dgm:t>
    </dgm:pt>
    <dgm:pt modelId="{8E830A44-5707-482C-8F02-55E929C0DE33}" type="parTrans" cxnId="{85902866-FA07-4A6E-80F9-463FDF22F7F7}">
      <dgm:prSet/>
      <dgm:spPr/>
      <dgm:t>
        <a:bodyPr/>
        <a:lstStyle/>
        <a:p>
          <a:pPr algn="ctr"/>
          <a:endParaRPr lang="en-US" sz="600">
            <a:latin typeface="Arial" pitchFamily="34" charset="0"/>
            <a:cs typeface="Arial" pitchFamily="34" charset="0"/>
          </a:endParaRPr>
        </a:p>
      </dgm:t>
    </dgm:pt>
    <dgm:pt modelId="{FA06B7C2-143A-4706-99FB-4980291F1655}" type="sibTrans" cxnId="{85902866-FA07-4A6E-80F9-463FDF22F7F7}">
      <dgm:prSet/>
      <dgm:spPr/>
      <dgm:t>
        <a:bodyPr/>
        <a:lstStyle/>
        <a:p>
          <a:pPr algn="ctr"/>
          <a:endParaRPr lang="en-US" sz="600">
            <a:latin typeface="Arial" pitchFamily="34" charset="0"/>
            <a:cs typeface="Arial" pitchFamily="34" charset="0"/>
          </a:endParaRPr>
        </a:p>
      </dgm:t>
    </dgm:pt>
    <dgm:pt modelId="{BF5D2A2A-C4FA-49E2-BF54-2CD32C332BDC}">
      <dgm:prSet custT="1"/>
      <dgm:spPr/>
      <dgm:t>
        <a:bodyPr/>
        <a:lstStyle/>
        <a:p>
          <a:pPr marR="0" algn="ctr" rtl="0"/>
          <a:r>
            <a:rPr lang="es-MX" sz="600" b="1" baseline="0" smtClean="0">
              <a:solidFill>
                <a:srgbClr val="000000"/>
              </a:solidFill>
              <a:latin typeface="Arial" pitchFamily="34" charset="0"/>
              <a:cs typeface="Arial" pitchFamily="34" charset="0"/>
            </a:rPr>
            <a:t>DELEGATURA PARA LA </a:t>
          </a:r>
        </a:p>
        <a:p>
          <a:pPr marR="0" algn="ctr" rtl="0"/>
          <a:r>
            <a:rPr lang="es-MX" sz="600" b="1" baseline="0" smtClean="0">
              <a:solidFill>
                <a:srgbClr val="000000"/>
              </a:solidFill>
              <a:latin typeface="Arial" pitchFamily="34" charset="0"/>
              <a:cs typeface="Arial" pitchFamily="34" charset="0"/>
            </a:rPr>
            <a:t>SUPERVISIÓN DE LA </a:t>
          </a:r>
        </a:p>
        <a:p>
          <a:pPr marR="0" algn="ctr" rtl="0"/>
          <a:r>
            <a:rPr lang="es-MX" sz="600" b="1" baseline="0" smtClean="0">
              <a:solidFill>
                <a:srgbClr val="000000"/>
              </a:solidFill>
              <a:latin typeface="Arial" pitchFamily="34" charset="0"/>
              <a:cs typeface="Arial" pitchFamily="34" charset="0"/>
            </a:rPr>
            <a:t>ACTIVIDAD FINANCIERA (4) </a:t>
          </a:r>
          <a:endParaRPr lang="en-US" sz="600" smtClean="0">
            <a:latin typeface="Arial" pitchFamily="34" charset="0"/>
            <a:cs typeface="Arial" pitchFamily="34" charset="0"/>
          </a:endParaRPr>
        </a:p>
      </dgm:t>
    </dgm:pt>
    <dgm:pt modelId="{DA97B9AF-91A1-4379-8AE0-BCD1FE266B1D}" type="parTrans" cxnId="{1C675FB2-BFF3-4A95-9D4C-31F75455AD0A}">
      <dgm:prSet/>
      <dgm:spPr/>
      <dgm:t>
        <a:bodyPr/>
        <a:lstStyle/>
        <a:p>
          <a:pPr algn="ctr"/>
          <a:endParaRPr lang="en-US" sz="600">
            <a:latin typeface="Arial" pitchFamily="34" charset="0"/>
            <a:cs typeface="Arial" pitchFamily="34" charset="0"/>
          </a:endParaRPr>
        </a:p>
      </dgm:t>
    </dgm:pt>
    <dgm:pt modelId="{A81D8D23-9564-4284-B32A-45920C16ABC3}" type="sibTrans" cxnId="{1C675FB2-BFF3-4A95-9D4C-31F75455AD0A}">
      <dgm:prSet/>
      <dgm:spPr/>
      <dgm:t>
        <a:bodyPr/>
        <a:lstStyle/>
        <a:p>
          <a:pPr algn="ctr"/>
          <a:endParaRPr lang="en-US" sz="600">
            <a:latin typeface="Arial" pitchFamily="34" charset="0"/>
            <a:cs typeface="Arial" pitchFamily="34" charset="0"/>
          </a:endParaRPr>
        </a:p>
      </dgm:t>
    </dgm:pt>
    <dgm:pt modelId="{02D13E3B-B362-4E75-9E9E-1AA1D8B78428}">
      <dgm:prSet custT="1"/>
      <dgm:spPr/>
      <dgm:t>
        <a:bodyPr/>
        <a:lstStyle/>
        <a:p>
          <a:pPr marR="0" algn="ctr" rtl="0"/>
          <a:r>
            <a:rPr lang="es-MX" sz="600" b="1" baseline="0" smtClean="0">
              <a:solidFill>
                <a:srgbClr val="000000"/>
              </a:solidFill>
              <a:latin typeface="Arial" pitchFamily="34" charset="0"/>
              <a:cs typeface="Arial" pitchFamily="34" charset="0"/>
            </a:rPr>
            <a:t>GRUPO JURÍDICO </a:t>
          </a:r>
          <a:endParaRPr lang="en-US" sz="600" smtClean="0">
            <a:latin typeface="Arial" pitchFamily="34" charset="0"/>
            <a:cs typeface="Arial" pitchFamily="34" charset="0"/>
          </a:endParaRPr>
        </a:p>
      </dgm:t>
    </dgm:pt>
    <dgm:pt modelId="{A0BBE22C-442B-49F3-8E15-8EAD4B3F0FD9}" type="parTrans" cxnId="{81C0749C-5097-4E30-8567-7B2E6038BBC3}">
      <dgm:prSet/>
      <dgm:spPr/>
      <dgm:t>
        <a:bodyPr/>
        <a:lstStyle/>
        <a:p>
          <a:pPr algn="ctr"/>
          <a:endParaRPr lang="en-US" sz="600">
            <a:latin typeface="Arial" pitchFamily="34" charset="0"/>
            <a:cs typeface="Arial" pitchFamily="34" charset="0"/>
          </a:endParaRPr>
        </a:p>
      </dgm:t>
    </dgm:pt>
    <dgm:pt modelId="{224F8CCE-6E11-429E-97AC-38FF9BD19A9C}" type="sibTrans" cxnId="{81C0749C-5097-4E30-8567-7B2E6038BBC3}">
      <dgm:prSet/>
      <dgm:spPr/>
      <dgm:t>
        <a:bodyPr/>
        <a:lstStyle/>
        <a:p>
          <a:pPr algn="ctr"/>
          <a:endParaRPr lang="en-US" sz="600">
            <a:latin typeface="Arial" pitchFamily="34" charset="0"/>
            <a:cs typeface="Arial" pitchFamily="34" charset="0"/>
          </a:endParaRPr>
        </a:p>
      </dgm:t>
    </dgm:pt>
    <dgm:pt modelId="{870E7ABF-D161-4829-A463-16B38679FC89}">
      <dgm:prSet custT="1"/>
      <dgm:spPr/>
      <dgm:t>
        <a:bodyPr/>
        <a:lstStyle/>
        <a:p>
          <a:pPr marR="0" algn="ctr" rtl="0"/>
          <a:r>
            <a:rPr lang="es-MX" sz="600" b="1" baseline="0" smtClean="0">
              <a:solidFill>
                <a:srgbClr val="000000"/>
              </a:solidFill>
              <a:latin typeface="Arial" pitchFamily="34" charset="0"/>
              <a:cs typeface="Arial" pitchFamily="34" charset="0"/>
            </a:rPr>
            <a:t>DELEGATURA PARA LA </a:t>
          </a:r>
        </a:p>
        <a:p>
          <a:pPr marR="0" algn="ctr" rtl="0"/>
          <a:r>
            <a:rPr lang="es-MX" sz="600" b="1" baseline="0" smtClean="0">
              <a:solidFill>
                <a:srgbClr val="000000"/>
              </a:solidFill>
              <a:latin typeface="Arial" pitchFamily="34" charset="0"/>
              <a:cs typeface="Arial" pitchFamily="34" charset="0"/>
            </a:rPr>
            <a:t>SUPERVISIÓN DEL AHORRO</a:t>
          </a:r>
        </a:p>
        <a:p>
          <a:pPr marR="0" algn="ctr" rtl="0"/>
          <a:r>
            <a:rPr lang="es-MX" sz="600" b="1" baseline="0" smtClean="0">
              <a:solidFill>
                <a:srgbClr val="000000"/>
              </a:solidFill>
              <a:latin typeface="Arial" pitchFamily="34" charset="0"/>
              <a:cs typeface="Arial" pitchFamily="34" charset="0"/>
            </a:rPr>
            <a:t> Y LA FORMA ASOCIATIVA)</a:t>
          </a:r>
        </a:p>
      </dgm:t>
    </dgm:pt>
    <dgm:pt modelId="{AD63F15F-4587-4F36-BCD7-A23E1DB9656C}" type="parTrans" cxnId="{6AD3F8CE-C53B-4267-A642-66537673C370}">
      <dgm:prSet/>
      <dgm:spPr/>
      <dgm:t>
        <a:bodyPr/>
        <a:lstStyle/>
        <a:p>
          <a:pPr algn="ctr"/>
          <a:endParaRPr lang="en-US" sz="600">
            <a:latin typeface="Arial" pitchFamily="34" charset="0"/>
            <a:cs typeface="Arial" pitchFamily="34" charset="0"/>
          </a:endParaRPr>
        </a:p>
      </dgm:t>
    </dgm:pt>
    <dgm:pt modelId="{5035C67D-0B4D-40CD-8CD7-F88E77966A6E}" type="sibTrans" cxnId="{6AD3F8CE-C53B-4267-A642-66537673C370}">
      <dgm:prSet/>
      <dgm:spPr/>
      <dgm:t>
        <a:bodyPr/>
        <a:lstStyle/>
        <a:p>
          <a:pPr algn="ctr"/>
          <a:endParaRPr lang="en-US" sz="600">
            <a:latin typeface="Arial" pitchFamily="34" charset="0"/>
            <a:cs typeface="Arial" pitchFamily="34" charset="0"/>
          </a:endParaRPr>
        </a:p>
      </dgm:t>
    </dgm:pt>
    <dgm:pt modelId="{64400181-4D47-402F-90C6-2B4631EDB4E9}">
      <dgm:prSet custT="1"/>
      <dgm:spPr/>
      <dgm:t>
        <a:bodyPr/>
        <a:lstStyle/>
        <a:p>
          <a:pPr marR="0" algn="ctr" rtl="0"/>
          <a:r>
            <a:rPr lang="es-MX" sz="600" b="1" baseline="0" smtClean="0">
              <a:solidFill>
                <a:srgbClr val="000000"/>
              </a:solidFill>
              <a:latin typeface="Arial" pitchFamily="34" charset="0"/>
              <a:cs typeface="Arial" pitchFamily="34" charset="0"/>
            </a:rPr>
            <a:t>GRUPO SUPERVISIÓN </a:t>
          </a:r>
          <a:endParaRPr lang="en-US" sz="600" smtClean="0">
            <a:latin typeface="Arial" pitchFamily="34" charset="0"/>
            <a:cs typeface="Arial" pitchFamily="34" charset="0"/>
          </a:endParaRPr>
        </a:p>
      </dgm:t>
    </dgm:pt>
    <dgm:pt modelId="{153BEA4F-6B1A-4A42-BE33-EF4B2D4B3B02}" type="parTrans" cxnId="{FFE5ED1C-A009-403B-9008-8C1BE66600A0}">
      <dgm:prSet/>
      <dgm:spPr/>
      <dgm:t>
        <a:bodyPr/>
        <a:lstStyle/>
        <a:p>
          <a:pPr algn="ctr"/>
          <a:endParaRPr lang="en-US" sz="600">
            <a:latin typeface="Arial" pitchFamily="34" charset="0"/>
            <a:cs typeface="Arial" pitchFamily="34" charset="0"/>
          </a:endParaRPr>
        </a:p>
      </dgm:t>
    </dgm:pt>
    <dgm:pt modelId="{DEAD7975-27D0-46F1-861F-2795B79EFA15}" type="sibTrans" cxnId="{FFE5ED1C-A009-403B-9008-8C1BE66600A0}">
      <dgm:prSet/>
      <dgm:spPr/>
      <dgm:t>
        <a:bodyPr/>
        <a:lstStyle/>
        <a:p>
          <a:pPr algn="ctr"/>
          <a:endParaRPr lang="en-US" sz="600">
            <a:latin typeface="Arial" pitchFamily="34" charset="0"/>
            <a:cs typeface="Arial" pitchFamily="34" charset="0"/>
          </a:endParaRPr>
        </a:p>
      </dgm:t>
    </dgm:pt>
    <dgm:pt modelId="{58CC8305-D53E-476D-B388-BFE65112BF20}">
      <dgm:prSet custT="1"/>
      <dgm:spPr/>
      <dgm:t>
        <a:bodyPr/>
        <a:lstStyle/>
        <a:p>
          <a:pPr marR="0" algn="ctr" rtl="0"/>
          <a:r>
            <a:rPr lang="es-MX" sz="600" b="1" baseline="0" smtClean="0">
              <a:solidFill>
                <a:srgbClr val="000000"/>
              </a:solidFill>
              <a:latin typeface="Arial" pitchFamily="34" charset="0"/>
              <a:cs typeface="Arial" pitchFamily="34" charset="0"/>
            </a:rPr>
            <a:t>GRUPO JURÍDICO  </a:t>
          </a:r>
          <a:endParaRPr lang="en-US" sz="600" smtClean="0">
            <a:latin typeface="Arial" pitchFamily="34" charset="0"/>
            <a:cs typeface="Arial" pitchFamily="34" charset="0"/>
          </a:endParaRPr>
        </a:p>
      </dgm:t>
    </dgm:pt>
    <dgm:pt modelId="{A329C12D-E4AC-4A46-B4BD-0E386F8FAABE}" type="parTrans" cxnId="{5DF55C40-2A5D-4985-B08D-520E916B10E4}">
      <dgm:prSet/>
      <dgm:spPr/>
      <dgm:t>
        <a:bodyPr/>
        <a:lstStyle/>
        <a:p>
          <a:pPr algn="ctr"/>
          <a:endParaRPr lang="en-US" sz="600">
            <a:latin typeface="Arial" pitchFamily="34" charset="0"/>
            <a:cs typeface="Arial" pitchFamily="34" charset="0"/>
          </a:endParaRPr>
        </a:p>
      </dgm:t>
    </dgm:pt>
    <dgm:pt modelId="{3FA86777-0D57-4379-804F-BB40C8A44A08}" type="sibTrans" cxnId="{5DF55C40-2A5D-4985-B08D-520E916B10E4}">
      <dgm:prSet/>
      <dgm:spPr/>
      <dgm:t>
        <a:bodyPr/>
        <a:lstStyle/>
        <a:p>
          <a:pPr algn="ctr"/>
          <a:endParaRPr lang="en-US" sz="600">
            <a:latin typeface="Arial" pitchFamily="34" charset="0"/>
            <a:cs typeface="Arial" pitchFamily="34" charset="0"/>
          </a:endParaRPr>
        </a:p>
      </dgm:t>
    </dgm:pt>
    <dgm:pt modelId="{583FABEB-E47B-4445-A9B0-D384C3A94506}">
      <dgm:prSet custT="1"/>
      <dgm:spPr/>
      <dgm:t>
        <a:bodyPr/>
        <a:lstStyle/>
        <a:p>
          <a:pPr marR="0" algn="ctr" rtl="0"/>
          <a:r>
            <a:rPr lang="es-MX" sz="600" b="1" baseline="0" smtClean="0">
              <a:solidFill>
                <a:srgbClr val="000000"/>
              </a:solidFill>
              <a:latin typeface="Arial" pitchFamily="34" charset="0"/>
              <a:cs typeface="Arial" pitchFamily="34" charset="0"/>
            </a:rPr>
            <a:t>GRUPO DE </a:t>
          </a:r>
        </a:p>
        <a:p>
          <a:pPr marR="0" algn="ctr" rtl="0"/>
          <a:r>
            <a:rPr lang="es-MX" sz="600" b="1" baseline="0" smtClean="0">
              <a:solidFill>
                <a:srgbClr val="000000"/>
              </a:solidFill>
              <a:latin typeface="Arial" pitchFamily="34" charset="0"/>
              <a:cs typeface="Arial" pitchFamily="34" charset="0"/>
            </a:rPr>
            <a:t>REGISTRO </a:t>
          </a:r>
          <a:endParaRPr lang="en-US" sz="600" smtClean="0">
            <a:latin typeface="Arial" pitchFamily="34" charset="0"/>
            <a:cs typeface="Arial" pitchFamily="34" charset="0"/>
          </a:endParaRPr>
        </a:p>
      </dgm:t>
    </dgm:pt>
    <dgm:pt modelId="{59075840-6407-4BA6-89D1-0DA1D57EBEB2}" type="parTrans" cxnId="{5354E2D5-5290-4340-81D7-386193982EA7}">
      <dgm:prSet/>
      <dgm:spPr/>
      <dgm:t>
        <a:bodyPr/>
        <a:lstStyle/>
        <a:p>
          <a:pPr algn="ctr"/>
          <a:endParaRPr lang="en-US" sz="600">
            <a:latin typeface="Arial" pitchFamily="34" charset="0"/>
            <a:cs typeface="Arial" pitchFamily="34" charset="0"/>
          </a:endParaRPr>
        </a:p>
      </dgm:t>
    </dgm:pt>
    <dgm:pt modelId="{8395F3E7-6AC0-443A-B43B-5892E74A26F1}" type="sibTrans" cxnId="{5354E2D5-5290-4340-81D7-386193982EA7}">
      <dgm:prSet/>
      <dgm:spPr/>
      <dgm:t>
        <a:bodyPr/>
        <a:lstStyle/>
        <a:p>
          <a:pPr algn="ctr"/>
          <a:endParaRPr lang="en-US" sz="600">
            <a:latin typeface="Arial" pitchFamily="34" charset="0"/>
            <a:cs typeface="Arial" pitchFamily="34" charset="0"/>
          </a:endParaRPr>
        </a:p>
      </dgm:t>
    </dgm:pt>
    <dgm:pt modelId="{9C3E5A2D-01CE-47B6-B1B1-F3C941A16605}">
      <dgm:prSet custT="1"/>
      <dgm:spPr/>
      <dgm:t>
        <a:bodyPr/>
        <a:lstStyle/>
        <a:p>
          <a:pPr marR="0" algn="ctr" rtl="0"/>
          <a:r>
            <a:rPr lang="es-MX" sz="600" b="1" baseline="0" smtClean="0">
              <a:solidFill>
                <a:srgbClr val="000000"/>
              </a:solidFill>
              <a:latin typeface="Arial" pitchFamily="34" charset="0"/>
              <a:cs typeface="Arial" pitchFamily="34" charset="0"/>
            </a:rPr>
            <a:t>GRUPO SUPERVISIÓN </a:t>
          </a:r>
          <a:endParaRPr lang="en-US" sz="600" smtClean="0">
            <a:latin typeface="Arial" pitchFamily="34" charset="0"/>
            <a:cs typeface="Arial" pitchFamily="34" charset="0"/>
          </a:endParaRPr>
        </a:p>
      </dgm:t>
    </dgm:pt>
    <dgm:pt modelId="{115904F7-B131-4AE0-AB5B-C9AC38B8CADF}" type="sibTrans" cxnId="{28EF6E90-771C-48F3-A769-523081F588F5}">
      <dgm:prSet/>
      <dgm:spPr/>
      <dgm:t>
        <a:bodyPr/>
        <a:lstStyle/>
        <a:p>
          <a:pPr algn="ctr"/>
          <a:endParaRPr lang="en-US" sz="600">
            <a:latin typeface="Arial" pitchFamily="34" charset="0"/>
            <a:cs typeface="Arial" pitchFamily="34" charset="0"/>
          </a:endParaRPr>
        </a:p>
      </dgm:t>
    </dgm:pt>
    <dgm:pt modelId="{A171762E-FEB8-4D06-8E3F-E0B8C2C09A9B}" type="parTrans" cxnId="{28EF6E90-771C-48F3-A769-523081F588F5}">
      <dgm:prSet/>
      <dgm:spPr/>
      <dgm:t>
        <a:bodyPr/>
        <a:lstStyle/>
        <a:p>
          <a:pPr algn="ctr"/>
          <a:endParaRPr lang="en-US" sz="600">
            <a:latin typeface="Arial" pitchFamily="34" charset="0"/>
            <a:cs typeface="Arial" pitchFamily="34" charset="0"/>
          </a:endParaRPr>
        </a:p>
      </dgm:t>
    </dgm:pt>
    <dgm:pt modelId="{D51C6CF3-05AE-4A87-9A65-C3AF56BBFEF8}">
      <dgm:prSet custT="1"/>
      <dgm:spPr/>
      <dgm:t>
        <a:bodyPr/>
        <a:lstStyle/>
        <a:p>
          <a:pPr marR="0" algn="ctr" rtl="0"/>
          <a:r>
            <a:rPr lang="es-MX" sz="600" b="1" baseline="0" smtClean="0">
              <a:solidFill>
                <a:srgbClr val="000000"/>
              </a:solidFill>
              <a:latin typeface="Arial" pitchFamily="34" charset="0"/>
              <a:cs typeface="Arial" pitchFamily="34" charset="0"/>
            </a:rPr>
            <a:t>GRUPO ASUNTOS </a:t>
          </a:r>
        </a:p>
        <a:p>
          <a:pPr marR="0" algn="ctr" rtl="0"/>
          <a:r>
            <a:rPr lang="es-MX" sz="600" b="1" baseline="0" smtClean="0">
              <a:solidFill>
                <a:srgbClr val="000000"/>
              </a:solidFill>
              <a:latin typeface="Arial" pitchFamily="34" charset="0"/>
              <a:cs typeface="Arial" pitchFamily="34" charset="0"/>
            </a:rPr>
            <a:t>ESPECIALES </a:t>
          </a:r>
          <a:endParaRPr lang="en-US" sz="600" smtClean="0">
            <a:latin typeface="Arial" pitchFamily="34" charset="0"/>
            <a:cs typeface="Arial" pitchFamily="34" charset="0"/>
          </a:endParaRPr>
        </a:p>
      </dgm:t>
    </dgm:pt>
    <dgm:pt modelId="{3AD3AF3B-794F-4B8F-B12D-3D35F0270E3D}" type="sibTrans" cxnId="{3FAD664B-DD6D-4E4C-BD3E-3E1B776583CC}">
      <dgm:prSet/>
      <dgm:spPr/>
      <dgm:t>
        <a:bodyPr/>
        <a:lstStyle/>
        <a:p>
          <a:pPr algn="ctr"/>
          <a:endParaRPr lang="en-US" sz="600">
            <a:latin typeface="Arial" pitchFamily="34" charset="0"/>
            <a:cs typeface="Arial" pitchFamily="34" charset="0"/>
          </a:endParaRPr>
        </a:p>
      </dgm:t>
    </dgm:pt>
    <dgm:pt modelId="{C547FE00-3282-4EFC-AB09-B8A1C6887809}" type="parTrans" cxnId="{3FAD664B-DD6D-4E4C-BD3E-3E1B776583CC}">
      <dgm:prSet/>
      <dgm:spPr/>
      <dgm:t>
        <a:bodyPr/>
        <a:lstStyle/>
        <a:p>
          <a:pPr algn="ctr"/>
          <a:endParaRPr lang="en-US" sz="600">
            <a:latin typeface="Arial" pitchFamily="34" charset="0"/>
            <a:cs typeface="Arial" pitchFamily="34" charset="0"/>
          </a:endParaRPr>
        </a:p>
      </dgm:t>
    </dgm:pt>
    <dgm:pt modelId="{A45C2F9E-42DC-4719-83D8-22B060169C01}" type="pres">
      <dgm:prSet presAssocID="{EA2D0CAA-5FA0-47A8-96FD-6AD65C34280C}" presName="hierChild1" presStyleCnt="0">
        <dgm:presLayoutVars>
          <dgm:orgChart val="1"/>
          <dgm:chPref val="1"/>
          <dgm:dir/>
          <dgm:animOne val="branch"/>
          <dgm:animLvl val="lvl"/>
          <dgm:resizeHandles/>
        </dgm:presLayoutVars>
      </dgm:prSet>
      <dgm:spPr/>
    </dgm:pt>
    <dgm:pt modelId="{0F2B8E14-8625-4DCA-8245-B9C612D783C0}" type="pres">
      <dgm:prSet presAssocID="{B20CF13D-F9A1-4121-95BC-CFFC007C3089}" presName="hierRoot1" presStyleCnt="0">
        <dgm:presLayoutVars>
          <dgm:hierBranch/>
        </dgm:presLayoutVars>
      </dgm:prSet>
      <dgm:spPr/>
    </dgm:pt>
    <dgm:pt modelId="{16C91731-AEBC-42B6-8A2A-2637AD204E66}" type="pres">
      <dgm:prSet presAssocID="{B20CF13D-F9A1-4121-95BC-CFFC007C3089}" presName="rootComposite1" presStyleCnt="0"/>
      <dgm:spPr/>
    </dgm:pt>
    <dgm:pt modelId="{2F416038-9E07-4BC1-BC4A-DC8C9BE43D82}" type="pres">
      <dgm:prSet presAssocID="{B20CF13D-F9A1-4121-95BC-CFFC007C3089}" presName="rootText1" presStyleLbl="node0" presStyleIdx="0" presStyleCnt="1">
        <dgm:presLayoutVars>
          <dgm:chPref val="3"/>
        </dgm:presLayoutVars>
      </dgm:prSet>
      <dgm:spPr/>
      <dgm:t>
        <a:bodyPr/>
        <a:lstStyle/>
        <a:p>
          <a:endParaRPr lang="en-US"/>
        </a:p>
      </dgm:t>
    </dgm:pt>
    <dgm:pt modelId="{1D27FA0F-D385-4381-9D7E-291E505C9C19}" type="pres">
      <dgm:prSet presAssocID="{B20CF13D-F9A1-4121-95BC-CFFC007C3089}" presName="rootConnector1" presStyleLbl="node1" presStyleIdx="0" presStyleCnt="0"/>
      <dgm:spPr/>
      <dgm:t>
        <a:bodyPr/>
        <a:lstStyle/>
        <a:p>
          <a:endParaRPr lang="en-US"/>
        </a:p>
      </dgm:t>
    </dgm:pt>
    <dgm:pt modelId="{FD47952D-BA8A-410A-929D-39A65A9A3723}" type="pres">
      <dgm:prSet presAssocID="{B20CF13D-F9A1-4121-95BC-CFFC007C3089}" presName="hierChild2" presStyleCnt="0"/>
      <dgm:spPr/>
    </dgm:pt>
    <dgm:pt modelId="{40191BA3-14A3-4132-8B6D-67BC90DDF249}" type="pres">
      <dgm:prSet presAssocID="{AAA2E1AE-3DE3-48AC-8DBE-C55B964D4458}" presName="Name35" presStyleLbl="parChTrans1D2" presStyleIdx="0" presStyleCnt="7"/>
      <dgm:spPr/>
      <dgm:t>
        <a:bodyPr/>
        <a:lstStyle/>
        <a:p>
          <a:endParaRPr lang="en-US"/>
        </a:p>
      </dgm:t>
    </dgm:pt>
    <dgm:pt modelId="{AEEFF212-4E54-40D0-BBDF-B7974F1B0F73}" type="pres">
      <dgm:prSet presAssocID="{F8B67C7C-A09B-4BE6-96D9-5FFEDA4B2EFE}" presName="hierRoot2" presStyleCnt="0">
        <dgm:presLayoutVars>
          <dgm:hierBranch val="l"/>
        </dgm:presLayoutVars>
      </dgm:prSet>
      <dgm:spPr/>
    </dgm:pt>
    <dgm:pt modelId="{2BDA25C7-4FB0-45B6-96FB-CA4226C85223}" type="pres">
      <dgm:prSet presAssocID="{F8B67C7C-A09B-4BE6-96D9-5FFEDA4B2EFE}" presName="rootComposite" presStyleCnt="0"/>
      <dgm:spPr/>
    </dgm:pt>
    <dgm:pt modelId="{DC3A4EC2-43CB-4016-BA71-D9506D4AFBD7}" type="pres">
      <dgm:prSet presAssocID="{F8B67C7C-A09B-4BE6-96D9-5FFEDA4B2EFE}" presName="rootText" presStyleLbl="node2" presStyleIdx="0" presStyleCnt="3" custScaleX="109936" custScaleY="88919">
        <dgm:presLayoutVars>
          <dgm:chPref val="3"/>
        </dgm:presLayoutVars>
      </dgm:prSet>
      <dgm:spPr/>
      <dgm:t>
        <a:bodyPr/>
        <a:lstStyle/>
        <a:p>
          <a:endParaRPr lang="en-US"/>
        </a:p>
      </dgm:t>
    </dgm:pt>
    <dgm:pt modelId="{0A6B53EB-CFA3-4E2A-8742-1D20BB3972C5}" type="pres">
      <dgm:prSet presAssocID="{F8B67C7C-A09B-4BE6-96D9-5FFEDA4B2EFE}" presName="rootConnector" presStyleLbl="node2" presStyleIdx="0" presStyleCnt="3"/>
      <dgm:spPr/>
      <dgm:t>
        <a:bodyPr/>
        <a:lstStyle/>
        <a:p>
          <a:endParaRPr lang="en-US"/>
        </a:p>
      </dgm:t>
    </dgm:pt>
    <dgm:pt modelId="{000603E9-2C34-4815-BD15-66F33B3F2B49}" type="pres">
      <dgm:prSet presAssocID="{F8B67C7C-A09B-4BE6-96D9-5FFEDA4B2EFE}" presName="hierChild4" presStyleCnt="0"/>
      <dgm:spPr/>
    </dgm:pt>
    <dgm:pt modelId="{522AD8E3-6AEB-4607-86B7-BBF0C70B8C43}" type="pres">
      <dgm:prSet presAssocID="{8E830A44-5707-482C-8F02-55E929C0DE33}" presName="Name50" presStyleLbl="parChTrans1D3" presStyleIdx="0" presStyleCnt="8"/>
      <dgm:spPr/>
      <dgm:t>
        <a:bodyPr/>
        <a:lstStyle/>
        <a:p>
          <a:endParaRPr lang="en-US"/>
        </a:p>
      </dgm:t>
    </dgm:pt>
    <dgm:pt modelId="{54701956-E63D-4E61-9BB8-8F7B8E484EB5}" type="pres">
      <dgm:prSet presAssocID="{831C267D-0BF8-4C39-8DC7-627ADE6A5ADD}" presName="hierRoot2" presStyleCnt="0">
        <dgm:presLayoutVars>
          <dgm:hierBranch val="r"/>
        </dgm:presLayoutVars>
      </dgm:prSet>
      <dgm:spPr/>
    </dgm:pt>
    <dgm:pt modelId="{5CE07E78-F213-42EA-84ED-3B4C036F607E}" type="pres">
      <dgm:prSet presAssocID="{831C267D-0BF8-4C39-8DC7-627ADE6A5ADD}" presName="rootComposite" presStyleCnt="0"/>
      <dgm:spPr/>
    </dgm:pt>
    <dgm:pt modelId="{BD7675E6-2795-4E2A-A5EA-B20A51620FD6}" type="pres">
      <dgm:prSet presAssocID="{831C267D-0BF8-4C39-8DC7-627ADE6A5ADD}" presName="rootText" presStyleLbl="node3" presStyleIdx="0" presStyleCnt="8" custScaleX="113730" custScaleY="117816">
        <dgm:presLayoutVars>
          <dgm:chPref val="3"/>
        </dgm:presLayoutVars>
      </dgm:prSet>
      <dgm:spPr/>
      <dgm:t>
        <a:bodyPr/>
        <a:lstStyle/>
        <a:p>
          <a:endParaRPr lang="en-US"/>
        </a:p>
      </dgm:t>
    </dgm:pt>
    <dgm:pt modelId="{813FCE73-3C8C-41D9-A226-0AC4487DA773}" type="pres">
      <dgm:prSet presAssocID="{831C267D-0BF8-4C39-8DC7-627ADE6A5ADD}" presName="rootConnector" presStyleLbl="node3" presStyleIdx="0" presStyleCnt="8"/>
      <dgm:spPr/>
      <dgm:t>
        <a:bodyPr/>
        <a:lstStyle/>
        <a:p>
          <a:endParaRPr lang="en-US"/>
        </a:p>
      </dgm:t>
    </dgm:pt>
    <dgm:pt modelId="{A50D7C5F-5124-4E46-BC8F-19D6C1848F61}" type="pres">
      <dgm:prSet presAssocID="{831C267D-0BF8-4C39-8DC7-627ADE6A5ADD}" presName="hierChild4" presStyleCnt="0"/>
      <dgm:spPr/>
    </dgm:pt>
    <dgm:pt modelId="{8806D2A4-9395-451C-9D9B-1B1BDDBF0EAD}" type="pres">
      <dgm:prSet presAssocID="{831C267D-0BF8-4C39-8DC7-627ADE6A5ADD}" presName="hierChild5" presStyleCnt="0"/>
      <dgm:spPr/>
    </dgm:pt>
    <dgm:pt modelId="{16118FCA-16D2-4C2E-B703-E4B36693D579}" type="pres">
      <dgm:prSet presAssocID="{F8B67C7C-A09B-4BE6-96D9-5FFEDA4B2EFE}" presName="hierChild5" presStyleCnt="0"/>
      <dgm:spPr/>
    </dgm:pt>
    <dgm:pt modelId="{ABB443EA-3C51-4439-96A6-A0441D82464B}" type="pres">
      <dgm:prSet presAssocID="{DA97B9AF-91A1-4379-8AE0-BCD1FE266B1D}" presName="Name35" presStyleLbl="parChTrans1D2" presStyleIdx="1" presStyleCnt="7"/>
      <dgm:spPr/>
      <dgm:t>
        <a:bodyPr/>
        <a:lstStyle/>
        <a:p>
          <a:endParaRPr lang="en-US"/>
        </a:p>
      </dgm:t>
    </dgm:pt>
    <dgm:pt modelId="{79FC284C-C88E-4F66-B37F-CACA780105A8}" type="pres">
      <dgm:prSet presAssocID="{BF5D2A2A-C4FA-49E2-BF54-2CD32C332BDC}" presName="hierRoot2" presStyleCnt="0">
        <dgm:presLayoutVars>
          <dgm:hierBranch val="l"/>
        </dgm:presLayoutVars>
      </dgm:prSet>
      <dgm:spPr/>
    </dgm:pt>
    <dgm:pt modelId="{07EC4A08-791F-4CDA-A539-5A26D839540A}" type="pres">
      <dgm:prSet presAssocID="{BF5D2A2A-C4FA-49E2-BF54-2CD32C332BDC}" presName="rootComposite" presStyleCnt="0"/>
      <dgm:spPr/>
    </dgm:pt>
    <dgm:pt modelId="{49BB4D1A-2E3B-47D6-8556-A62D0912757E}" type="pres">
      <dgm:prSet presAssocID="{BF5D2A2A-C4FA-49E2-BF54-2CD32C332BDC}" presName="rootText" presStyleLbl="node2" presStyleIdx="1" presStyleCnt="3" custScaleX="111354" custScaleY="110299">
        <dgm:presLayoutVars>
          <dgm:chPref val="3"/>
        </dgm:presLayoutVars>
      </dgm:prSet>
      <dgm:spPr/>
      <dgm:t>
        <a:bodyPr/>
        <a:lstStyle/>
        <a:p>
          <a:endParaRPr lang="en-US"/>
        </a:p>
      </dgm:t>
    </dgm:pt>
    <dgm:pt modelId="{4A097412-2888-4ED0-B543-FBA53C46C2DE}" type="pres">
      <dgm:prSet presAssocID="{BF5D2A2A-C4FA-49E2-BF54-2CD32C332BDC}" presName="rootConnector" presStyleLbl="node2" presStyleIdx="1" presStyleCnt="3"/>
      <dgm:spPr/>
      <dgm:t>
        <a:bodyPr/>
        <a:lstStyle/>
        <a:p>
          <a:endParaRPr lang="en-US"/>
        </a:p>
      </dgm:t>
    </dgm:pt>
    <dgm:pt modelId="{2AD9A1FC-BCCF-4F7D-8E9A-B2A9F985EFE0}" type="pres">
      <dgm:prSet presAssocID="{BF5D2A2A-C4FA-49E2-BF54-2CD32C332BDC}" presName="hierChild4" presStyleCnt="0"/>
      <dgm:spPr/>
    </dgm:pt>
    <dgm:pt modelId="{5FDC7DE2-B8D6-4A71-9C26-48C50F8EEE86}" type="pres">
      <dgm:prSet presAssocID="{A171762E-FEB8-4D06-8E3F-E0B8C2C09A9B}" presName="Name50" presStyleLbl="parChTrans1D3" presStyleIdx="1" presStyleCnt="8"/>
      <dgm:spPr/>
      <dgm:t>
        <a:bodyPr/>
        <a:lstStyle/>
        <a:p>
          <a:endParaRPr lang="en-US"/>
        </a:p>
      </dgm:t>
    </dgm:pt>
    <dgm:pt modelId="{89AC9359-68E0-4273-82CF-278F887B01A8}" type="pres">
      <dgm:prSet presAssocID="{9C3E5A2D-01CE-47B6-B1B1-F3C941A16605}" presName="hierRoot2" presStyleCnt="0">
        <dgm:presLayoutVars>
          <dgm:hierBranch val="r"/>
        </dgm:presLayoutVars>
      </dgm:prSet>
      <dgm:spPr/>
    </dgm:pt>
    <dgm:pt modelId="{CF6CC701-BE9E-4267-A95E-C638E1C82150}" type="pres">
      <dgm:prSet presAssocID="{9C3E5A2D-01CE-47B6-B1B1-F3C941A16605}" presName="rootComposite" presStyleCnt="0"/>
      <dgm:spPr/>
    </dgm:pt>
    <dgm:pt modelId="{13C429E6-48F7-4B5A-8731-20DE193720EB}" type="pres">
      <dgm:prSet presAssocID="{9C3E5A2D-01CE-47B6-B1B1-F3C941A16605}" presName="rootText" presStyleLbl="node3" presStyleIdx="1" presStyleCnt="8">
        <dgm:presLayoutVars>
          <dgm:chPref val="3"/>
        </dgm:presLayoutVars>
      </dgm:prSet>
      <dgm:spPr/>
      <dgm:t>
        <a:bodyPr/>
        <a:lstStyle/>
        <a:p>
          <a:endParaRPr lang="en-US"/>
        </a:p>
      </dgm:t>
    </dgm:pt>
    <dgm:pt modelId="{EC7214D8-BCAE-4E89-BBF1-2E1448EACAB4}" type="pres">
      <dgm:prSet presAssocID="{9C3E5A2D-01CE-47B6-B1B1-F3C941A16605}" presName="rootConnector" presStyleLbl="node3" presStyleIdx="1" presStyleCnt="8"/>
      <dgm:spPr/>
      <dgm:t>
        <a:bodyPr/>
        <a:lstStyle/>
        <a:p>
          <a:endParaRPr lang="en-US"/>
        </a:p>
      </dgm:t>
    </dgm:pt>
    <dgm:pt modelId="{9023833C-6927-4419-A63B-3CBC4E28E058}" type="pres">
      <dgm:prSet presAssocID="{9C3E5A2D-01CE-47B6-B1B1-F3C941A16605}" presName="hierChild4" presStyleCnt="0"/>
      <dgm:spPr/>
    </dgm:pt>
    <dgm:pt modelId="{B0F5A105-4A0B-482C-AD71-9B3F65001AB0}" type="pres">
      <dgm:prSet presAssocID="{9C3E5A2D-01CE-47B6-B1B1-F3C941A16605}" presName="hierChild5" presStyleCnt="0"/>
      <dgm:spPr/>
    </dgm:pt>
    <dgm:pt modelId="{6B23C99C-36DB-449B-97CB-DB4028F5C198}" type="pres">
      <dgm:prSet presAssocID="{A0BBE22C-442B-49F3-8E15-8EAD4B3F0FD9}" presName="Name50" presStyleLbl="parChTrans1D3" presStyleIdx="2" presStyleCnt="8"/>
      <dgm:spPr/>
      <dgm:t>
        <a:bodyPr/>
        <a:lstStyle/>
        <a:p>
          <a:endParaRPr lang="en-US"/>
        </a:p>
      </dgm:t>
    </dgm:pt>
    <dgm:pt modelId="{0530C850-EA18-4F7C-8ED7-65925B89948C}" type="pres">
      <dgm:prSet presAssocID="{02D13E3B-B362-4E75-9E9E-1AA1D8B78428}" presName="hierRoot2" presStyleCnt="0">
        <dgm:presLayoutVars>
          <dgm:hierBranch val="l"/>
        </dgm:presLayoutVars>
      </dgm:prSet>
      <dgm:spPr/>
    </dgm:pt>
    <dgm:pt modelId="{BD2E563A-B53A-4A3F-886A-DF6AD5FA46DF}" type="pres">
      <dgm:prSet presAssocID="{02D13E3B-B362-4E75-9E9E-1AA1D8B78428}" presName="rootComposite" presStyleCnt="0"/>
      <dgm:spPr/>
    </dgm:pt>
    <dgm:pt modelId="{08B3B4B1-BE4B-455F-B3FA-52603F4D7FAC}" type="pres">
      <dgm:prSet presAssocID="{02D13E3B-B362-4E75-9E9E-1AA1D8B78428}" presName="rootText" presStyleLbl="node3" presStyleIdx="2" presStyleCnt="8">
        <dgm:presLayoutVars>
          <dgm:chPref val="3"/>
        </dgm:presLayoutVars>
      </dgm:prSet>
      <dgm:spPr/>
      <dgm:t>
        <a:bodyPr/>
        <a:lstStyle/>
        <a:p>
          <a:endParaRPr lang="en-US"/>
        </a:p>
      </dgm:t>
    </dgm:pt>
    <dgm:pt modelId="{6353EB74-C4CF-4B3F-8992-DE0490258161}" type="pres">
      <dgm:prSet presAssocID="{02D13E3B-B362-4E75-9E9E-1AA1D8B78428}" presName="rootConnector" presStyleLbl="node3" presStyleIdx="2" presStyleCnt="8"/>
      <dgm:spPr/>
      <dgm:t>
        <a:bodyPr/>
        <a:lstStyle/>
        <a:p>
          <a:endParaRPr lang="en-US"/>
        </a:p>
      </dgm:t>
    </dgm:pt>
    <dgm:pt modelId="{7F514AAD-D5F9-40A9-866D-D892DED987E2}" type="pres">
      <dgm:prSet presAssocID="{02D13E3B-B362-4E75-9E9E-1AA1D8B78428}" presName="hierChild4" presStyleCnt="0"/>
      <dgm:spPr/>
    </dgm:pt>
    <dgm:pt modelId="{97C32796-0966-479A-A5E8-22BF06E45899}" type="pres">
      <dgm:prSet presAssocID="{02D13E3B-B362-4E75-9E9E-1AA1D8B78428}" presName="hierChild5" presStyleCnt="0"/>
      <dgm:spPr/>
    </dgm:pt>
    <dgm:pt modelId="{0773CD3A-2453-4A52-AFD4-8389C47EE6B7}" type="pres">
      <dgm:prSet presAssocID="{BF5D2A2A-C4FA-49E2-BF54-2CD32C332BDC}" presName="hierChild5" presStyleCnt="0"/>
      <dgm:spPr/>
    </dgm:pt>
    <dgm:pt modelId="{901959A5-DEF9-452D-8D12-815347D1DEB3}" type="pres">
      <dgm:prSet presAssocID="{AD63F15F-4587-4F36-BCD7-A23E1DB9656C}" presName="Name35" presStyleLbl="parChTrans1D2" presStyleIdx="2" presStyleCnt="7"/>
      <dgm:spPr/>
      <dgm:t>
        <a:bodyPr/>
        <a:lstStyle/>
        <a:p>
          <a:endParaRPr lang="en-US"/>
        </a:p>
      </dgm:t>
    </dgm:pt>
    <dgm:pt modelId="{128B4F4B-7271-44C3-B147-1BB09DDB03EF}" type="pres">
      <dgm:prSet presAssocID="{870E7ABF-D161-4829-A463-16B38679FC89}" presName="hierRoot2" presStyleCnt="0">
        <dgm:presLayoutVars>
          <dgm:hierBranch val="l"/>
        </dgm:presLayoutVars>
      </dgm:prSet>
      <dgm:spPr/>
    </dgm:pt>
    <dgm:pt modelId="{88CB910C-ADD8-4087-AD4F-5B4111DAEF78}" type="pres">
      <dgm:prSet presAssocID="{870E7ABF-D161-4829-A463-16B38679FC89}" presName="rootComposite" presStyleCnt="0"/>
      <dgm:spPr/>
    </dgm:pt>
    <dgm:pt modelId="{4C8035D1-9FC8-4AB4-BAA3-4E3A2676C1D5}" type="pres">
      <dgm:prSet presAssocID="{870E7ABF-D161-4829-A463-16B38679FC89}" presName="rootText" presStyleLbl="node2" presStyleIdx="2" presStyleCnt="3" custScaleX="114313" custScaleY="99805">
        <dgm:presLayoutVars>
          <dgm:chPref val="3"/>
        </dgm:presLayoutVars>
      </dgm:prSet>
      <dgm:spPr/>
      <dgm:t>
        <a:bodyPr/>
        <a:lstStyle/>
        <a:p>
          <a:endParaRPr lang="en-US"/>
        </a:p>
      </dgm:t>
    </dgm:pt>
    <dgm:pt modelId="{5F5745E3-18A2-4867-BC7D-FA18B7C204DE}" type="pres">
      <dgm:prSet presAssocID="{870E7ABF-D161-4829-A463-16B38679FC89}" presName="rootConnector" presStyleLbl="node2" presStyleIdx="2" presStyleCnt="3"/>
      <dgm:spPr/>
      <dgm:t>
        <a:bodyPr/>
        <a:lstStyle/>
        <a:p>
          <a:endParaRPr lang="en-US"/>
        </a:p>
      </dgm:t>
    </dgm:pt>
    <dgm:pt modelId="{5D583671-6236-47BA-A6AC-72D3E77588AF}" type="pres">
      <dgm:prSet presAssocID="{870E7ABF-D161-4829-A463-16B38679FC89}" presName="hierChild4" presStyleCnt="0"/>
      <dgm:spPr/>
    </dgm:pt>
    <dgm:pt modelId="{843306FE-BC38-4E2C-9F9D-453E7AE36226}" type="pres">
      <dgm:prSet presAssocID="{C547FE00-3282-4EFC-AB09-B8A1C6887809}" presName="Name50" presStyleLbl="parChTrans1D3" presStyleIdx="3" presStyleCnt="8"/>
      <dgm:spPr/>
      <dgm:t>
        <a:bodyPr/>
        <a:lstStyle/>
        <a:p>
          <a:endParaRPr lang="en-US"/>
        </a:p>
      </dgm:t>
    </dgm:pt>
    <dgm:pt modelId="{0409F2B4-DF20-42E6-9F6B-BC363CF60688}" type="pres">
      <dgm:prSet presAssocID="{D51C6CF3-05AE-4A87-9A65-C3AF56BBFEF8}" presName="hierRoot2" presStyleCnt="0">
        <dgm:presLayoutVars>
          <dgm:hierBranch val="r"/>
        </dgm:presLayoutVars>
      </dgm:prSet>
      <dgm:spPr/>
    </dgm:pt>
    <dgm:pt modelId="{EE482DEB-C576-478A-885F-49C333304D6C}" type="pres">
      <dgm:prSet presAssocID="{D51C6CF3-05AE-4A87-9A65-C3AF56BBFEF8}" presName="rootComposite" presStyleCnt="0"/>
      <dgm:spPr/>
    </dgm:pt>
    <dgm:pt modelId="{2191172E-43B0-4756-8F2D-F8B9A82EAAC4}" type="pres">
      <dgm:prSet presAssocID="{D51C6CF3-05AE-4A87-9A65-C3AF56BBFEF8}" presName="rootText" presStyleLbl="node3" presStyleIdx="3" presStyleCnt="8">
        <dgm:presLayoutVars>
          <dgm:chPref val="3"/>
        </dgm:presLayoutVars>
      </dgm:prSet>
      <dgm:spPr/>
      <dgm:t>
        <a:bodyPr/>
        <a:lstStyle/>
        <a:p>
          <a:endParaRPr lang="en-US"/>
        </a:p>
      </dgm:t>
    </dgm:pt>
    <dgm:pt modelId="{517024B3-3C42-42CB-8034-6C27DF045F64}" type="pres">
      <dgm:prSet presAssocID="{D51C6CF3-05AE-4A87-9A65-C3AF56BBFEF8}" presName="rootConnector" presStyleLbl="node3" presStyleIdx="3" presStyleCnt="8"/>
      <dgm:spPr/>
      <dgm:t>
        <a:bodyPr/>
        <a:lstStyle/>
        <a:p>
          <a:endParaRPr lang="en-US"/>
        </a:p>
      </dgm:t>
    </dgm:pt>
    <dgm:pt modelId="{AA395BB7-5C87-4ED5-A2E3-355102B55635}" type="pres">
      <dgm:prSet presAssocID="{D51C6CF3-05AE-4A87-9A65-C3AF56BBFEF8}" presName="hierChild4" presStyleCnt="0"/>
      <dgm:spPr/>
    </dgm:pt>
    <dgm:pt modelId="{A77B1E67-88C9-4EE8-9A04-9E8BF1DCC7BE}" type="pres">
      <dgm:prSet presAssocID="{D51C6CF3-05AE-4A87-9A65-C3AF56BBFEF8}" presName="hierChild5" presStyleCnt="0"/>
      <dgm:spPr/>
    </dgm:pt>
    <dgm:pt modelId="{453436A3-75B8-40F3-9EA6-10CE693F2BDE}" type="pres">
      <dgm:prSet presAssocID="{153BEA4F-6B1A-4A42-BE33-EF4B2D4B3B02}" presName="Name50" presStyleLbl="parChTrans1D3" presStyleIdx="4" presStyleCnt="8"/>
      <dgm:spPr/>
      <dgm:t>
        <a:bodyPr/>
        <a:lstStyle/>
        <a:p>
          <a:endParaRPr lang="en-US"/>
        </a:p>
      </dgm:t>
    </dgm:pt>
    <dgm:pt modelId="{83480B29-C6E3-4FD3-8974-81BEF79E5AD9}" type="pres">
      <dgm:prSet presAssocID="{64400181-4D47-402F-90C6-2B4631EDB4E9}" presName="hierRoot2" presStyleCnt="0">
        <dgm:presLayoutVars>
          <dgm:hierBranch val="l"/>
        </dgm:presLayoutVars>
      </dgm:prSet>
      <dgm:spPr/>
    </dgm:pt>
    <dgm:pt modelId="{0AF6C630-8A11-470A-B05E-52EFC06F1875}" type="pres">
      <dgm:prSet presAssocID="{64400181-4D47-402F-90C6-2B4631EDB4E9}" presName="rootComposite" presStyleCnt="0"/>
      <dgm:spPr/>
    </dgm:pt>
    <dgm:pt modelId="{4419FA8C-EEC1-4B77-9D3B-8AD51197167E}" type="pres">
      <dgm:prSet presAssocID="{64400181-4D47-402F-90C6-2B4631EDB4E9}" presName="rootText" presStyleLbl="node3" presStyleIdx="4" presStyleCnt="8">
        <dgm:presLayoutVars>
          <dgm:chPref val="3"/>
        </dgm:presLayoutVars>
      </dgm:prSet>
      <dgm:spPr/>
      <dgm:t>
        <a:bodyPr/>
        <a:lstStyle/>
        <a:p>
          <a:endParaRPr lang="en-US"/>
        </a:p>
      </dgm:t>
    </dgm:pt>
    <dgm:pt modelId="{C75EE89E-F395-4AA9-83E3-4E52B61DF75C}" type="pres">
      <dgm:prSet presAssocID="{64400181-4D47-402F-90C6-2B4631EDB4E9}" presName="rootConnector" presStyleLbl="node3" presStyleIdx="4" presStyleCnt="8"/>
      <dgm:spPr/>
      <dgm:t>
        <a:bodyPr/>
        <a:lstStyle/>
        <a:p>
          <a:endParaRPr lang="en-US"/>
        </a:p>
      </dgm:t>
    </dgm:pt>
    <dgm:pt modelId="{764A2914-DD8D-46AF-AB3F-2E19A3C39100}" type="pres">
      <dgm:prSet presAssocID="{64400181-4D47-402F-90C6-2B4631EDB4E9}" presName="hierChild4" presStyleCnt="0"/>
      <dgm:spPr/>
    </dgm:pt>
    <dgm:pt modelId="{7AEA0DC9-84A1-49DC-86E5-6929220EA8A4}" type="pres">
      <dgm:prSet presAssocID="{64400181-4D47-402F-90C6-2B4631EDB4E9}" presName="hierChild5" presStyleCnt="0"/>
      <dgm:spPr/>
    </dgm:pt>
    <dgm:pt modelId="{0075DD03-2CD8-4DE1-A078-56690EE9E277}" type="pres">
      <dgm:prSet presAssocID="{A329C12D-E4AC-4A46-B4BD-0E386F8FAABE}" presName="Name50" presStyleLbl="parChTrans1D3" presStyleIdx="5" presStyleCnt="8"/>
      <dgm:spPr/>
      <dgm:t>
        <a:bodyPr/>
        <a:lstStyle/>
        <a:p>
          <a:endParaRPr lang="en-US"/>
        </a:p>
      </dgm:t>
    </dgm:pt>
    <dgm:pt modelId="{48159A36-FA6D-4747-BEAE-EE0183E1275F}" type="pres">
      <dgm:prSet presAssocID="{58CC8305-D53E-476D-B388-BFE65112BF20}" presName="hierRoot2" presStyleCnt="0">
        <dgm:presLayoutVars>
          <dgm:hierBranch val="l"/>
        </dgm:presLayoutVars>
      </dgm:prSet>
      <dgm:spPr/>
    </dgm:pt>
    <dgm:pt modelId="{74F9B0C7-C4BC-4BAE-B170-BFCEF4974F16}" type="pres">
      <dgm:prSet presAssocID="{58CC8305-D53E-476D-B388-BFE65112BF20}" presName="rootComposite" presStyleCnt="0"/>
      <dgm:spPr/>
    </dgm:pt>
    <dgm:pt modelId="{6C388479-7466-496E-8FA0-BA6853E35FA7}" type="pres">
      <dgm:prSet presAssocID="{58CC8305-D53E-476D-B388-BFE65112BF20}" presName="rootText" presStyleLbl="node3" presStyleIdx="5" presStyleCnt="8">
        <dgm:presLayoutVars>
          <dgm:chPref val="3"/>
        </dgm:presLayoutVars>
      </dgm:prSet>
      <dgm:spPr/>
      <dgm:t>
        <a:bodyPr/>
        <a:lstStyle/>
        <a:p>
          <a:endParaRPr lang="en-US"/>
        </a:p>
      </dgm:t>
    </dgm:pt>
    <dgm:pt modelId="{CBC3A96A-AFC6-4A64-9D1A-223EDD7C068C}" type="pres">
      <dgm:prSet presAssocID="{58CC8305-D53E-476D-B388-BFE65112BF20}" presName="rootConnector" presStyleLbl="node3" presStyleIdx="5" presStyleCnt="8"/>
      <dgm:spPr/>
      <dgm:t>
        <a:bodyPr/>
        <a:lstStyle/>
        <a:p>
          <a:endParaRPr lang="en-US"/>
        </a:p>
      </dgm:t>
    </dgm:pt>
    <dgm:pt modelId="{67AC06B4-B464-4D5D-BA50-5D69EB079A50}" type="pres">
      <dgm:prSet presAssocID="{58CC8305-D53E-476D-B388-BFE65112BF20}" presName="hierChild4" presStyleCnt="0"/>
      <dgm:spPr/>
    </dgm:pt>
    <dgm:pt modelId="{8C9542EC-3C6B-4358-8DA6-679A47D9D834}" type="pres">
      <dgm:prSet presAssocID="{58CC8305-D53E-476D-B388-BFE65112BF20}" presName="hierChild5" presStyleCnt="0"/>
      <dgm:spPr/>
    </dgm:pt>
    <dgm:pt modelId="{22E5EB5A-7299-4C01-AC0C-40606E31487B}" type="pres">
      <dgm:prSet presAssocID="{59075840-6407-4BA6-89D1-0DA1D57EBEB2}" presName="Name50" presStyleLbl="parChTrans1D3" presStyleIdx="6" presStyleCnt="8"/>
      <dgm:spPr/>
      <dgm:t>
        <a:bodyPr/>
        <a:lstStyle/>
        <a:p>
          <a:endParaRPr lang="en-US"/>
        </a:p>
      </dgm:t>
    </dgm:pt>
    <dgm:pt modelId="{23D84CE7-D75F-4716-BB14-41B9D1156B84}" type="pres">
      <dgm:prSet presAssocID="{583FABEB-E47B-4445-A9B0-D384C3A94506}" presName="hierRoot2" presStyleCnt="0">
        <dgm:presLayoutVars>
          <dgm:hierBranch val="l"/>
        </dgm:presLayoutVars>
      </dgm:prSet>
      <dgm:spPr/>
    </dgm:pt>
    <dgm:pt modelId="{64044658-BD49-4B12-A10C-FBE01ED03968}" type="pres">
      <dgm:prSet presAssocID="{583FABEB-E47B-4445-A9B0-D384C3A94506}" presName="rootComposite" presStyleCnt="0"/>
      <dgm:spPr/>
    </dgm:pt>
    <dgm:pt modelId="{7124CE70-3989-46B0-A4A2-0C08E704FCFA}" type="pres">
      <dgm:prSet presAssocID="{583FABEB-E47B-4445-A9B0-D384C3A94506}" presName="rootText" presStyleLbl="node3" presStyleIdx="6" presStyleCnt="8">
        <dgm:presLayoutVars>
          <dgm:chPref val="3"/>
        </dgm:presLayoutVars>
      </dgm:prSet>
      <dgm:spPr/>
      <dgm:t>
        <a:bodyPr/>
        <a:lstStyle/>
        <a:p>
          <a:endParaRPr lang="en-US"/>
        </a:p>
      </dgm:t>
    </dgm:pt>
    <dgm:pt modelId="{BFE16B99-5D1C-42DE-9358-6550FA900171}" type="pres">
      <dgm:prSet presAssocID="{583FABEB-E47B-4445-A9B0-D384C3A94506}" presName="rootConnector" presStyleLbl="node3" presStyleIdx="6" presStyleCnt="8"/>
      <dgm:spPr/>
      <dgm:t>
        <a:bodyPr/>
        <a:lstStyle/>
        <a:p>
          <a:endParaRPr lang="en-US"/>
        </a:p>
      </dgm:t>
    </dgm:pt>
    <dgm:pt modelId="{AEA1A412-3FB8-4C27-A974-60FD7E2E826F}" type="pres">
      <dgm:prSet presAssocID="{583FABEB-E47B-4445-A9B0-D384C3A94506}" presName="hierChild4" presStyleCnt="0"/>
      <dgm:spPr/>
    </dgm:pt>
    <dgm:pt modelId="{DBA5A76B-1E9B-4EC4-B48E-DA1AEB41147A}" type="pres">
      <dgm:prSet presAssocID="{583FABEB-E47B-4445-A9B0-D384C3A94506}" presName="hierChild5" presStyleCnt="0"/>
      <dgm:spPr/>
    </dgm:pt>
    <dgm:pt modelId="{BC6C7768-6ADF-412F-885D-F73DC8339D23}" type="pres">
      <dgm:prSet presAssocID="{870E7ABF-D161-4829-A463-16B38679FC89}" presName="hierChild5" presStyleCnt="0"/>
      <dgm:spPr/>
    </dgm:pt>
    <dgm:pt modelId="{893D2F9D-7ED8-41A1-A329-DE24C52AF67F}" type="pres">
      <dgm:prSet presAssocID="{B20CF13D-F9A1-4121-95BC-CFFC007C3089}" presName="hierChild3" presStyleCnt="0"/>
      <dgm:spPr/>
    </dgm:pt>
    <dgm:pt modelId="{65C75E62-1BCA-464D-B0A1-E3AB3F7F33E9}" type="pres">
      <dgm:prSet presAssocID="{1D3CEDE7-6C9E-4549-9208-EF8E5E20BB59}" presName="Name111" presStyleLbl="parChTrans1D2" presStyleIdx="3" presStyleCnt="7"/>
      <dgm:spPr/>
      <dgm:t>
        <a:bodyPr/>
        <a:lstStyle/>
        <a:p>
          <a:endParaRPr lang="en-US"/>
        </a:p>
      </dgm:t>
    </dgm:pt>
    <dgm:pt modelId="{6D92CABA-7198-42AE-946D-2845E3BEFDF5}" type="pres">
      <dgm:prSet presAssocID="{0D6C3633-94B6-43DE-BC69-AD51BA801C7F}" presName="hierRoot3" presStyleCnt="0">
        <dgm:presLayoutVars>
          <dgm:hierBranch/>
        </dgm:presLayoutVars>
      </dgm:prSet>
      <dgm:spPr/>
    </dgm:pt>
    <dgm:pt modelId="{07EE3F5F-E434-4E13-A1A9-770B4194E433}" type="pres">
      <dgm:prSet presAssocID="{0D6C3633-94B6-43DE-BC69-AD51BA801C7F}" presName="rootComposite3" presStyleCnt="0"/>
      <dgm:spPr/>
    </dgm:pt>
    <dgm:pt modelId="{27E05F2B-43BB-495A-8105-A312E48A2D99}" type="pres">
      <dgm:prSet presAssocID="{0D6C3633-94B6-43DE-BC69-AD51BA801C7F}" presName="rootText3" presStyleLbl="asst1" presStyleIdx="0" presStyleCnt="4">
        <dgm:presLayoutVars>
          <dgm:chPref val="3"/>
        </dgm:presLayoutVars>
      </dgm:prSet>
      <dgm:spPr/>
      <dgm:t>
        <a:bodyPr/>
        <a:lstStyle/>
        <a:p>
          <a:endParaRPr lang="en-US"/>
        </a:p>
      </dgm:t>
    </dgm:pt>
    <dgm:pt modelId="{868AD7CC-F450-4CA7-91CF-2E02E5BAB619}" type="pres">
      <dgm:prSet presAssocID="{0D6C3633-94B6-43DE-BC69-AD51BA801C7F}" presName="rootConnector3" presStyleLbl="asst1" presStyleIdx="0" presStyleCnt="4"/>
      <dgm:spPr/>
      <dgm:t>
        <a:bodyPr/>
        <a:lstStyle/>
        <a:p>
          <a:endParaRPr lang="en-US"/>
        </a:p>
      </dgm:t>
    </dgm:pt>
    <dgm:pt modelId="{A307854F-2374-4041-B850-A5CCD13D1B66}" type="pres">
      <dgm:prSet presAssocID="{0D6C3633-94B6-43DE-BC69-AD51BA801C7F}" presName="hierChild6" presStyleCnt="0"/>
      <dgm:spPr/>
    </dgm:pt>
    <dgm:pt modelId="{31CC106E-5B72-407A-8757-D520F8941873}" type="pres">
      <dgm:prSet presAssocID="{0D6C3633-94B6-43DE-BC69-AD51BA801C7F}" presName="hierChild7" presStyleCnt="0"/>
      <dgm:spPr/>
    </dgm:pt>
    <dgm:pt modelId="{6F4A7F28-9D0E-4992-870A-A35468A83170}" type="pres">
      <dgm:prSet presAssocID="{AD25D63E-F06A-4B90-9777-C0559E4D0871}" presName="Name111" presStyleLbl="parChTrans1D2" presStyleIdx="4" presStyleCnt="7"/>
      <dgm:spPr/>
      <dgm:t>
        <a:bodyPr/>
        <a:lstStyle/>
        <a:p>
          <a:endParaRPr lang="en-US"/>
        </a:p>
      </dgm:t>
    </dgm:pt>
    <dgm:pt modelId="{D7A3693D-D04F-4585-8E1D-B3C7CCEC90BA}" type="pres">
      <dgm:prSet presAssocID="{A1FD1AAF-E85F-4043-90F1-ADCB13EF44EE}" presName="hierRoot3" presStyleCnt="0">
        <dgm:presLayoutVars>
          <dgm:hierBranch/>
        </dgm:presLayoutVars>
      </dgm:prSet>
      <dgm:spPr/>
    </dgm:pt>
    <dgm:pt modelId="{EB8A278E-9082-44E4-AE10-F10B57F00014}" type="pres">
      <dgm:prSet presAssocID="{A1FD1AAF-E85F-4043-90F1-ADCB13EF44EE}" presName="rootComposite3" presStyleCnt="0"/>
      <dgm:spPr/>
    </dgm:pt>
    <dgm:pt modelId="{76E17B4D-BF88-4733-8A75-A70532315C5C}" type="pres">
      <dgm:prSet presAssocID="{A1FD1AAF-E85F-4043-90F1-ADCB13EF44EE}" presName="rootText3" presStyleLbl="asst1" presStyleIdx="1" presStyleCnt="4">
        <dgm:presLayoutVars>
          <dgm:chPref val="3"/>
        </dgm:presLayoutVars>
      </dgm:prSet>
      <dgm:spPr/>
      <dgm:t>
        <a:bodyPr/>
        <a:lstStyle/>
        <a:p>
          <a:endParaRPr lang="en-US"/>
        </a:p>
      </dgm:t>
    </dgm:pt>
    <dgm:pt modelId="{6A962003-0C64-4567-AE36-987987A57C0F}" type="pres">
      <dgm:prSet presAssocID="{A1FD1AAF-E85F-4043-90F1-ADCB13EF44EE}" presName="rootConnector3" presStyleLbl="asst1" presStyleIdx="1" presStyleCnt="4"/>
      <dgm:spPr/>
      <dgm:t>
        <a:bodyPr/>
        <a:lstStyle/>
        <a:p>
          <a:endParaRPr lang="en-US"/>
        </a:p>
      </dgm:t>
    </dgm:pt>
    <dgm:pt modelId="{7A981092-9909-48C7-AA0B-E1345F3FF98F}" type="pres">
      <dgm:prSet presAssocID="{A1FD1AAF-E85F-4043-90F1-ADCB13EF44EE}" presName="hierChild6" presStyleCnt="0"/>
      <dgm:spPr/>
    </dgm:pt>
    <dgm:pt modelId="{EE8ACEC6-555D-4F7C-9429-0300EA2984D1}" type="pres">
      <dgm:prSet presAssocID="{A1FD1AAF-E85F-4043-90F1-ADCB13EF44EE}" presName="hierChild7" presStyleCnt="0"/>
      <dgm:spPr/>
    </dgm:pt>
    <dgm:pt modelId="{2E50EC9F-8623-480A-B5EB-591F8A271CDB}" type="pres">
      <dgm:prSet presAssocID="{2BC1CC34-FE2B-440A-B39F-CDB735E01C82}" presName="Name111" presStyleLbl="parChTrans1D2" presStyleIdx="5" presStyleCnt="7"/>
      <dgm:spPr/>
      <dgm:t>
        <a:bodyPr/>
        <a:lstStyle/>
        <a:p>
          <a:endParaRPr lang="en-US"/>
        </a:p>
      </dgm:t>
    </dgm:pt>
    <dgm:pt modelId="{72538ED0-C6EF-41B4-9618-B6F1A8860FD0}" type="pres">
      <dgm:prSet presAssocID="{F311C516-12AF-4A96-83B4-10DE639B7214}" presName="hierRoot3" presStyleCnt="0">
        <dgm:presLayoutVars>
          <dgm:hierBranch/>
        </dgm:presLayoutVars>
      </dgm:prSet>
      <dgm:spPr/>
    </dgm:pt>
    <dgm:pt modelId="{3CFD3874-FE11-43A6-84A8-792822297E01}" type="pres">
      <dgm:prSet presAssocID="{F311C516-12AF-4A96-83B4-10DE639B7214}" presName="rootComposite3" presStyleCnt="0"/>
      <dgm:spPr/>
    </dgm:pt>
    <dgm:pt modelId="{57CFAC80-A82A-4615-8ED6-6F9C67CDC882}" type="pres">
      <dgm:prSet presAssocID="{F311C516-12AF-4A96-83B4-10DE639B7214}" presName="rootText3" presStyleLbl="asst1" presStyleIdx="2" presStyleCnt="4">
        <dgm:presLayoutVars>
          <dgm:chPref val="3"/>
        </dgm:presLayoutVars>
      </dgm:prSet>
      <dgm:spPr/>
      <dgm:t>
        <a:bodyPr/>
        <a:lstStyle/>
        <a:p>
          <a:endParaRPr lang="en-US"/>
        </a:p>
      </dgm:t>
    </dgm:pt>
    <dgm:pt modelId="{C6DF3375-C60C-4D64-9B7A-9694B3CECCDB}" type="pres">
      <dgm:prSet presAssocID="{F311C516-12AF-4A96-83B4-10DE639B7214}" presName="rootConnector3" presStyleLbl="asst1" presStyleIdx="2" presStyleCnt="4"/>
      <dgm:spPr/>
      <dgm:t>
        <a:bodyPr/>
        <a:lstStyle/>
        <a:p>
          <a:endParaRPr lang="en-US"/>
        </a:p>
      </dgm:t>
    </dgm:pt>
    <dgm:pt modelId="{67C75D27-3249-4746-9495-600F033AA1BF}" type="pres">
      <dgm:prSet presAssocID="{F311C516-12AF-4A96-83B4-10DE639B7214}" presName="hierChild6" presStyleCnt="0"/>
      <dgm:spPr/>
    </dgm:pt>
    <dgm:pt modelId="{067F783F-5301-4E19-B571-F203F50B2AB5}" type="pres">
      <dgm:prSet presAssocID="{F311C516-12AF-4A96-83B4-10DE639B7214}" presName="hierChild7" presStyleCnt="0"/>
      <dgm:spPr/>
    </dgm:pt>
    <dgm:pt modelId="{FAD96346-268E-4B39-8FB8-058A5C4A890A}" type="pres">
      <dgm:prSet presAssocID="{D45782C9-B98D-4EE4-AFC5-3CF176199B76}" presName="Name111" presStyleLbl="parChTrans1D2" presStyleIdx="6" presStyleCnt="7"/>
      <dgm:spPr/>
      <dgm:t>
        <a:bodyPr/>
        <a:lstStyle/>
        <a:p>
          <a:endParaRPr lang="en-US"/>
        </a:p>
      </dgm:t>
    </dgm:pt>
    <dgm:pt modelId="{A2256F3D-241B-454E-B95D-F622ED01EEE0}" type="pres">
      <dgm:prSet presAssocID="{C0A28E4A-6D77-49E1-89F3-E143AFF3D6B6}" presName="hierRoot3" presStyleCnt="0">
        <dgm:presLayoutVars>
          <dgm:hierBranch val="r"/>
        </dgm:presLayoutVars>
      </dgm:prSet>
      <dgm:spPr/>
    </dgm:pt>
    <dgm:pt modelId="{440072BF-B01C-4B5C-9D7E-14077CC6570D}" type="pres">
      <dgm:prSet presAssocID="{C0A28E4A-6D77-49E1-89F3-E143AFF3D6B6}" presName="rootComposite3" presStyleCnt="0"/>
      <dgm:spPr/>
    </dgm:pt>
    <dgm:pt modelId="{ADC26A55-A0E8-47E4-88B5-23FB6A529EC8}" type="pres">
      <dgm:prSet presAssocID="{C0A28E4A-6D77-49E1-89F3-E143AFF3D6B6}" presName="rootText3" presStyleLbl="asst1" presStyleIdx="3" presStyleCnt="4">
        <dgm:presLayoutVars>
          <dgm:chPref val="3"/>
        </dgm:presLayoutVars>
      </dgm:prSet>
      <dgm:spPr/>
      <dgm:t>
        <a:bodyPr/>
        <a:lstStyle/>
        <a:p>
          <a:endParaRPr lang="en-US"/>
        </a:p>
      </dgm:t>
    </dgm:pt>
    <dgm:pt modelId="{E058C517-3A1D-42D4-BACC-5767D9CB41C6}" type="pres">
      <dgm:prSet presAssocID="{C0A28E4A-6D77-49E1-89F3-E143AFF3D6B6}" presName="rootConnector3" presStyleLbl="asst1" presStyleIdx="3" presStyleCnt="4"/>
      <dgm:spPr/>
      <dgm:t>
        <a:bodyPr/>
        <a:lstStyle/>
        <a:p>
          <a:endParaRPr lang="en-US"/>
        </a:p>
      </dgm:t>
    </dgm:pt>
    <dgm:pt modelId="{9BA60328-AF91-488B-9427-943932F3749A}" type="pres">
      <dgm:prSet presAssocID="{C0A28E4A-6D77-49E1-89F3-E143AFF3D6B6}" presName="hierChild6" presStyleCnt="0"/>
      <dgm:spPr/>
    </dgm:pt>
    <dgm:pt modelId="{B5788F01-C3F6-40DE-96CF-71E39A431606}" type="pres">
      <dgm:prSet presAssocID="{9DABBF7F-6F34-4C3B-ADF2-4C75D6054762}" presName="Name50" presStyleLbl="parChTrans1D3" presStyleIdx="7" presStyleCnt="8"/>
      <dgm:spPr/>
      <dgm:t>
        <a:bodyPr/>
        <a:lstStyle/>
        <a:p>
          <a:endParaRPr lang="en-US"/>
        </a:p>
      </dgm:t>
    </dgm:pt>
    <dgm:pt modelId="{DE66245D-1B05-430F-9302-020037386BEE}" type="pres">
      <dgm:prSet presAssocID="{A4A6A582-0CDF-4DA1-9490-41F092839991}" presName="hierRoot2" presStyleCnt="0">
        <dgm:presLayoutVars>
          <dgm:hierBranch val="r"/>
        </dgm:presLayoutVars>
      </dgm:prSet>
      <dgm:spPr/>
    </dgm:pt>
    <dgm:pt modelId="{56A1884C-BCC5-40E4-B0F4-BA2FC83491B7}" type="pres">
      <dgm:prSet presAssocID="{A4A6A582-0CDF-4DA1-9490-41F092839991}" presName="rootComposite" presStyleCnt="0"/>
      <dgm:spPr/>
    </dgm:pt>
    <dgm:pt modelId="{7BC8ADE5-6437-4DD4-BE6C-8B4B136A357E}" type="pres">
      <dgm:prSet presAssocID="{A4A6A582-0CDF-4DA1-9490-41F092839991}" presName="rootText" presStyleLbl="node3" presStyleIdx="7" presStyleCnt="8">
        <dgm:presLayoutVars>
          <dgm:chPref val="3"/>
        </dgm:presLayoutVars>
      </dgm:prSet>
      <dgm:spPr/>
      <dgm:t>
        <a:bodyPr/>
        <a:lstStyle/>
        <a:p>
          <a:endParaRPr lang="en-US"/>
        </a:p>
      </dgm:t>
    </dgm:pt>
    <dgm:pt modelId="{CE43D8AE-8B30-4C24-AADE-A228B12770B2}" type="pres">
      <dgm:prSet presAssocID="{A4A6A582-0CDF-4DA1-9490-41F092839991}" presName="rootConnector" presStyleLbl="node3" presStyleIdx="7" presStyleCnt="8"/>
      <dgm:spPr/>
      <dgm:t>
        <a:bodyPr/>
        <a:lstStyle/>
        <a:p>
          <a:endParaRPr lang="en-US"/>
        </a:p>
      </dgm:t>
    </dgm:pt>
    <dgm:pt modelId="{7E3893D5-E19A-402B-ABC9-6C6475892657}" type="pres">
      <dgm:prSet presAssocID="{A4A6A582-0CDF-4DA1-9490-41F092839991}" presName="hierChild4" presStyleCnt="0"/>
      <dgm:spPr/>
    </dgm:pt>
    <dgm:pt modelId="{62EFCE49-217F-4E29-B754-8C2721B8D963}" type="pres">
      <dgm:prSet presAssocID="{A4A6A582-0CDF-4DA1-9490-41F092839991}" presName="hierChild5" presStyleCnt="0"/>
      <dgm:spPr/>
    </dgm:pt>
    <dgm:pt modelId="{79F64471-E04C-4C04-919C-895FFD92EDA5}" type="pres">
      <dgm:prSet presAssocID="{C0A28E4A-6D77-49E1-89F3-E143AFF3D6B6}" presName="hierChild7" presStyleCnt="0"/>
      <dgm:spPr/>
    </dgm:pt>
  </dgm:ptLst>
  <dgm:cxnLst>
    <dgm:cxn modelId="{E777F9B5-BF04-4788-A411-5773E763E470}" type="presOf" srcId="{B20CF13D-F9A1-4121-95BC-CFFC007C3089}" destId="{2F416038-9E07-4BC1-BC4A-DC8C9BE43D82}" srcOrd="0" destOrd="0" presId="urn:microsoft.com/office/officeart/2005/8/layout/orgChart1"/>
    <dgm:cxn modelId="{4F3C1F53-EEAB-4ABB-86FB-7F5D5700B0C1}" type="presOf" srcId="{9DABBF7F-6F34-4C3B-ADF2-4C75D6054762}" destId="{B5788F01-C3F6-40DE-96CF-71E39A431606}" srcOrd="0" destOrd="0" presId="urn:microsoft.com/office/officeart/2005/8/layout/orgChart1"/>
    <dgm:cxn modelId="{A08437C2-1808-426F-8DF5-07F0F4482F29}" type="presOf" srcId="{C0A28E4A-6D77-49E1-89F3-E143AFF3D6B6}" destId="{E058C517-3A1D-42D4-BACC-5767D9CB41C6}" srcOrd="1" destOrd="0" presId="urn:microsoft.com/office/officeart/2005/8/layout/orgChart1"/>
    <dgm:cxn modelId="{4CCC9CFC-85E3-46F0-BDE0-5A97183F7730}" type="presOf" srcId="{9C3E5A2D-01CE-47B6-B1B1-F3C941A16605}" destId="{13C429E6-48F7-4B5A-8731-20DE193720EB}" srcOrd="0" destOrd="0" presId="urn:microsoft.com/office/officeart/2005/8/layout/orgChart1"/>
    <dgm:cxn modelId="{0A0B2EDC-942F-4313-BCA3-A834A790DA10}" type="presOf" srcId="{870E7ABF-D161-4829-A463-16B38679FC89}" destId="{5F5745E3-18A2-4867-BC7D-FA18B7C204DE}" srcOrd="1" destOrd="0" presId="urn:microsoft.com/office/officeart/2005/8/layout/orgChart1"/>
    <dgm:cxn modelId="{5E88FFBA-2119-4B18-8F17-FB16E30FA1E7}" type="presOf" srcId="{0D6C3633-94B6-43DE-BC69-AD51BA801C7F}" destId="{27E05F2B-43BB-495A-8105-A312E48A2D99}" srcOrd="0" destOrd="0" presId="urn:microsoft.com/office/officeart/2005/8/layout/orgChart1"/>
    <dgm:cxn modelId="{D929D53F-F655-4334-937B-D8108AFD9F01}" type="presOf" srcId="{F8B67C7C-A09B-4BE6-96D9-5FFEDA4B2EFE}" destId="{0A6B53EB-CFA3-4E2A-8742-1D20BB3972C5}" srcOrd="1" destOrd="0" presId="urn:microsoft.com/office/officeart/2005/8/layout/orgChart1"/>
    <dgm:cxn modelId="{1C675FB2-BFF3-4A95-9D4C-31F75455AD0A}" srcId="{B20CF13D-F9A1-4121-95BC-CFFC007C3089}" destId="{BF5D2A2A-C4FA-49E2-BF54-2CD32C332BDC}" srcOrd="5" destOrd="0" parTransId="{DA97B9AF-91A1-4379-8AE0-BCD1FE266B1D}" sibTransId="{A81D8D23-9564-4284-B32A-45920C16ABC3}"/>
    <dgm:cxn modelId="{2D92F960-3503-4636-A2A9-998A12B9A231}" type="presOf" srcId="{58CC8305-D53E-476D-B388-BFE65112BF20}" destId="{6C388479-7466-496E-8FA0-BA6853E35FA7}" srcOrd="0" destOrd="0" presId="urn:microsoft.com/office/officeart/2005/8/layout/orgChart1"/>
    <dgm:cxn modelId="{7DA40802-5A3F-45ED-8F2D-FBF3E316A1E7}" type="presOf" srcId="{BF5D2A2A-C4FA-49E2-BF54-2CD32C332BDC}" destId="{4A097412-2888-4ED0-B543-FBA53C46C2DE}" srcOrd="1" destOrd="0" presId="urn:microsoft.com/office/officeart/2005/8/layout/orgChart1"/>
    <dgm:cxn modelId="{6B4B446F-BAF6-4845-B2CD-1223F307441D}" type="presOf" srcId="{A1FD1AAF-E85F-4043-90F1-ADCB13EF44EE}" destId="{76E17B4D-BF88-4733-8A75-A70532315C5C}" srcOrd="0" destOrd="0" presId="urn:microsoft.com/office/officeart/2005/8/layout/orgChart1"/>
    <dgm:cxn modelId="{81C0749C-5097-4E30-8567-7B2E6038BBC3}" srcId="{BF5D2A2A-C4FA-49E2-BF54-2CD32C332BDC}" destId="{02D13E3B-B362-4E75-9E9E-1AA1D8B78428}" srcOrd="1" destOrd="0" parTransId="{A0BBE22C-442B-49F3-8E15-8EAD4B3F0FD9}" sibTransId="{224F8CCE-6E11-429E-97AC-38FF9BD19A9C}"/>
    <dgm:cxn modelId="{28EF6E90-771C-48F3-A769-523081F588F5}" srcId="{BF5D2A2A-C4FA-49E2-BF54-2CD32C332BDC}" destId="{9C3E5A2D-01CE-47B6-B1B1-F3C941A16605}" srcOrd="0" destOrd="0" parTransId="{A171762E-FEB8-4D06-8E3F-E0B8C2C09A9B}" sibTransId="{115904F7-B131-4AE0-AB5B-C9AC38B8CADF}"/>
    <dgm:cxn modelId="{C6AE1F98-0199-449A-AEDB-ED09B0C140C4}" type="presOf" srcId="{A4A6A582-0CDF-4DA1-9490-41F092839991}" destId="{CE43D8AE-8B30-4C24-AADE-A228B12770B2}" srcOrd="1" destOrd="0" presId="urn:microsoft.com/office/officeart/2005/8/layout/orgChart1"/>
    <dgm:cxn modelId="{2B31A32F-51B9-4477-9DF0-469B2670133A}" srcId="{B20CF13D-F9A1-4121-95BC-CFFC007C3089}" destId="{0D6C3633-94B6-43DE-BC69-AD51BA801C7F}" srcOrd="0" destOrd="0" parTransId="{1D3CEDE7-6C9E-4549-9208-EF8E5E20BB59}" sibTransId="{D9527E5C-20B3-4947-B496-D9415A5BD258}"/>
    <dgm:cxn modelId="{6AD3F8CE-C53B-4267-A642-66537673C370}" srcId="{B20CF13D-F9A1-4121-95BC-CFFC007C3089}" destId="{870E7ABF-D161-4829-A463-16B38679FC89}" srcOrd="6" destOrd="0" parTransId="{AD63F15F-4587-4F36-BCD7-A23E1DB9656C}" sibTransId="{5035C67D-0B4D-40CD-8CD7-F88E77966A6E}"/>
    <dgm:cxn modelId="{F91F8EB9-31A3-447D-913D-8F4DA452060E}" type="presOf" srcId="{831C267D-0BF8-4C39-8DC7-627ADE6A5ADD}" destId="{813FCE73-3C8C-41D9-A226-0AC4487DA773}" srcOrd="1" destOrd="0" presId="urn:microsoft.com/office/officeart/2005/8/layout/orgChart1"/>
    <dgm:cxn modelId="{6AD3EBC2-2937-46C8-AAB5-CFAAC9EF2AC7}" type="presOf" srcId="{AD63F15F-4587-4F36-BCD7-A23E1DB9656C}" destId="{901959A5-DEF9-452D-8D12-815347D1DEB3}" srcOrd="0" destOrd="0" presId="urn:microsoft.com/office/officeart/2005/8/layout/orgChart1"/>
    <dgm:cxn modelId="{F636E1A0-4F42-490F-BEA4-48AB0EF74820}" type="presOf" srcId="{A0BBE22C-442B-49F3-8E15-8EAD4B3F0FD9}" destId="{6B23C99C-36DB-449B-97CB-DB4028F5C198}" srcOrd="0" destOrd="0" presId="urn:microsoft.com/office/officeart/2005/8/layout/orgChart1"/>
    <dgm:cxn modelId="{5354E2D5-5290-4340-81D7-386193982EA7}" srcId="{870E7ABF-D161-4829-A463-16B38679FC89}" destId="{583FABEB-E47B-4445-A9B0-D384C3A94506}" srcOrd="3" destOrd="0" parTransId="{59075840-6407-4BA6-89D1-0DA1D57EBEB2}" sibTransId="{8395F3E7-6AC0-443A-B43B-5892E74A26F1}"/>
    <dgm:cxn modelId="{2513529F-D205-4D62-BFDE-0FD31F092B16}" type="presOf" srcId="{583FABEB-E47B-4445-A9B0-D384C3A94506}" destId="{7124CE70-3989-46B0-A4A2-0C08E704FCFA}" srcOrd="0" destOrd="0" presId="urn:microsoft.com/office/officeart/2005/8/layout/orgChart1"/>
    <dgm:cxn modelId="{945B1B51-E295-4156-B1D7-C8BB6FD4A228}" srcId="{C0A28E4A-6D77-49E1-89F3-E143AFF3D6B6}" destId="{A4A6A582-0CDF-4DA1-9490-41F092839991}" srcOrd="0" destOrd="0" parTransId="{9DABBF7F-6F34-4C3B-ADF2-4C75D6054762}" sibTransId="{2B60B068-6CEE-42B5-B885-76D29D91C197}"/>
    <dgm:cxn modelId="{ADD5B41E-1E71-444D-9791-CD841533AEB5}" type="presOf" srcId="{BF5D2A2A-C4FA-49E2-BF54-2CD32C332BDC}" destId="{49BB4D1A-2E3B-47D6-8556-A62D0912757E}" srcOrd="0" destOrd="0" presId="urn:microsoft.com/office/officeart/2005/8/layout/orgChart1"/>
    <dgm:cxn modelId="{03F0BEAB-E005-40E2-B962-461E341DCE78}" srcId="{B20CF13D-F9A1-4121-95BC-CFFC007C3089}" destId="{A1FD1AAF-E85F-4043-90F1-ADCB13EF44EE}" srcOrd="1" destOrd="0" parTransId="{AD25D63E-F06A-4B90-9777-C0559E4D0871}" sibTransId="{8A161F40-F07D-484A-8476-2E669AFB0942}"/>
    <dgm:cxn modelId="{FFE5ED1C-A009-403B-9008-8C1BE66600A0}" srcId="{870E7ABF-D161-4829-A463-16B38679FC89}" destId="{64400181-4D47-402F-90C6-2B4631EDB4E9}" srcOrd="1" destOrd="0" parTransId="{153BEA4F-6B1A-4A42-BE33-EF4B2D4B3B02}" sibTransId="{DEAD7975-27D0-46F1-861F-2795B79EFA15}"/>
    <dgm:cxn modelId="{A0E1D3DF-B687-4EB8-84FD-2AAF06788F87}" srcId="{EA2D0CAA-5FA0-47A8-96FD-6AD65C34280C}" destId="{B20CF13D-F9A1-4121-95BC-CFFC007C3089}" srcOrd="0" destOrd="0" parTransId="{A19D5FE7-61F0-47EC-93B5-8B894EFB7F8D}" sibTransId="{A2F434EA-58D1-48F1-911E-C068678E635E}"/>
    <dgm:cxn modelId="{0AF1F4CB-55C7-4E2D-B0D0-7D676269794E}" type="presOf" srcId="{A4A6A582-0CDF-4DA1-9490-41F092839991}" destId="{7BC8ADE5-6437-4DD4-BE6C-8B4B136A357E}" srcOrd="0" destOrd="0" presId="urn:microsoft.com/office/officeart/2005/8/layout/orgChart1"/>
    <dgm:cxn modelId="{CE108FB1-21D4-47B7-B97C-8C8453D59067}" type="presOf" srcId="{D51C6CF3-05AE-4A87-9A65-C3AF56BBFEF8}" destId="{517024B3-3C42-42CB-8034-6C27DF045F64}" srcOrd="1" destOrd="0" presId="urn:microsoft.com/office/officeart/2005/8/layout/orgChart1"/>
    <dgm:cxn modelId="{5DF55C40-2A5D-4985-B08D-520E916B10E4}" srcId="{870E7ABF-D161-4829-A463-16B38679FC89}" destId="{58CC8305-D53E-476D-B388-BFE65112BF20}" srcOrd="2" destOrd="0" parTransId="{A329C12D-E4AC-4A46-B4BD-0E386F8FAABE}" sibTransId="{3FA86777-0D57-4379-804F-BB40C8A44A08}"/>
    <dgm:cxn modelId="{F386776D-9FED-4C3F-8507-9EB65AD69AF1}" type="presOf" srcId="{58CC8305-D53E-476D-B388-BFE65112BF20}" destId="{CBC3A96A-AFC6-4A64-9D1A-223EDD7C068C}" srcOrd="1" destOrd="0" presId="urn:microsoft.com/office/officeart/2005/8/layout/orgChart1"/>
    <dgm:cxn modelId="{E74FC2B7-59C7-4B03-8C6F-547EEF6A8586}" type="presOf" srcId="{2BC1CC34-FE2B-440A-B39F-CDB735E01C82}" destId="{2E50EC9F-8623-480A-B5EB-591F8A271CDB}" srcOrd="0" destOrd="0" presId="urn:microsoft.com/office/officeart/2005/8/layout/orgChart1"/>
    <dgm:cxn modelId="{D9C1F59C-D2C1-472B-B26A-06706EDFFEDD}" type="presOf" srcId="{A171762E-FEB8-4D06-8E3F-E0B8C2C09A9B}" destId="{5FDC7DE2-B8D6-4A71-9C26-48C50F8EEE86}" srcOrd="0" destOrd="0" presId="urn:microsoft.com/office/officeart/2005/8/layout/orgChart1"/>
    <dgm:cxn modelId="{EDD5786C-0530-4CCE-8F4E-E009A05C9B05}" type="presOf" srcId="{D51C6CF3-05AE-4A87-9A65-C3AF56BBFEF8}" destId="{2191172E-43B0-4756-8F2D-F8B9A82EAAC4}" srcOrd="0" destOrd="0" presId="urn:microsoft.com/office/officeart/2005/8/layout/orgChart1"/>
    <dgm:cxn modelId="{9CA4DFC7-C3BA-476A-9F32-8640536BBC7F}" type="presOf" srcId="{153BEA4F-6B1A-4A42-BE33-EF4B2D4B3B02}" destId="{453436A3-75B8-40F3-9EA6-10CE693F2BDE}" srcOrd="0" destOrd="0" presId="urn:microsoft.com/office/officeart/2005/8/layout/orgChart1"/>
    <dgm:cxn modelId="{4E828DD6-5DC0-4D0D-9E82-D22BD60FAEBE}" srcId="{B20CF13D-F9A1-4121-95BC-CFFC007C3089}" destId="{F311C516-12AF-4A96-83B4-10DE639B7214}" srcOrd="2" destOrd="0" parTransId="{2BC1CC34-FE2B-440A-B39F-CDB735E01C82}" sibTransId="{A77CE5BE-BE37-4624-A108-6B6153265769}"/>
    <dgm:cxn modelId="{1CCAA565-E2A1-41A2-B62F-FD9206028829}" type="presOf" srcId="{9C3E5A2D-01CE-47B6-B1B1-F3C941A16605}" destId="{EC7214D8-BCAE-4E89-BBF1-2E1448EACAB4}" srcOrd="1" destOrd="0" presId="urn:microsoft.com/office/officeart/2005/8/layout/orgChart1"/>
    <dgm:cxn modelId="{C00B3A05-B21B-4BFD-A494-70C59DEDE00E}" type="presOf" srcId="{0D6C3633-94B6-43DE-BC69-AD51BA801C7F}" destId="{868AD7CC-F450-4CA7-91CF-2E02E5BAB619}" srcOrd="1" destOrd="0" presId="urn:microsoft.com/office/officeart/2005/8/layout/orgChart1"/>
    <dgm:cxn modelId="{1912AFDD-460E-469C-8702-B8016556FF51}" type="presOf" srcId="{A329C12D-E4AC-4A46-B4BD-0E386F8FAABE}" destId="{0075DD03-2CD8-4DE1-A078-56690EE9E277}" srcOrd="0" destOrd="0" presId="urn:microsoft.com/office/officeart/2005/8/layout/orgChart1"/>
    <dgm:cxn modelId="{D61E611B-60DA-441A-9D1A-BD283FB757AB}" type="presOf" srcId="{EA2D0CAA-5FA0-47A8-96FD-6AD65C34280C}" destId="{A45C2F9E-42DC-4719-83D8-22B060169C01}" srcOrd="0" destOrd="0" presId="urn:microsoft.com/office/officeart/2005/8/layout/orgChart1"/>
    <dgm:cxn modelId="{78FDB6C4-58DD-49F2-A1FC-4FF60E8FE9CA}" type="presOf" srcId="{B20CF13D-F9A1-4121-95BC-CFFC007C3089}" destId="{1D27FA0F-D385-4381-9D7E-291E505C9C19}" srcOrd="1" destOrd="0" presId="urn:microsoft.com/office/officeart/2005/8/layout/orgChart1"/>
    <dgm:cxn modelId="{B4791609-7FFF-47C1-A150-9C65F696C842}" type="presOf" srcId="{02D13E3B-B362-4E75-9E9E-1AA1D8B78428}" destId="{08B3B4B1-BE4B-455F-B3FA-52603F4D7FAC}" srcOrd="0" destOrd="0" presId="urn:microsoft.com/office/officeart/2005/8/layout/orgChart1"/>
    <dgm:cxn modelId="{A09F018C-6F20-4DC7-B1B9-814C8D9EAFEA}" type="presOf" srcId="{F311C516-12AF-4A96-83B4-10DE639B7214}" destId="{57CFAC80-A82A-4615-8ED6-6F9C67CDC882}" srcOrd="0" destOrd="0" presId="urn:microsoft.com/office/officeart/2005/8/layout/orgChart1"/>
    <dgm:cxn modelId="{79955E99-1ED0-46FF-B462-077AEA668C62}" type="presOf" srcId="{1D3CEDE7-6C9E-4549-9208-EF8E5E20BB59}" destId="{65C75E62-1BCA-464D-B0A1-E3AB3F7F33E9}" srcOrd="0" destOrd="0" presId="urn:microsoft.com/office/officeart/2005/8/layout/orgChart1"/>
    <dgm:cxn modelId="{F1504F81-E4C7-41A6-8E51-6CEF9A4B69A8}" type="presOf" srcId="{A1FD1AAF-E85F-4043-90F1-ADCB13EF44EE}" destId="{6A962003-0C64-4567-AE36-987987A57C0F}" srcOrd="1" destOrd="0" presId="urn:microsoft.com/office/officeart/2005/8/layout/orgChart1"/>
    <dgm:cxn modelId="{CEBB353A-2047-4446-8EE8-1EC527CE7564}" srcId="{B20CF13D-F9A1-4121-95BC-CFFC007C3089}" destId="{F8B67C7C-A09B-4BE6-96D9-5FFEDA4B2EFE}" srcOrd="4" destOrd="0" parTransId="{AAA2E1AE-3DE3-48AC-8DBE-C55B964D4458}" sibTransId="{E9FAA6C2-7085-473A-B689-F0B329C24C34}"/>
    <dgm:cxn modelId="{A28B5F27-F509-4B0C-AC35-2B3CDBDBD2C0}" type="presOf" srcId="{F8B67C7C-A09B-4BE6-96D9-5FFEDA4B2EFE}" destId="{DC3A4EC2-43CB-4016-BA71-D9506D4AFBD7}" srcOrd="0" destOrd="0" presId="urn:microsoft.com/office/officeart/2005/8/layout/orgChart1"/>
    <dgm:cxn modelId="{F49365A4-ADF2-4CDB-AF99-01FD5E8D8F9B}" type="presOf" srcId="{D45782C9-B98D-4EE4-AFC5-3CF176199B76}" destId="{FAD96346-268E-4B39-8FB8-058A5C4A890A}" srcOrd="0" destOrd="0" presId="urn:microsoft.com/office/officeart/2005/8/layout/orgChart1"/>
    <dgm:cxn modelId="{E8DAC9EC-F4D0-451A-8DA5-266352A53103}" type="presOf" srcId="{C0A28E4A-6D77-49E1-89F3-E143AFF3D6B6}" destId="{ADC26A55-A0E8-47E4-88B5-23FB6A529EC8}" srcOrd="0" destOrd="0" presId="urn:microsoft.com/office/officeart/2005/8/layout/orgChart1"/>
    <dgm:cxn modelId="{AB7D8FFA-ABA1-4597-B539-CD61AADB5F0F}" type="presOf" srcId="{AD25D63E-F06A-4B90-9777-C0559E4D0871}" destId="{6F4A7F28-9D0E-4992-870A-A35468A83170}" srcOrd="0" destOrd="0" presId="urn:microsoft.com/office/officeart/2005/8/layout/orgChart1"/>
    <dgm:cxn modelId="{2922B5A1-FA53-42EA-84CA-2EBAFD300186}" type="presOf" srcId="{831C267D-0BF8-4C39-8DC7-627ADE6A5ADD}" destId="{BD7675E6-2795-4E2A-A5EA-B20A51620FD6}" srcOrd="0" destOrd="0" presId="urn:microsoft.com/office/officeart/2005/8/layout/orgChart1"/>
    <dgm:cxn modelId="{9635C180-C096-43D3-8FA7-1EF1B49C37F9}" type="presOf" srcId="{583FABEB-E47B-4445-A9B0-D384C3A94506}" destId="{BFE16B99-5D1C-42DE-9358-6550FA900171}" srcOrd="1" destOrd="0" presId="urn:microsoft.com/office/officeart/2005/8/layout/orgChart1"/>
    <dgm:cxn modelId="{FE0DE9FF-224A-435E-9E54-37494BB26D38}" type="presOf" srcId="{64400181-4D47-402F-90C6-2B4631EDB4E9}" destId="{C75EE89E-F395-4AA9-83E3-4E52B61DF75C}" srcOrd="1" destOrd="0" presId="urn:microsoft.com/office/officeart/2005/8/layout/orgChart1"/>
    <dgm:cxn modelId="{56D4B753-7CDD-4E11-B83C-A389F8F3EF6D}" type="presOf" srcId="{64400181-4D47-402F-90C6-2B4631EDB4E9}" destId="{4419FA8C-EEC1-4B77-9D3B-8AD51197167E}" srcOrd="0" destOrd="0" presId="urn:microsoft.com/office/officeart/2005/8/layout/orgChart1"/>
    <dgm:cxn modelId="{FF662FCB-B617-49B8-BB56-E33121D90C78}" type="presOf" srcId="{F311C516-12AF-4A96-83B4-10DE639B7214}" destId="{C6DF3375-C60C-4D64-9B7A-9694B3CECCDB}" srcOrd="1" destOrd="0" presId="urn:microsoft.com/office/officeart/2005/8/layout/orgChart1"/>
    <dgm:cxn modelId="{79FC06CA-AC5A-43AC-A040-DA086CBA5EAA}" type="presOf" srcId="{AAA2E1AE-3DE3-48AC-8DBE-C55B964D4458}" destId="{40191BA3-14A3-4132-8B6D-67BC90DDF249}" srcOrd="0" destOrd="0" presId="urn:microsoft.com/office/officeart/2005/8/layout/orgChart1"/>
    <dgm:cxn modelId="{3FAD664B-DD6D-4E4C-BD3E-3E1B776583CC}" srcId="{870E7ABF-D161-4829-A463-16B38679FC89}" destId="{D51C6CF3-05AE-4A87-9A65-C3AF56BBFEF8}" srcOrd="0" destOrd="0" parTransId="{C547FE00-3282-4EFC-AB09-B8A1C6887809}" sibTransId="{3AD3AF3B-794F-4B8F-B12D-3D35F0270E3D}"/>
    <dgm:cxn modelId="{85902866-FA07-4A6E-80F9-463FDF22F7F7}" srcId="{F8B67C7C-A09B-4BE6-96D9-5FFEDA4B2EFE}" destId="{831C267D-0BF8-4C39-8DC7-627ADE6A5ADD}" srcOrd="0" destOrd="0" parTransId="{8E830A44-5707-482C-8F02-55E929C0DE33}" sibTransId="{FA06B7C2-143A-4706-99FB-4980291F1655}"/>
    <dgm:cxn modelId="{7798DB14-DF1E-4B23-8DD6-DAD66C69ECDC}" type="presOf" srcId="{8E830A44-5707-482C-8F02-55E929C0DE33}" destId="{522AD8E3-6AEB-4607-86B7-BBF0C70B8C43}" srcOrd="0" destOrd="0" presId="urn:microsoft.com/office/officeart/2005/8/layout/orgChart1"/>
    <dgm:cxn modelId="{F84B52A2-85A2-4C77-991C-0A8879532B23}" type="presOf" srcId="{59075840-6407-4BA6-89D1-0DA1D57EBEB2}" destId="{22E5EB5A-7299-4C01-AC0C-40606E31487B}" srcOrd="0" destOrd="0" presId="urn:microsoft.com/office/officeart/2005/8/layout/orgChart1"/>
    <dgm:cxn modelId="{A325BF20-D047-47D0-8B3E-06FDD040962C}" type="presOf" srcId="{DA97B9AF-91A1-4379-8AE0-BCD1FE266B1D}" destId="{ABB443EA-3C51-4439-96A6-A0441D82464B}" srcOrd="0" destOrd="0" presId="urn:microsoft.com/office/officeart/2005/8/layout/orgChart1"/>
    <dgm:cxn modelId="{7AF4914E-0ED8-4B56-AB45-756585EFD50B}" type="presOf" srcId="{02D13E3B-B362-4E75-9E9E-1AA1D8B78428}" destId="{6353EB74-C4CF-4B3F-8992-DE0490258161}" srcOrd="1" destOrd="0" presId="urn:microsoft.com/office/officeart/2005/8/layout/orgChart1"/>
    <dgm:cxn modelId="{40516C96-7CBC-4BBC-8890-D273550BC99A}" type="presOf" srcId="{870E7ABF-D161-4829-A463-16B38679FC89}" destId="{4C8035D1-9FC8-4AB4-BAA3-4E3A2676C1D5}" srcOrd="0" destOrd="0" presId="urn:microsoft.com/office/officeart/2005/8/layout/orgChart1"/>
    <dgm:cxn modelId="{44B68EB4-4556-4682-A73A-AD0A482E2346}" srcId="{B20CF13D-F9A1-4121-95BC-CFFC007C3089}" destId="{C0A28E4A-6D77-49E1-89F3-E143AFF3D6B6}" srcOrd="3" destOrd="0" parTransId="{D45782C9-B98D-4EE4-AFC5-3CF176199B76}" sibTransId="{8F3660D5-B482-433D-8E2E-2D1687112397}"/>
    <dgm:cxn modelId="{905A5B0F-0388-48F7-9DB4-27705C8252D0}" type="presOf" srcId="{C547FE00-3282-4EFC-AB09-B8A1C6887809}" destId="{843306FE-BC38-4E2C-9F9D-453E7AE36226}" srcOrd="0" destOrd="0" presId="urn:microsoft.com/office/officeart/2005/8/layout/orgChart1"/>
    <dgm:cxn modelId="{D9058092-E514-43E7-B149-F8D02C5A3094}" type="presParOf" srcId="{A45C2F9E-42DC-4719-83D8-22B060169C01}" destId="{0F2B8E14-8625-4DCA-8245-B9C612D783C0}" srcOrd="0" destOrd="0" presId="urn:microsoft.com/office/officeart/2005/8/layout/orgChart1"/>
    <dgm:cxn modelId="{55D01CDB-630F-4ACC-9E52-1AAA6108342A}" type="presParOf" srcId="{0F2B8E14-8625-4DCA-8245-B9C612D783C0}" destId="{16C91731-AEBC-42B6-8A2A-2637AD204E66}" srcOrd="0" destOrd="0" presId="urn:microsoft.com/office/officeart/2005/8/layout/orgChart1"/>
    <dgm:cxn modelId="{36A27D77-CCB1-40F6-97D9-8FAFCD9212F9}" type="presParOf" srcId="{16C91731-AEBC-42B6-8A2A-2637AD204E66}" destId="{2F416038-9E07-4BC1-BC4A-DC8C9BE43D82}" srcOrd="0" destOrd="0" presId="urn:microsoft.com/office/officeart/2005/8/layout/orgChart1"/>
    <dgm:cxn modelId="{4541BC83-F0D0-40E2-8431-5575B9902B20}" type="presParOf" srcId="{16C91731-AEBC-42B6-8A2A-2637AD204E66}" destId="{1D27FA0F-D385-4381-9D7E-291E505C9C19}" srcOrd="1" destOrd="0" presId="urn:microsoft.com/office/officeart/2005/8/layout/orgChart1"/>
    <dgm:cxn modelId="{F6D7E90E-CBC1-4AE3-884C-C98FF38425FF}" type="presParOf" srcId="{0F2B8E14-8625-4DCA-8245-B9C612D783C0}" destId="{FD47952D-BA8A-410A-929D-39A65A9A3723}" srcOrd="1" destOrd="0" presId="urn:microsoft.com/office/officeart/2005/8/layout/orgChart1"/>
    <dgm:cxn modelId="{7821C5C2-5ABD-486A-8DD2-4F324E0331E9}" type="presParOf" srcId="{FD47952D-BA8A-410A-929D-39A65A9A3723}" destId="{40191BA3-14A3-4132-8B6D-67BC90DDF249}" srcOrd="0" destOrd="0" presId="urn:microsoft.com/office/officeart/2005/8/layout/orgChart1"/>
    <dgm:cxn modelId="{C9AFB79F-BA05-4046-A17A-9B5E366BBB4A}" type="presParOf" srcId="{FD47952D-BA8A-410A-929D-39A65A9A3723}" destId="{AEEFF212-4E54-40D0-BBDF-B7974F1B0F73}" srcOrd="1" destOrd="0" presId="urn:microsoft.com/office/officeart/2005/8/layout/orgChart1"/>
    <dgm:cxn modelId="{E4C8A75A-8460-4B65-8B81-9EF34FB36463}" type="presParOf" srcId="{AEEFF212-4E54-40D0-BBDF-B7974F1B0F73}" destId="{2BDA25C7-4FB0-45B6-96FB-CA4226C85223}" srcOrd="0" destOrd="0" presId="urn:microsoft.com/office/officeart/2005/8/layout/orgChart1"/>
    <dgm:cxn modelId="{448427A5-FBD6-4F14-BE69-EE75CD4267CE}" type="presParOf" srcId="{2BDA25C7-4FB0-45B6-96FB-CA4226C85223}" destId="{DC3A4EC2-43CB-4016-BA71-D9506D4AFBD7}" srcOrd="0" destOrd="0" presId="urn:microsoft.com/office/officeart/2005/8/layout/orgChart1"/>
    <dgm:cxn modelId="{CBB3BBFC-9AEE-41B9-9854-3C22195135EA}" type="presParOf" srcId="{2BDA25C7-4FB0-45B6-96FB-CA4226C85223}" destId="{0A6B53EB-CFA3-4E2A-8742-1D20BB3972C5}" srcOrd="1" destOrd="0" presId="urn:microsoft.com/office/officeart/2005/8/layout/orgChart1"/>
    <dgm:cxn modelId="{4E812213-CEDB-4637-A120-53320DCEC7FB}" type="presParOf" srcId="{AEEFF212-4E54-40D0-BBDF-B7974F1B0F73}" destId="{000603E9-2C34-4815-BD15-66F33B3F2B49}" srcOrd="1" destOrd="0" presId="urn:microsoft.com/office/officeart/2005/8/layout/orgChart1"/>
    <dgm:cxn modelId="{7292EEC7-05AA-4D58-A307-5ACB369DF576}" type="presParOf" srcId="{000603E9-2C34-4815-BD15-66F33B3F2B49}" destId="{522AD8E3-6AEB-4607-86B7-BBF0C70B8C43}" srcOrd="0" destOrd="0" presId="urn:microsoft.com/office/officeart/2005/8/layout/orgChart1"/>
    <dgm:cxn modelId="{07BAB0BB-C71F-479A-BBF0-DD98DD69C8C1}" type="presParOf" srcId="{000603E9-2C34-4815-BD15-66F33B3F2B49}" destId="{54701956-E63D-4E61-9BB8-8F7B8E484EB5}" srcOrd="1" destOrd="0" presId="urn:microsoft.com/office/officeart/2005/8/layout/orgChart1"/>
    <dgm:cxn modelId="{2038D088-C146-4D83-AA8F-946FE8A9A80C}" type="presParOf" srcId="{54701956-E63D-4E61-9BB8-8F7B8E484EB5}" destId="{5CE07E78-F213-42EA-84ED-3B4C036F607E}" srcOrd="0" destOrd="0" presId="urn:microsoft.com/office/officeart/2005/8/layout/orgChart1"/>
    <dgm:cxn modelId="{A2EB5A92-4A2F-4538-833B-F9E9ADE55646}" type="presParOf" srcId="{5CE07E78-F213-42EA-84ED-3B4C036F607E}" destId="{BD7675E6-2795-4E2A-A5EA-B20A51620FD6}" srcOrd="0" destOrd="0" presId="urn:microsoft.com/office/officeart/2005/8/layout/orgChart1"/>
    <dgm:cxn modelId="{FD959992-2457-4DC4-8E90-4E41C0BBF776}" type="presParOf" srcId="{5CE07E78-F213-42EA-84ED-3B4C036F607E}" destId="{813FCE73-3C8C-41D9-A226-0AC4487DA773}" srcOrd="1" destOrd="0" presId="urn:microsoft.com/office/officeart/2005/8/layout/orgChart1"/>
    <dgm:cxn modelId="{B5269DE3-954E-45E1-AA5C-B32947353463}" type="presParOf" srcId="{54701956-E63D-4E61-9BB8-8F7B8E484EB5}" destId="{A50D7C5F-5124-4E46-BC8F-19D6C1848F61}" srcOrd="1" destOrd="0" presId="urn:microsoft.com/office/officeart/2005/8/layout/orgChart1"/>
    <dgm:cxn modelId="{4CCD7A96-4111-495B-89E2-5380F7D9F6DB}" type="presParOf" srcId="{54701956-E63D-4E61-9BB8-8F7B8E484EB5}" destId="{8806D2A4-9395-451C-9D9B-1B1BDDBF0EAD}" srcOrd="2" destOrd="0" presId="urn:microsoft.com/office/officeart/2005/8/layout/orgChart1"/>
    <dgm:cxn modelId="{E3650410-758D-4618-B62F-4458D3842EE1}" type="presParOf" srcId="{AEEFF212-4E54-40D0-BBDF-B7974F1B0F73}" destId="{16118FCA-16D2-4C2E-B703-E4B36693D579}" srcOrd="2" destOrd="0" presId="urn:microsoft.com/office/officeart/2005/8/layout/orgChart1"/>
    <dgm:cxn modelId="{54476284-DE35-442B-853C-9AFA3C0F480D}" type="presParOf" srcId="{FD47952D-BA8A-410A-929D-39A65A9A3723}" destId="{ABB443EA-3C51-4439-96A6-A0441D82464B}" srcOrd="2" destOrd="0" presId="urn:microsoft.com/office/officeart/2005/8/layout/orgChart1"/>
    <dgm:cxn modelId="{F13A7191-151D-4437-A5B7-A3C03B49D37C}" type="presParOf" srcId="{FD47952D-BA8A-410A-929D-39A65A9A3723}" destId="{79FC284C-C88E-4F66-B37F-CACA780105A8}" srcOrd="3" destOrd="0" presId="urn:microsoft.com/office/officeart/2005/8/layout/orgChart1"/>
    <dgm:cxn modelId="{664C059B-ED1E-4D5E-AC37-7404ADBB9540}" type="presParOf" srcId="{79FC284C-C88E-4F66-B37F-CACA780105A8}" destId="{07EC4A08-791F-4CDA-A539-5A26D839540A}" srcOrd="0" destOrd="0" presId="urn:microsoft.com/office/officeart/2005/8/layout/orgChart1"/>
    <dgm:cxn modelId="{C9B74C7C-5022-42A7-BE6C-5DE0BDBF8A97}" type="presParOf" srcId="{07EC4A08-791F-4CDA-A539-5A26D839540A}" destId="{49BB4D1A-2E3B-47D6-8556-A62D0912757E}" srcOrd="0" destOrd="0" presId="urn:microsoft.com/office/officeart/2005/8/layout/orgChart1"/>
    <dgm:cxn modelId="{14DE8679-75F2-4DD5-9454-0D986A09B82B}" type="presParOf" srcId="{07EC4A08-791F-4CDA-A539-5A26D839540A}" destId="{4A097412-2888-4ED0-B543-FBA53C46C2DE}" srcOrd="1" destOrd="0" presId="urn:microsoft.com/office/officeart/2005/8/layout/orgChart1"/>
    <dgm:cxn modelId="{E257E9A1-E9C4-47B1-B17C-57F5F9F2E613}" type="presParOf" srcId="{79FC284C-C88E-4F66-B37F-CACA780105A8}" destId="{2AD9A1FC-BCCF-4F7D-8E9A-B2A9F985EFE0}" srcOrd="1" destOrd="0" presId="urn:microsoft.com/office/officeart/2005/8/layout/orgChart1"/>
    <dgm:cxn modelId="{5CCB0D9C-26A9-446C-B806-52B25DACFBB0}" type="presParOf" srcId="{2AD9A1FC-BCCF-4F7D-8E9A-B2A9F985EFE0}" destId="{5FDC7DE2-B8D6-4A71-9C26-48C50F8EEE86}" srcOrd="0" destOrd="0" presId="urn:microsoft.com/office/officeart/2005/8/layout/orgChart1"/>
    <dgm:cxn modelId="{DAD7097C-1674-47CF-A23A-35BCB6588454}" type="presParOf" srcId="{2AD9A1FC-BCCF-4F7D-8E9A-B2A9F985EFE0}" destId="{89AC9359-68E0-4273-82CF-278F887B01A8}" srcOrd="1" destOrd="0" presId="urn:microsoft.com/office/officeart/2005/8/layout/orgChart1"/>
    <dgm:cxn modelId="{2F9132EC-EFE6-4ABF-91E1-1D0BD16B49A0}" type="presParOf" srcId="{89AC9359-68E0-4273-82CF-278F887B01A8}" destId="{CF6CC701-BE9E-4267-A95E-C638E1C82150}" srcOrd="0" destOrd="0" presId="urn:microsoft.com/office/officeart/2005/8/layout/orgChart1"/>
    <dgm:cxn modelId="{6781DA77-6780-4FCD-B22E-6860A7D39AED}" type="presParOf" srcId="{CF6CC701-BE9E-4267-A95E-C638E1C82150}" destId="{13C429E6-48F7-4B5A-8731-20DE193720EB}" srcOrd="0" destOrd="0" presId="urn:microsoft.com/office/officeart/2005/8/layout/orgChart1"/>
    <dgm:cxn modelId="{44FBEAED-C3B7-4F06-A5EE-75469C331F48}" type="presParOf" srcId="{CF6CC701-BE9E-4267-A95E-C638E1C82150}" destId="{EC7214D8-BCAE-4E89-BBF1-2E1448EACAB4}" srcOrd="1" destOrd="0" presId="urn:microsoft.com/office/officeart/2005/8/layout/orgChart1"/>
    <dgm:cxn modelId="{D3F68ECE-2A4D-44EB-90A4-6C41DAA72459}" type="presParOf" srcId="{89AC9359-68E0-4273-82CF-278F887B01A8}" destId="{9023833C-6927-4419-A63B-3CBC4E28E058}" srcOrd="1" destOrd="0" presId="urn:microsoft.com/office/officeart/2005/8/layout/orgChart1"/>
    <dgm:cxn modelId="{A956BB49-6341-4FB3-BEF7-940B0BC72A95}" type="presParOf" srcId="{89AC9359-68E0-4273-82CF-278F887B01A8}" destId="{B0F5A105-4A0B-482C-AD71-9B3F65001AB0}" srcOrd="2" destOrd="0" presId="urn:microsoft.com/office/officeart/2005/8/layout/orgChart1"/>
    <dgm:cxn modelId="{31184DD6-CBE7-4028-85D9-356369445BB0}" type="presParOf" srcId="{2AD9A1FC-BCCF-4F7D-8E9A-B2A9F985EFE0}" destId="{6B23C99C-36DB-449B-97CB-DB4028F5C198}" srcOrd="2" destOrd="0" presId="urn:microsoft.com/office/officeart/2005/8/layout/orgChart1"/>
    <dgm:cxn modelId="{58F97E23-E995-4A87-B5B7-1B549CDB02BC}" type="presParOf" srcId="{2AD9A1FC-BCCF-4F7D-8E9A-B2A9F985EFE0}" destId="{0530C850-EA18-4F7C-8ED7-65925B89948C}" srcOrd="3" destOrd="0" presId="urn:microsoft.com/office/officeart/2005/8/layout/orgChart1"/>
    <dgm:cxn modelId="{4A24B9AE-F5B3-4132-A77F-B73204A51BC2}" type="presParOf" srcId="{0530C850-EA18-4F7C-8ED7-65925B89948C}" destId="{BD2E563A-B53A-4A3F-886A-DF6AD5FA46DF}" srcOrd="0" destOrd="0" presId="urn:microsoft.com/office/officeart/2005/8/layout/orgChart1"/>
    <dgm:cxn modelId="{7FF6BA20-DB02-4B5A-A4F9-6879A7351945}" type="presParOf" srcId="{BD2E563A-B53A-4A3F-886A-DF6AD5FA46DF}" destId="{08B3B4B1-BE4B-455F-B3FA-52603F4D7FAC}" srcOrd="0" destOrd="0" presId="urn:microsoft.com/office/officeart/2005/8/layout/orgChart1"/>
    <dgm:cxn modelId="{AF90CA4A-F201-428D-BB42-1A3CE9794372}" type="presParOf" srcId="{BD2E563A-B53A-4A3F-886A-DF6AD5FA46DF}" destId="{6353EB74-C4CF-4B3F-8992-DE0490258161}" srcOrd="1" destOrd="0" presId="urn:microsoft.com/office/officeart/2005/8/layout/orgChart1"/>
    <dgm:cxn modelId="{5A85634C-C87F-4157-84FD-8CF7E7860806}" type="presParOf" srcId="{0530C850-EA18-4F7C-8ED7-65925B89948C}" destId="{7F514AAD-D5F9-40A9-866D-D892DED987E2}" srcOrd="1" destOrd="0" presId="urn:microsoft.com/office/officeart/2005/8/layout/orgChart1"/>
    <dgm:cxn modelId="{9FC1A7CE-B6DB-4C6C-9347-EBAFD29C5E83}" type="presParOf" srcId="{0530C850-EA18-4F7C-8ED7-65925B89948C}" destId="{97C32796-0966-479A-A5E8-22BF06E45899}" srcOrd="2" destOrd="0" presId="urn:microsoft.com/office/officeart/2005/8/layout/orgChart1"/>
    <dgm:cxn modelId="{9D702476-7672-4203-9E96-B716F2D946EF}" type="presParOf" srcId="{79FC284C-C88E-4F66-B37F-CACA780105A8}" destId="{0773CD3A-2453-4A52-AFD4-8389C47EE6B7}" srcOrd="2" destOrd="0" presId="urn:microsoft.com/office/officeart/2005/8/layout/orgChart1"/>
    <dgm:cxn modelId="{07CBCBD5-7EF9-4E13-AB8E-8ADC5249D08D}" type="presParOf" srcId="{FD47952D-BA8A-410A-929D-39A65A9A3723}" destId="{901959A5-DEF9-452D-8D12-815347D1DEB3}" srcOrd="4" destOrd="0" presId="urn:microsoft.com/office/officeart/2005/8/layout/orgChart1"/>
    <dgm:cxn modelId="{D61AF88D-C72C-4C01-8549-3AE11860DF87}" type="presParOf" srcId="{FD47952D-BA8A-410A-929D-39A65A9A3723}" destId="{128B4F4B-7271-44C3-B147-1BB09DDB03EF}" srcOrd="5" destOrd="0" presId="urn:microsoft.com/office/officeart/2005/8/layout/orgChart1"/>
    <dgm:cxn modelId="{0974A1BD-4A0C-45C4-BBA8-E6977AE18866}" type="presParOf" srcId="{128B4F4B-7271-44C3-B147-1BB09DDB03EF}" destId="{88CB910C-ADD8-4087-AD4F-5B4111DAEF78}" srcOrd="0" destOrd="0" presId="urn:microsoft.com/office/officeart/2005/8/layout/orgChart1"/>
    <dgm:cxn modelId="{7B5FA2C0-3E5A-4561-9AD7-469E74A02AE5}" type="presParOf" srcId="{88CB910C-ADD8-4087-AD4F-5B4111DAEF78}" destId="{4C8035D1-9FC8-4AB4-BAA3-4E3A2676C1D5}" srcOrd="0" destOrd="0" presId="urn:microsoft.com/office/officeart/2005/8/layout/orgChart1"/>
    <dgm:cxn modelId="{0A5B825D-296C-4849-AC44-BD340B2FBE5F}" type="presParOf" srcId="{88CB910C-ADD8-4087-AD4F-5B4111DAEF78}" destId="{5F5745E3-18A2-4867-BC7D-FA18B7C204DE}" srcOrd="1" destOrd="0" presId="urn:microsoft.com/office/officeart/2005/8/layout/orgChart1"/>
    <dgm:cxn modelId="{F07BA466-D40A-4242-8832-E9C682B80B01}" type="presParOf" srcId="{128B4F4B-7271-44C3-B147-1BB09DDB03EF}" destId="{5D583671-6236-47BA-A6AC-72D3E77588AF}" srcOrd="1" destOrd="0" presId="urn:microsoft.com/office/officeart/2005/8/layout/orgChart1"/>
    <dgm:cxn modelId="{669A5F66-571B-41FE-B79F-6525F209F13E}" type="presParOf" srcId="{5D583671-6236-47BA-A6AC-72D3E77588AF}" destId="{843306FE-BC38-4E2C-9F9D-453E7AE36226}" srcOrd="0" destOrd="0" presId="urn:microsoft.com/office/officeart/2005/8/layout/orgChart1"/>
    <dgm:cxn modelId="{5829A10D-AA4A-4432-8894-C5027338F336}" type="presParOf" srcId="{5D583671-6236-47BA-A6AC-72D3E77588AF}" destId="{0409F2B4-DF20-42E6-9F6B-BC363CF60688}" srcOrd="1" destOrd="0" presId="urn:microsoft.com/office/officeart/2005/8/layout/orgChart1"/>
    <dgm:cxn modelId="{C146DA30-84D0-4AF6-B3BF-4E92CB73CCB3}" type="presParOf" srcId="{0409F2B4-DF20-42E6-9F6B-BC363CF60688}" destId="{EE482DEB-C576-478A-885F-49C333304D6C}" srcOrd="0" destOrd="0" presId="urn:microsoft.com/office/officeart/2005/8/layout/orgChart1"/>
    <dgm:cxn modelId="{467D94AB-D89F-461D-B5E9-DFAAF414915C}" type="presParOf" srcId="{EE482DEB-C576-478A-885F-49C333304D6C}" destId="{2191172E-43B0-4756-8F2D-F8B9A82EAAC4}" srcOrd="0" destOrd="0" presId="urn:microsoft.com/office/officeart/2005/8/layout/orgChart1"/>
    <dgm:cxn modelId="{0B453679-7A0D-4228-AF8D-DB68FDA5CA64}" type="presParOf" srcId="{EE482DEB-C576-478A-885F-49C333304D6C}" destId="{517024B3-3C42-42CB-8034-6C27DF045F64}" srcOrd="1" destOrd="0" presId="urn:microsoft.com/office/officeart/2005/8/layout/orgChart1"/>
    <dgm:cxn modelId="{C190671A-D0FA-4E36-867A-53A96D49802F}" type="presParOf" srcId="{0409F2B4-DF20-42E6-9F6B-BC363CF60688}" destId="{AA395BB7-5C87-4ED5-A2E3-355102B55635}" srcOrd="1" destOrd="0" presId="urn:microsoft.com/office/officeart/2005/8/layout/orgChart1"/>
    <dgm:cxn modelId="{3B340923-7711-4674-8890-4B6EC0DA69C9}" type="presParOf" srcId="{0409F2B4-DF20-42E6-9F6B-BC363CF60688}" destId="{A77B1E67-88C9-4EE8-9A04-9E8BF1DCC7BE}" srcOrd="2" destOrd="0" presId="urn:microsoft.com/office/officeart/2005/8/layout/orgChart1"/>
    <dgm:cxn modelId="{FA61EC11-BB8A-47E0-A025-7345F921FA87}" type="presParOf" srcId="{5D583671-6236-47BA-A6AC-72D3E77588AF}" destId="{453436A3-75B8-40F3-9EA6-10CE693F2BDE}" srcOrd="2" destOrd="0" presId="urn:microsoft.com/office/officeart/2005/8/layout/orgChart1"/>
    <dgm:cxn modelId="{B3483758-88F3-43D4-99C1-76592788923B}" type="presParOf" srcId="{5D583671-6236-47BA-A6AC-72D3E77588AF}" destId="{83480B29-C6E3-4FD3-8974-81BEF79E5AD9}" srcOrd="3" destOrd="0" presId="urn:microsoft.com/office/officeart/2005/8/layout/orgChart1"/>
    <dgm:cxn modelId="{9BEF523B-45D7-4B7A-A139-8374D417A4FE}" type="presParOf" srcId="{83480B29-C6E3-4FD3-8974-81BEF79E5AD9}" destId="{0AF6C630-8A11-470A-B05E-52EFC06F1875}" srcOrd="0" destOrd="0" presId="urn:microsoft.com/office/officeart/2005/8/layout/orgChart1"/>
    <dgm:cxn modelId="{A5D5FBD9-6535-4BD5-8DD3-4243FBE44684}" type="presParOf" srcId="{0AF6C630-8A11-470A-B05E-52EFC06F1875}" destId="{4419FA8C-EEC1-4B77-9D3B-8AD51197167E}" srcOrd="0" destOrd="0" presId="urn:microsoft.com/office/officeart/2005/8/layout/orgChart1"/>
    <dgm:cxn modelId="{B8669974-E351-4C45-AA25-8EDF144400CD}" type="presParOf" srcId="{0AF6C630-8A11-470A-B05E-52EFC06F1875}" destId="{C75EE89E-F395-4AA9-83E3-4E52B61DF75C}" srcOrd="1" destOrd="0" presId="urn:microsoft.com/office/officeart/2005/8/layout/orgChart1"/>
    <dgm:cxn modelId="{B2EF5986-9919-4165-8ECA-4AAC9D1A386A}" type="presParOf" srcId="{83480B29-C6E3-4FD3-8974-81BEF79E5AD9}" destId="{764A2914-DD8D-46AF-AB3F-2E19A3C39100}" srcOrd="1" destOrd="0" presId="urn:microsoft.com/office/officeart/2005/8/layout/orgChart1"/>
    <dgm:cxn modelId="{E88E1611-7D92-48FB-9B8F-FB03DF74BECE}" type="presParOf" srcId="{83480B29-C6E3-4FD3-8974-81BEF79E5AD9}" destId="{7AEA0DC9-84A1-49DC-86E5-6929220EA8A4}" srcOrd="2" destOrd="0" presId="urn:microsoft.com/office/officeart/2005/8/layout/orgChart1"/>
    <dgm:cxn modelId="{EC8739CF-9A79-430E-8D02-1F9AABACF7DD}" type="presParOf" srcId="{5D583671-6236-47BA-A6AC-72D3E77588AF}" destId="{0075DD03-2CD8-4DE1-A078-56690EE9E277}" srcOrd="4" destOrd="0" presId="urn:microsoft.com/office/officeart/2005/8/layout/orgChart1"/>
    <dgm:cxn modelId="{9185C283-A82B-4219-80F4-DE0075317034}" type="presParOf" srcId="{5D583671-6236-47BA-A6AC-72D3E77588AF}" destId="{48159A36-FA6D-4747-BEAE-EE0183E1275F}" srcOrd="5" destOrd="0" presId="urn:microsoft.com/office/officeart/2005/8/layout/orgChart1"/>
    <dgm:cxn modelId="{936A9598-13B3-47D3-BE42-C55F4A8DE64D}" type="presParOf" srcId="{48159A36-FA6D-4747-BEAE-EE0183E1275F}" destId="{74F9B0C7-C4BC-4BAE-B170-BFCEF4974F16}" srcOrd="0" destOrd="0" presId="urn:microsoft.com/office/officeart/2005/8/layout/orgChart1"/>
    <dgm:cxn modelId="{E2F5F6FE-DA5D-4D08-869E-74CA7814FDD3}" type="presParOf" srcId="{74F9B0C7-C4BC-4BAE-B170-BFCEF4974F16}" destId="{6C388479-7466-496E-8FA0-BA6853E35FA7}" srcOrd="0" destOrd="0" presId="urn:microsoft.com/office/officeart/2005/8/layout/orgChart1"/>
    <dgm:cxn modelId="{E7728749-B48E-4A7D-BE15-B3549E66BD82}" type="presParOf" srcId="{74F9B0C7-C4BC-4BAE-B170-BFCEF4974F16}" destId="{CBC3A96A-AFC6-4A64-9D1A-223EDD7C068C}" srcOrd="1" destOrd="0" presId="urn:microsoft.com/office/officeart/2005/8/layout/orgChart1"/>
    <dgm:cxn modelId="{E2DEAC8C-BCD1-4EED-921E-4E0658FC7B2B}" type="presParOf" srcId="{48159A36-FA6D-4747-BEAE-EE0183E1275F}" destId="{67AC06B4-B464-4D5D-BA50-5D69EB079A50}" srcOrd="1" destOrd="0" presId="urn:microsoft.com/office/officeart/2005/8/layout/orgChart1"/>
    <dgm:cxn modelId="{D5F8BA43-4475-4791-B3F0-125B7939357E}" type="presParOf" srcId="{48159A36-FA6D-4747-BEAE-EE0183E1275F}" destId="{8C9542EC-3C6B-4358-8DA6-679A47D9D834}" srcOrd="2" destOrd="0" presId="urn:microsoft.com/office/officeart/2005/8/layout/orgChart1"/>
    <dgm:cxn modelId="{8A54CB3A-FB7D-497C-9416-AFB87B069B92}" type="presParOf" srcId="{5D583671-6236-47BA-A6AC-72D3E77588AF}" destId="{22E5EB5A-7299-4C01-AC0C-40606E31487B}" srcOrd="6" destOrd="0" presId="urn:microsoft.com/office/officeart/2005/8/layout/orgChart1"/>
    <dgm:cxn modelId="{454A6B75-F752-40D3-857A-710EE84B4902}" type="presParOf" srcId="{5D583671-6236-47BA-A6AC-72D3E77588AF}" destId="{23D84CE7-D75F-4716-BB14-41B9D1156B84}" srcOrd="7" destOrd="0" presId="urn:microsoft.com/office/officeart/2005/8/layout/orgChart1"/>
    <dgm:cxn modelId="{893E7E7E-5547-4373-944F-49D29AA13FC0}" type="presParOf" srcId="{23D84CE7-D75F-4716-BB14-41B9D1156B84}" destId="{64044658-BD49-4B12-A10C-FBE01ED03968}" srcOrd="0" destOrd="0" presId="urn:microsoft.com/office/officeart/2005/8/layout/orgChart1"/>
    <dgm:cxn modelId="{60A4DF3C-9915-4F15-8911-570AF58146DE}" type="presParOf" srcId="{64044658-BD49-4B12-A10C-FBE01ED03968}" destId="{7124CE70-3989-46B0-A4A2-0C08E704FCFA}" srcOrd="0" destOrd="0" presId="urn:microsoft.com/office/officeart/2005/8/layout/orgChart1"/>
    <dgm:cxn modelId="{8161F94F-6B8A-4AD8-BF51-D85F33CC1584}" type="presParOf" srcId="{64044658-BD49-4B12-A10C-FBE01ED03968}" destId="{BFE16B99-5D1C-42DE-9358-6550FA900171}" srcOrd="1" destOrd="0" presId="urn:microsoft.com/office/officeart/2005/8/layout/orgChart1"/>
    <dgm:cxn modelId="{60E20E1B-E615-4CC6-8C31-DF272519B373}" type="presParOf" srcId="{23D84CE7-D75F-4716-BB14-41B9D1156B84}" destId="{AEA1A412-3FB8-4C27-A974-60FD7E2E826F}" srcOrd="1" destOrd="0" presId="urn:microsoft.com/office/officeart/2005/8/layout/orgChart1"/>
    <dgm:cxn modelId="{64414CF7-3FE6-493D-B834-FA5DF1D2ABE1}" type="presParOf" srcId="{23D84CE7-D75F-4716-BB14-41B9D1156B84}" destId="{DBA5A76B-1E9B-4EC4-B48E-DA1AEB41147A}" srcOrd="2" destOrd="0" presId="urn:microsoft.com/office/officeart/2005/8/layout/orgChart1"/>
    <dgm:cxn modelId="{66C5AD17-04B3-40C7-ABBB-7771852B09D4}" type="presParOf" srcId="{128B4F4B-7271-44C3-B147-1BB09DDB03EF}" destId="{BC6C7768-6ADF-412F-885D-F73DC8339D23}" srcOrd="2" destOrd="0" presId="urn:microsoft.com/office/officeart/2005/8/layout/orgChart1"/>
    <dgm:cxn modelId="{1881E44C-DB58-46F2-916D-25869CE2A990}" type="presParOf" srcId="{0F2B8E14-8625-4DCA-8245-B9C612D783C0}" destId="{893D2F9D-7ED8-41A1-A329-DE24C52AF67F}" srcOrd="2" destOrd="0" presId="urn:microsoft.com/office/officeart/2005/8/layout/orgChart1"/>
    <dgm:cxn modelId="{5FCF332A-DB86-40C2-B783-7CA9B0F96ADF}" type="presParOf" srcId="{893D2F9D-7ED8-41A1-A329-DE24C52AF67F}" destId="{65C75E62-1BCA-464D-B0A1-E3AB3F7F33E9}" srcOrd="0" destOrd="0" presId="urn:microsoft.com/office/officeart/2005/8/layout/orgChart1"/>
    <dgm:cxn modelId="{62BB775D-BAE2-4BF5-BDCF-3F3B8BDEFB9D}" type="presParOf" srcId="{893D2F9D-7ED8-41A1-A329-DE24C52AF67F}" destId="{6D92CABA-7198-42AE-946D-2845E3BEFDF5}" srcOrd="1" destOrd="0" presId="urn:microsoft.com/office/officeart/2005/8/layout/orgChart1"/>
    <dgm:cxn modelId="{4AB1834D-F0DD-4992-BDAB-674DF408BB33}" type="presParOf" srcId="{6D92CABA-7198-42AE-946D-2845E3BEFDF5}" destId="{07EE3F5F-E434-4E13-A1A9-770B4194E433}" srcOrd="0" destOrd="0" presId="urn:microsoft.com/office/officeart/2005/8/layout/orgChart1"/>
    <dgm:cxn modelId="{9234BA29-2626-4585-B091-8D8DA3688779}" type="presParOf" srcId="{07EE3F5F-E434-4E13-A1A9-770B4194E433}" destId="{27E05F2B-43BB-495A-8105-A312E48A2D99}" srcOrd="0" destOrd="0" presId="urn:microsoft.com/office/officeart/2005/8/layout/orgChart1"/>
    <dgm:cxn modelId="{DFCDAE31-5BCA-4AD3-9FFE-F82B34630791}" type="presParOf" srcId="{07EE3F5F-E434-4E13-A1A9-770B4194E433}" destId="{868AD7CC-F450-4CA7-91CF-2E02E5BAB619}" srcOrd="1" destOrd="0" presId="urn:microsoft.com/office/officeart/2005/8/layout/orgChart1"/>
    <dgm:cxn modelId="{5303F7CC-1C20-404C-AD23-F98A34CED091}" type="presParOf" srcId="{6D92CABA-7198-42AE-946D-2845E3BEFDF5}" destId="{A307854F-2374-4041-B850-A5CCD13D1B66}" srcOrd="1" destOrd="0" presId="urn:microsoft.com/office/officeart/2005/8/layout/orgChart1"/>
    <dgm:cxn modelId="{F4C7D857-0AB3-422C-A434-FC5319E823D7}" type="presParOf" srcId="{6D92CABA-7198-42AE-946D-2845E3BEFDF5}" destId="{31CC106E-5B72-407A-8757-D520F8941873}" srcOrd="2" destOrd="0" presId="urn:microsoft.com/office/officeart/2005/8/layout/orgChart1"/>
    <dgm:cxn modelId="{76C63DDC-88FB-427C-9775-7DCF1522106B}" type="presParOf" srcId="{893D2F9D-7ED8-41A1-A329-DE24C52AF67F}" destId="{6F4A7F28-9D0E-4992-870A-A35468A83170}" srcOrd="2" destOrd="0" presId="urn:microsoft.com/office/officeart/2005/8/layout/orgChart1"/>
    <dgm:cxn modelId="{183CC6F7-2AD5-47B4-8EDD-8F8CC5D87DEF}" type="presParOf" srcId="{893D2F9D-7ED8-41A1-A329-DE24C52AF67F}" destId="{D7A3693D-D04F-4585-8E1D-B3C7CCEC90BA}" srcOrd="3" destOrd="0" presId="urn:microsoft.com/office/officeart/2005/8/layout/orgChart1"/>
    <dgm:cxn modelId="{5C95B403-3A2C-4D79-A814-50CD3F753685}" type="presParOf" srcId="{D7A3693D-D04F-4585-8E1D-B3C7CCEC90BA}" destId="{EB8A278E-9082-44E4-AE10-F10B57F00014}" srcOrd="0" destOrd="0" presId="urn:microsoft.com/office/officeart/2005/8/layout/orgChart1"/>
    <dgm:cxn modelId="{4F8C68D4-95D2-4774-8018-E3C69AD80876}" type="presParOf" srcId="{EB8A278E-9082-44E4-AE10-F10B57F00014}" destId="{76E17B4D-BF88-4733-8A75-A70532315C5C}" srcOrd="0" destOrd="0" presId="urn:microsoft.com/office/officeart/2005/8/layout/orgChart1"/>
    <dgm:cxn modelId="{CA462B94-FD6C-43B2-BDCD-37CD26AAE4BA}" type="presParOf" srcId="{EB8A278E-9082-44E4-AE10-F10B57F00014}" destId="{6A962003-0C64-4567-AE36-987987A57C0F}" srcOrd="1" destOrd="0" presId="urn:microsoft.com/office/officeart/2005/8/layout/orgChart1"/>
    <dgm:cxn modelId="{09D9A1A1-9EAC-4889-AC94-5E19DE007183}" type="presParOf" srcId="{D7A3693D-D04F-4585-8E1D-B3C7CCEC90BA}" destId="{7A981092-9909-48C7-AA0B-E1345F3FF98F}" srcOrd="1" destOrd="0" presId="urn:microsoft.com/office/officeart/2005/8/layout/orgChart1"/>
    <dgm:cxn modelId="{BBB3C135-CFA9-46C7-8B34-90608233A9C1}" type="presParOf" srcId="{D7A3693D-D04F-4585-8E1D-B3C7CCEC90BA}" destId="{EE8ACEC6-555D-4F7C-9429-0300EA2984D1}" srcOrd="2" destOrd="0" presId="urn:microsoft.com/office/officeart/2005/8/layout/orgChart1"/>
    <dgm:cxn modelId="{47E3F199-2CE2-45D4-9BC9-1EBBC05F5C1B}" type="presParOf" srcId="{893D2F9D-7ED8-41A1-A329-DE24C52AF67F}" destId="{2E50EC9F-8623-480A-B5EB-591F8A271CDB}" srcOrd="4" destOrd="0" presId="urn:microsoft.com/office/officeart/2005/8/layout/orgChart1"/>
    <dgm:cxn modelId="{39F0E21A-20BB-47C3-AB07-E4476171DB8B}" type="presParOf" srcId="{893D2F9D-7ED8-41A1-A329-DE24C52AF67F}" destId="{72538ED0-C6EF-41B4-9618-B6F1A8860FD0}" srcOrd="5" destOrd="0" presId="urn:microsoft.com/office/officeart/2005/8/layout/orgChart1"/>
    <dgm:cxn modelId="{65187194-FE65-4E44-BBAF-62FDB4896715}" type="presParOf" srcId="{72538ED0-C6EF-41B4-9618-B6F1A8860FD0}" destId="{3CFD3874-FE11-43A6-84A8-792822297E01}" srcOrd="0" destOrd="0" presId="urn:microsoft.com/office/officeart/2005/8/layout/orgChart1"/>
    <dgm:cxn modelId="{5AF3767C-BB7F-428C-91DB-C5EE88A92704}" type="presParOf" srcId="{3CFD3874-FE11-43A6-84A8-792822297E01}" destId="{57CFAC80-A82A-4615-8ED6-6F9C67CDC882}" srcOrd="0" destOrd="0" presId="urn:microsoft.com/office/officeart/2005/8/layout/orgChart1"/>
    <dgm:cxn modelId="{ADD34B37-8B9A-48DF-B432-78102A9EB41D}" type="presParOf" srcId="{3CFD3874-FE11-43A6-84A8-792822297E01}" destId="{C6DF3375-C60C-4D64-9B7A-9694B3CECCDB}" srcOrd="1" destOrd="0" presId="urn:microsoft.com/office/officeart/2005/8/layout/orgChart1"/>
    <dgm:cxn modelId="{324F4344-75EA-4872-9537-DD67BF938EA0}" type="presParOf" srcId="{72538ED0-C6EF-41B4-9618-B6F1A8860FD0}" destId="{67C75D27-3249-4746-9495-600F033AA1BF}" srcOrd="1" destOrd="0" presId="urn:microsoft.com/office/officeart/2005/8/layout/orgChart1"/>
    <dgm:cxn modelId="{621FEFDC-E654-48E6-A786-00220B13D6C3}" type="presParOf" srcId="{72538ED0-C6EF-41B4-9618-B6F1A8860FD0}" destId="{067F783F-5301-4E19-B571-F203F50B2AB5}" srcOrd="2" destOrd="0" presId="urn:microsoft.com/office/officeart/2005/8/layout/orgChart1"/>
    <dgm:cxn modelId="{ABF27192-3BA3-4D25-A56A-3B6AF958D575}" type="presParOf" srcId="{893D2F9D-7ED8-41A1-A329-DE24C52AF67F}" destId="{FAD96346-268E-4B39-8FB8-058A5C4A890A}" srcOrd="6" destOrd="0" presId="urn:microsoft.com/office/officeart/2005/8/layout/orgChart1"/>
    <dgm:cxn modelId="{BB289D56-0C54-46B2-8B6D-458A1B0EEA39}" type="presParOf" srcId="{893D2F9D-7ED8-41A1-A329-DE24C52AF67F}" destId="{A2256F3D-241B-454E-B95D-F622ED01EEE0}" srcOrd="7" destOrd="0" presId="urn:microsoft.com/office/officeart/2005/8/layout/orgChart1"/>
    <dgm:cxn modelId="{0D28816E-C9F9-4F42-9186-6837BEE4B115}" type="presParOf" srcId="{A2256F3D-241B-454E-B95D-F622ED01EEE0}" destId="{440072BF-B01C-4B5C-9D7E-14077CC6570D}" srcOrd="0" destOrd="0" presId="urn:microsoft.com/office/officeart/2005/8/layout/orgChart1"/>
    <dgm:cxn modelId="{A0BCBC17-DFB6-475E-9E52-CE0E5B79925F}" type="presParOf" srcId="{440072BF-B01C-4B5C-9D7E-14077CC6570D}" destId="{ADC26A55-A0E8-47E4-88B5-23FB6A529EC8}" srcOrd="0" destOrd="0" presId="urn:microsoft.com/office/officeart/2005/8/layout/orgChart1"/>
    <dgm:cxn modelId="{44EFC796-0AD8-4F40-B0E5-1786AD331550}" type="presParOf" srcId="{440072BF-B01C-4B5C-9D7E-14077CC6570D}" destId="{E058C517-3A1D-42D4-BACC-5767D9CB41C6}" srcOrd="1" destOrd="0" presId="urn:microsoft.com/office/officeart/2005/8/layout/orgChart1"/>
    <dgm:cxn modelId="{691F0E11-3488-4B26-9ACA-9A49A3ABD80C}" type="presParOf" srcId="{A2256F3D-241B-454E-B95D-F622ED01EEE0}" destId="{9BA60328-AF91-488B-9427-943932F3749A}" srcOrd="1" destOrd="0" presId="urn:microsoft.com/office/officeart/2005/8/layout/orgChart1"/>
    <dgm:cxn modelId="{6CF9A875-3D57-4640-8E2B-9B0E14533CC4}" type="presParOf" srcId="{9BA60328-AF91-488B-9427-943932F3749A}" destId="{B5788F01-C3F6-40DE-96CF-71E39A431606}" srcOrd="0" destOrd="0" presId="urn:microsoft.com/office/officeart/2005/8/layout/orgChart1"/>
    <dgm:cxn modelId="{A4246F5B-3AF9-48B9-BD69-767CA867BB4F}" type="presParOf" srcId="{9BA60328-AF91-488B-9427-943932F3749A}" destId="{DE66245D-1B05-430F-9302-020037386BEE}" srcOrd="1" destOrd="0" presId="urn:microsoft.com/office/officeart/2005/8/layout/orgChart1"/>
    <dgm:cxn modelId="{181DF0AB-A52F-4C1E-956E-302BAF3ECD65}" type="presParOf" srcId="{DE66245D-1B05-430F-9302-020037386BEE}" destId="{56A1884C-BCC5-40E4-B0F4-BA2FC83491B7}" srcOrd="0" destOrd="0" presId="urn:microsoft.com/office/officeart/2005/8/layout/orgChart1"/>
    <dgm:cxn modelId="{63D41E70-006E-43EC-B23E-8346A77A0655}" type="presParOf" srcId="{56A1884C-BCC5-40E4-B0F4-BA2FC83491B7}" destId="{7BC8ADE5-6437-4DD4-BE6C-8B4B136A357E}" srcOrd="0" destOrd="0" presId="urn:microsoft.com/office/officeart/2005/8/layout/orgChart1"/>
    <dgm:cxn modelId="{50D267D5-1BCB-49F4-BD60-7D04F70189B1}" type="presParOf" srcId="{56A1884C-BCC5-40E4-B0F4-BA2FC83491B7}" destId="{CE43D8AE-8B30-4C24-AADE-A228B12770B2}" srcOrd="1" destOrd="0" presId="urn:microsoft.com/office/officeart/2005/8/layout/orgChart1"/>
    <dgm:cxn modelId="{0E4B1AEC-2A50-434E-98DF-70053126B250}" type="presParOf" srcId="{DE66245D-1B05-430F-9302-020037386BEE}" destId="{7E3893D5-E19A-402B-ABC9-6C6475892657}" srcOrd="1" destOrd="0" presId="urn:microsoft.com/office/officeart/2005/8/layout/orgChart1"/>
    <dgm:cxn modelId="{18969FA2-F151-4FF2-B87D-C5E9D090E1C9}" type="presParOf" srcId="{DE66245D-1B05-430F-9302-020037386BEE}" destId="{62EFCE49-217F-4E29-B754-8C2721B8D963}" srcOrd="2" destOrd="0" presId="urn:microsoft.com/office/officeart/2005/8/layout/orgChart1"/>
    <dgm:cxn modelId="{A3D58FD3-6541-44C9-A27D-D649D5BC3438}" type="presParOf" srcId="{A2256F3D-241B-454E-B95D-F622ED01EEE0}" destId="{79F64471-E04C-4C04-919C-895FFD92EDA5}"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88F01-C3F6-40DE-96CF-71E39A431606}">
      <dsp:nvSpPr>
        <dsp:cNvPr id="0" name=""/>
        <dsp:cNvSpPr/>
      </dsp:nvSpPr>
      <dsp:spPr>
        <a:xfrm>
          <a:off x="3728286" y="1887439"/>
          <a:ext cx="147345" cy="451858"/>
        </a:xfrm>
        <a:custGeom>
          <a:avLst/>
          <a:gdLst/>
          <a:ahLst/>
          <a:cxnLst/>
          <a:rect l="0" t="0" r="0" b="0"/>
          <a:pathLst>
            <a:path>
              <a:moveTo>
                <a:pt x="0" y="0"/>
              </a:moveTo>
              <a:lnTo>
                <a:pt x="0" y="451858"/>
              </a:lnTo>
              <a:lnTo>
                <a:pt x="147345" y="451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D96346-268E-4B39-8FB8-058A5C4A890A}">
      <dsp:nvSpPr>
        <dsp:cNvPr id="0" name=""/>
        <dsp:cNvSpPr/>
      </dsp:nvSpPr>
      <dsp:spPr>
        <a:xfrm>
          <a:off x="3133994" y="492573"/>
          <a:ext cx="103141" cy="1149291"/>
        </a:xfrm>
        <a:custGeom>
          <a:avLst/>
          <a:gdLst/>
          <a:ahLst/>
          <a:cxnLst/>
          <a:rect l="0" t="0" r="0" b="0"/>
          <a:pathLst>
            <a:path>
              <a:moveTo>
                <a:pt x="0" y="0"/>
              </a:moveTo>
              <a:lnTo>
                <a:pt x="0" y="1149291"/>
              </a:lnTo>
              <a:lnTo>
                <a:pt x="103141" y="11492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50EC9F-8623-480A-B5EB-591F8A271CDB}">
      <dsp:nvSpPr>
        <dsp:cNvPr id="0" name=""/>
        <dsp:cNvSpPr/>
      </dsp:nvSpPr>
      <dsp:spPr>
        <a:xfrm>
          <a:off x="3030852" y="492573"/>
          <a:ext cx="103141" cy="1149291"/>
        </a:xfrm>
        <a:custGeom>
          <a:avLst/>
          <a:gdLst/>
          <a:ahLst/>
          <a:cxnLst/>
          <a:rect l="0" t="0" r="0" b="0"/>
          <a:pathLst>
            <a:path>
              <a:moveTo>
                <a:pt x="103141" y="0"/>
              </a:moveTo>
              <a:lnTo>
                <a:pt x="103141" y="1149291"/>
              </a:lnTo>
              <a:lnTo>
                <a:pt x="0" y="11492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4A7F28-9D0E-4992-870A-A35468A83170}">
      <dsp:nvSpPr>
        <dsp:cNvPr id="0" name=""/>
        <dsp:cNvSpPr/>
      </dsp:nvSpPr>
      <dsp:spPr>
        <a:xfrm>
          <a:off x="3133994" y="492573"/>
          <a:ext cx="103141" cy="451858"/>
        </a:xfrm>
        <a:custGeom>
          <a:avLst/>
          <a:gdLst/>
          <a:ahLst/>
          <a:cxnLst/>
          <a:rect l="0" t="0" r="0" b="0"/>
          <a:pathLst>
            <a:path>
              <a:moveTo>
                <a:pt x="0" y="0"/>
              </a:moveTo>
              <a:lnTo>
                <a:pt x="0" y="451858"/>
              </a:lnTo>
              <a:lnTo>
                <a:pt x="103141" y="4518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C75E62-1BCA-464D-B0A1-E3AB3F7F33E9}">
      <dsp:nvSpPr>
        <dsp:cNvPr id="0" name=""/>
        <dsp:cNvSpPr/>
      </dsp:nvSpPr>
      <dsp:spPr>
        <a:xfrm>
          <a:off x="3030852" y="492573"/>
          <a:ext cx="103141" cy="451858"/>
        </a:xfrm>
        <a:custGeom>
          <a:avLst/>
          <a:gdLst/>
          <a:ahLst/>
          <a:cxnLst/>
          <a:rect l="0" t="0" r="0" b="0"/>
          <a:pathLst>
            <a:path>
              <a:moveTo>
                <a:pt x="103141" y="0"/>
              </a:moveTo>
              <a:lnTo>
                <a:pt x="103141" y="451858"/>
              </a:lnTo>
              <a:lnTo>
                <a:pt x="0" y="4518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E5EB5A-7299-4C01-AC0C-40606E31487B}">
      <dsp:nvSpPr>
        <dsp:cNvPr id="0" name=""/>
        <dsp:cNvSpPr/>
      </dsp:nvSpPr>
      <dsp:spPr>
        <a:xfrm>
          <a:off x="4707868" y="3281348"/>
          <a:ext cx="168434" cy="2544158"/>
        </a:xfrm>
        <a:custGeom>
          <a:avLst/>
          <a:gdLst/>
          <a:ahLst/>
          <a:cxnLst/>
          <a:rect l="0" t="0" r="0" b="0"/>
          <a:pathLst>
            <a:path>
              <a:moveTo>
                <a:pt x="168434" y="0"/>
              </a:moveTo>
              <a:lnTo>
                <a:pt x="168434" y="2544158"/>
              </a:lnTo>
              <a:lnTo>
                <a:pt x="0" y="2544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75DD03-2CD8-4DE1-A078-56690EE9E277}">
      <dsp:nvSpPr>
        <dsp:cNvPr id="0" name=""/>
        <dsp:cNvSpPr/>
      </dsp:nvSpPr>
      <dsp:spPr>
        <a:xfrm>
          <a:off x="4707868" y="3281348"/>
          <a:ext cx="168434" cy="1846724"/>
        </a:xfrm>
        <a:custGeom>
          <a:avLst/>
          <a:gdLst/>
          <a:ahLst/>
          <a:cxnLst/>
          <a:rect l="0" t="0" r="0" b="0"/>
          <a:pathLst>
            <a:path>
              <a:moveTo>
                <a:pt x="168434" y="0"/>
              </a:moveTo>
              <a:lnTo>
                <a:pt x="168434" y="1846724"/>
              </a:lnTo>
              <a:lnTo>
                <a:pt x="0" y="18467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3436A3-75B8-40F3-9EA6-10CE693F2BDE}">
      <dsp:nvSpPr>
        <dsp:cNvPr id="0" name=""/>
        <dsp:cNvSpPr/>
      </dsp:nvSpPr>
      <dsp:spPr>
        <a:xfrm>
          <a:off x="4707868" y="3281348"/>
          <a:ext cx="168434" cy="1149291"/>
        </a:xfrm>
        <a:custGeom>
          <a:avLst/>
          <a:gdLst/>
          <a:ahLst/>
          <a:cxnLst/>
          <a:rect l="0" t="0" r="0" b="0"/>
          <a:pathLst>
            <a:path>
              <a:moveTo>
                <a:pt x="168434" y="0"/>
              </a:moveTo>
              <a:lnTo>
                <a:pt x="168434" y="1149291"/>
              </a:lnTo>
              <a:lnTo>
                <a:pt x="0" y="11492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3306FE-BC38-4E2C-9F9D-453E7AE36226}">
      <dsp:nvSpPr>
        <dsp:cNvPr id="0" name=""/>
        <dsp:cNvSpPr/>
      </dsp:nvSpPr>
      <dsp:spPr>
        <a:xfrm>
          <a:off x="4707868" y="3281348"/>
          <a:ext cx="168434" cy="451858"/>
        </a:xfrm>
        <a:custGeom>
          <a:avLst/>
          <a:gdLst/>
          <a:ahLst/>
          <a:cxnLst/>
          <a:rect l="0" t="0" r="0" b="0"/>
          <a:pathLst>
            <a:path>
              <a:moveTo>
                <a:pt x="168434" y="0"/>
              </a:moveTo>
              <a:lnTo>
                <a:pt x="168434" y="451858"/>
              </a:lnTo>
              <a:lnTo>
                <a:pt x="0" y="451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1959A5-DEF9-452D-8D12-815347D1DEB3}">
      <dsp:nvSpPr>
        <dsp:cNvPr id="0" name=""/>
        <dsp:cNvSpPr/>
      </dsp:nvSpPr>
      <dsp:spPr>
        <a:xfrm>
          <a:off x="3133994" y="492573"/>
          <a:ext cx="1293149" cy="2298583"/>
        </a:xfrm>
        <a:custGeom>
          <a:avLst/>
          <a:gdLst/>
          <a:ahLst/>
          <a:cxnLst/>
          <a:rect l="0" t="0" r="0" b="0"/>
          <a:pathLst>
            <a:path>
              <a:moveTo>
                <a:pt x="0" y="0"/>
              </a:moveTo>
              <a:lnTo>
                <a:pt x="0" y="2195441"/>
              </a:lnTo>
              <a:lnTo>
                <a:pt x="1293149" y="2195441"/>
              </a:lnTo>
              <a:lnTo>
                <a:pt x="1293149" y="22985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23C99C-36DB-449B-97CB-DB4028F5C198}">
      <dsp:nvSpPr>
        <dsp:cNvPr id="0" name=""/>
        <dsp:cNvSpPr/>
      </dsp:nvSpPr>
      <dsp:spPr>
        <a:xfrm>
          <a:off x="3385954" y="3332890"/>
          <a:ext cx="164074" cy="1149291"/>
        </a:xfrm>
        <a:custGeom>
          <a:avLst/>
          <a:gdLst/>
          <a:ahLst/>
          <a:cxnLst/>
          <a:rect l="0" t="0" r="0" b="0"/>
          <a:pathLst>
            <a:path>
              <a:moveTo>
                <a:pt x="164074" y="0"/>
              </a:moveTo>
              <a:lnTo>
                <a:pt x="164074" y="1149291"/>
              </a:lnTo>
              <a:lnTo>
                <a:pt x="0" y="11492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DC7DE2-B8D6-4A71-9C26-48C50F8EEE86}">
      <dsp:nvSpPr>
        <dsp:cNvPr id="0" name=""/>
        <dsp:cNvSpPr/>
      </dsp:nvSpPr>
      <dsp:spPr>
        <a:xfrm>
          <a:off x="3385954" y="3332890"/>
          <a:ext cx="164074" cy="451858"/>
        </a:xfrm>
        <a:custGeom>
          <a:avLst/>
          <a:gdLst/>
          <a:ahLst/>
          <a:cxnLst/>
          <a:rect l="0" t="0" r="0" b="0"/>
          <a:pathLst>
            <a:path>
              <a:moveTo>
                <a:pt x="164074" y="0"/>
              </a:moveTo>
              <a:lnTo>
                <a:pt x="164074" y="451858"/>
              </a:lnTo>
              <a:lnTo>
                <a:pt x="0" y="451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B443EA-3C51-4439-96A6-A0441D82464B}">
      <dsp:nvSpPr>
        <dsp:cNvPr id="0" name=""/>
        <dsp:cNvSpPr/>
      </dsp:nvSpPr>
      <dsp:spPr>
        <a:xfrm>
          <a:off x="3066776" y="492573"/>
          <a:ext cx="91440" cy="2298583"/>
        </a:xfrm>
        <a:custGeom>
          <a:avLst/>
          <a:gdLst/>
          <a:ahLst/>
          <a:cxnLst/>
          <a:rect l="0" t="0" r="0" b="0"/>
          <a:pathLst>
            <a:path>
              <a:moveTo>
                <a:pt x="67217" y="0"/>
              </a:moveTo>
              <a:lnTo>
                <a:pt x="67217" y="2195441"/>
              </a:lnTo>
              <a:lnTo>
                <a:pt x="45720" y="2195441"/>
              </a:lnTo>
              <a:lnTo>
                <a:pt x="45720" y="22985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2AD8E3-6AEB-4607-86B7-BBF0C70B8C43}">
      <dsp:nvSpPr>
        <dsp:cNvPr id="0" name=""/>
        <dsp:cNvSpPr/>
      </dsp:nvSpPr>
      <dsp:spPr>
        <a:xfrm>
          <a:off x="2089322" y="3227882"/>
          <a:ext cx="161985" cy="495609"/>
        </a:xfrm>
        <a:custGeom>
          <a:avLst/>
          <a:gdLst/>
          <a:ahLst/>
          <a:cxnLst/>
          <a:rect l="0" t="0" r="0" b="0"/>
          <a:pathLst>
            <a:path>
              <a:moveTo>
                <a:pt x="161985" y="0"/>
              </a:moveTo>
              <a:lnTo>
                <a:pt x="161985" y="495609"/>
              </a:lnTo>
              <a:lnTo>
                <a:pt x="0" y="4956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191BA3-14A3-4132-8B6D-67BC90DDF249}">
      <dsp:nvSpPr>
        <dsp:cNvPr id="0" name=""/>
        <dsp:cNvSpPr/>
      </dsp:nvSpPr>
      <dsp:spPr>
        <a:xfrm>
          <a:off x="1819347" y="492573"/>
          <a:ext cx="1314647" cy="2298583"/>
        </a:xfrm>
        <a:custGeom>
          <a:avLst/>
          <a:gdLst/>
          <a:ahLst/>
          <a:cxnLst/>
          <a:rect l="0" t="0" r="0" b="0"/>
          <a:pathLst>
            <a:path>
              <a:moveTo>
                <a:pt x="1314647" y="0"/>
              </a:moveTo>
              <a:lnTo>
                <a:pt x="1314647" y="2195441"/>
              </a:lnTo>
              <a:lnTo>
                <a:pt x="0" y="2195441"/>
              </a:lnTo>
              <a:lnTo>
                <a:pt x="0" y="22985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416038-9E07-4BC1-BC4A-DC8C9BE43D82}">
      <dsp:nvSpPr>
        <dsp:cNvPr id="0" name=""/>
        <dsp:cNvSpPr/>
      </dsp:nvSpPr>
      <dsp:spPr>
        <a:xfrm>
          <a:off x="2642844" y="1422"/>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US" sz="600" kern="1200" baseline="0" smtClean="0">
              <a:latin typeface="Arial" pitchFamily="34" charset="0"/>
              <a:cs typeface="Arial" pitchFamily="34" charset="0"/>
            </a:rPr>
            <a:t>SUPERINTENDENTE </a:t>
          </a:r>
        </a:p>
        <a:p>
          <a:pPr marR="0" lvl="0" algn="ctr" defTabSz="266700" rtl="0">
            <a:lnSpc>
              <a:spcPct val="90000"/>
            </a:lnSpc>
            <a:spcBef>
              <a:spcPct val="0"/>
            </a:spcBef>
            <a:spcAft>
              <a:spcPct val="35000"/>
            </a:spcAft>
          </a:pPr>
          <a:endParaRPr lang="en-US" sz="600" kern="1200" smtClean="0">
            <a:latin typeface="Arial" pitchFamily="34" charset="0"/>
            <a:cs typeface="Arial" pitchFamily="34" charset="0"/>
          </a:endParaRPr>
        </a:p>
      </dsp:txBody>
      <dsp:txXfrm>
        <a:off x="2642844" y="1422"/>
        <a:ext cx="982300" cy="491150"/>
      </dsp:txXfrm>
    </dsp:sp>
    <dsp:sp modelId="{DC3A4EC2-43CB-4016-BA71-D9506D4AFBD7}">
      <dsp:nvSpPr>
        <dsp:cNvPr id="0" name=""/>
        <dsp:cNvSpPr/>
      </dsp:nvSpPr>
      <dsp:spPr>
        <a:xfrm>
          <a:off x="1279396" y="2791156"/>
          <a:ext cx="1079901" cy="4367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SECRETARIA GENERAL        </a:t>
          </a:r>
          <a:endParaRPr lang="en-US" sz="600" kern="1200" smtClean="0">
            <a:latin typeface="Arial" pitchFamily="34" charset="0"/>
            <a:cs typeface="Arial" pitchFamily="34" charset="0"/>
          </a:endParaRPr>
        </a:p>
      </dsp:txBody>
      <dsp:txXfrm>
        <a:off x="1279396" y="2791156"/>
        <a:ext cx="1079901" cy="436725"/>
      </dsp:txXfrm>
    </dsp:sp>
    <dsp:sp modelId="{BD7675E6-2795-4E2A-A5EA-B20A51620FD6}">
      <dsp:nvSpPr>
        <dsp:cNvPr id="0" name=""/>
        <dsp:cNvSpPr/>
      </dsp:nvSpPr>
      <dsp:spPr>
        <a:xfrm>
          <a:off x="972152" y="3434165"/>
          <a:ext cx="1117170" cy="5786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es-MX" sz="600" b="1" kern="1200" baseline="0" smtClean="0">
            <a:solidFill>
              <a:srgbClr val="000000"/>
            </a:solidFill>
            <a:latin typeface="Arial" pitchFamily="34" charset="0"/>
            <a:cs typeface="Arial" pitchFamily="34" charset="0"/>
          </a:endParaRP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GRUPO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ADMINISTRATIVO</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 Y FINANCIERO </a:t>
          </a:r>
        </a:p>
        <a:p>
          <a:pPr marR="0" lvl="0" algn="ctr" defTabSz="266700" rtl="0">
            <a:lnSpc>
              <a:spcPct val="90000"/>
            </a:lnSpc>
            <a:spcBef>
              <a:spcPct val="0"/>
            </a:spcBef>
            <a:spcAft>
              <a:spcPct val="35000"/>
            </a:spcAft>
          </a:pPr>
          <a:endParaRPr lang="en-US" sz="600" kern="1200" smtClean="0">
            <a:latin typeface="Arial" pitchFamily="34" charset="0"/>
            <a:cs typeface="Arial" pitchFamily="34" charset="0"/>
          </a:endParaRPr>
        </a:p>
      </dsp:txBody>
      <dsp:txXfrm>
        <a:off x="972152" y="3434165"/>
        <a:ext cx="1117170" cy="578653"/>
      </dsp:txXfrm>
    </dsp:sp>
    <dsp:sp modelId="{49BB4D1A-2E3B-47D6-8556-A62D0912757E}">
      <dsp:nvSpPr>
        <dsp:cNvPr id="0" name=""/>
        <dsp:cNvSpPr/>
      </dsp:nvSpPr>
      <dsp:spPr>
        <a:xfrm>
          <a:off x="2565581" y="2791156"/>
          <a:ext cx="1093830" cy="5417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DELEGATURA PARA LA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SUPERVISIÓN DE LA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ACTIVIDAD FINANCIERA (4) </a:t>
          </a:r>
          <a:endParaRPr lang="en-US" sz="600" kern="1200" smtClean="0">
            <a:latin typeface="Arial" pitchFamily="34" charset="0"/>
            <a:cs typeface="Arial" pitchFamily="34" charset="0"/>
          </a:endParaRPr>
        </a:p>
      </dsp:txBody>
      <dsp:txXfrm>
        <a:off x="2565581" y="2791156"/>
        <a:ext cx="1093830" cy="541733"/>
      </dsp:txXfrm>
    </dsp:sp>
    <dsp:sp modelId="{13C429E6-48F7-4B5A-8731-20DE193720EB}">
      <dsp:nvSpPr>
        <dsp:cNvPr id="0" name=""/>
        <dsp:cNvSpPr/>
      </dsp:nvSpPr>
      <dsp:spPr>
        <a:xfrm>
          <a:off x="2403654" y="3539173"/>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GRUPO SUPERVISIÓN </a:t>
          </a:r>
          <a:endParaRPr lang="en-US" sz="600" kern="1200" smtClean="0">
            <a:latin typeface="Arial" pitchFamily="34" charset="0"/>
            <a:cs typeface="Arial" pitchFamily="34" charset="0"/>
          </a:endParaRPr>
        </a:p>
      </dsp:txBody>
      <dsp:txXfrm>
        <a:off x="2403654" y="3539173"/>
        <a:ext cx="982300" cy="491150"/>
      </dsp:txXfrm>
    </dsp:sp>
    <dsp:sp modelId="{08B3B4B1-BE4B-455F-B3FA-52603F4D7FAC}">
      <dsp:nvSpPr>
        <dsp:cNvPr id="0" name=""/>
        <dsp:cNvSpPr/>
      </dsp:nvSpPr>
      <dsp:spPr>
        <a:xfrm>
          <a:off x="2403654" y="4236606"/>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GRUPO JURÍDICO </a:t>
          </a:r>
          <a:endParaRPr lang="en-US" sz="600" kern="1200" smtClean="0">
            <a:latin typeface="Arial" pitchFamily="34" charset="0"/>
            <a:cs typeface="Arial" pitchFamily="34" charset="0"/>
          </a:endParaRPr>
        </a:p>
      </dsp:txBody>
      <dsp:txXfrm>
        <a:off x="2403654" y="4236606"/>
        <a:ext cx="982300" cy="491150"/>
      </dsp:txXfrm>
    </dsp:sp>
    <dsp:sp modelId="{4C8035D1-9FC8-4AB4-BAA3-4E3A2676C1D5}">
      <dsp:nvSpPr>
        <dsp:cNvPr id="0" name=""/>
        <dsp:cNvSpPr/>
      </dsp:nvSpPr>
      <dsp:spPr>
        <a:xfrm>
          <a:off x="3865695" y="2791156"/>
          <a:ext cx="1122897" cy="490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DELEGATURA PARA LA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SUPERVISIÓN DEL AHORRO</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 Y LA FORMA ASOCIATIVA)</a:t>
          </a:r>
        </a:p>
      </dsp:txBody>
      <dsp:txXfrm>
        <a:off x="3865695" y="2791156"/>
        <a:ext cx="1122897" cy="490192"/>
      </dsp:txXfrm>
    </dsp:sp>
    <dsp:sp modelId="{2191172E-43B0-4756-8F2D-F8B9A82EAAC4}">
      <dsp:nvSpPr>
        <dsp:cNvPr id="0" name=""/>
        <dsp:cNvSpPr/>
      </dsp:nvSpPr>
      <dsp:spPr>
        <a:xfrm>
          <a:off x="3725567" y="3487631"/>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GRUPO ASUNTOS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ESPECIALES </a:t>
          </a:r>
          <a:endParaRPr lang="en-US" sz="600" kern="1200" smtClean="0">
            <a:latin typeface="Arial" pitchFamily="34" charset="0"/>
            <a:cs typeface="Arial" pitchFamily="34" charset="0"/>
          </a:endParaRPr>
        </a:p>
      </dsp:txBody>
      <dsp:txXfrm>
        <a:off x="3725567" y="3487631"/>
        <a:ext cx="982300" cy="491150"/>
      </dsp:txXfrm>
    </dsp:sp>
    <dsp:sp modelId="{4419FA8C-EEC1-4B77-9D3B-8AD51197167E}">
      <dsp:nvSpPr>
        <dsp:cNvPr id="0" name=""/>
        <dsp:cNvSpPr/>
      </dsp:nvSpPr>
      <dsp:spPr>
        <a:xfrm>
          <a:off x="3725567" y="4185065"/>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GRUPO SUPERVISIÓN </a:t>
          </a:r>
          <a:endParaRPr lang="en-US" sz="600" kern="1200" smtClean="0">
            <a:latin typeface="Arial" pitchFamily="34" charset="0"/>
            <a:cs typeface="Arial" pitchFamily="34" charset="0"/>
          </a:endParaRPr>
        </a:p>
      </dsp:txBody>
      <dsp:txXfrm>
        <a:off x="3725567" y="4185065"/>
        <a:ext cx="982300" cy="491150"/>
      </dsp:txXfrm>
    </dsp:sp>
    <dsp:sp modelId="{6C388479-7466-496E-8FA0-BA6853E35FA7}">
      <dsp:nvSpPr>
        <dsp:cNvPr id="0" name=""/>
        <dsp:cNvSpPr/>
      </dsp:nvSpPr>
      <dsp:spPr>
        <a:xfrm>
          <a:off x="3725567" y="4882498"/>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GRUPO JURÍDICO  </a:t>
          </a:r>
          <a:endParaRPr lang="en-US" sz="600" kern="1200" smtClean="0">
            <a:latin typeface="Arial" pitchFamily="34" charset="0"/>
            <a:cs typeface="Arial" pitchFamily="34" charset="0"/>
          </a:endParaRPr>
        </a:p>
      </dsp:txBody>
      <dsp:txXfrm>
        <a:off x="3725567" y="4882498"/>
        <a:ext cx="982300" cy="491150"/>
      </dsp:txXfrm>
    </dsp:sp>
    <dsp:sp modelId="{7124CE70-3989-46B0-A4A2-0C08E704FCFA}">
      <dsp:nvSpPr>
        <dsp:cNvPr id="0" name=""/>
        <dsp:cNvSpPr/>
      </dsp:nvSpPr>
      <dsp:spPr>
        <a:xfrm>
          <a:off x="3725567" y="5579931"/>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GRUPO DE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REGISTRO </a:t>
          </a:r>
          <a:endParaRPr lang="en-US" sz="600" kern="1200" smtClean="0">
            <a:latin typeface="Arial" pitchFamily="34" charset="0"/>
            <a:cs typeface="Arial" pitchFamily="34" charset="0"/>
          </a:endParaRPr>
        </a:p>
      </dsp:txBody>
      <dsp:txXfrm>
        <a:off x="3725567" y="5579931"/>
        <a:ext cx="982300" cy="491150"/>
      </dsp:txXfrm>
    </dsp:sp>
    <dsp:sp modelId="{27E05F2B-43BB-495A-8105-A312E48A2D99}">
      <dsp:nvSpPr>
        <dsp:cNvPr id="0" name=""/>
        <dsp:cNvSpPr/>
      </dsp:nvSpPr>
      <dsp:spPr>
        <a:xfrm>
          <a:off x="2048552" y="698856"/>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ORGANOS DE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ASESORÍA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Y COORDINACIÓN</a:t>
          </a:r>
          <a:endParaRPr lang="en-US" sz="600" kern="1200" smtClean="0">
            <a:latin typeface="Arial" pitchFamily="34" charset="0"/>
            <a:cs typeface="Arial" pitchFamily="34" charset="0"/>
          </a:endParaRPr>
        </a:p>
      </dsp:txBody>
      <dsp:txXfrm>
        <a:off x="2048552" y="698856"/>
        <a:ext cx="982300" cy="491150"/>
      </dsp:txXfrm>
    </dsp:sp>
    <dsp:sp modelId="{76E17B4D-BF88-4733-8A75-A70532315C5C}">
      <dsp:nvSpPr>
        <dsp:cNvPr id="0" name=""/>
        <dsp:cNvSpPr/>
      </dsp:nvSpPr>
      <dsp:spPr>
        <a:xfrm>
          <a:off x="3237136" y="698856"/>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OFICINA DE CONTROL</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INTERNO </a:t>
          </a:r>
          <a:endParaRPr lang="en-US" sz="600" kern="1200" smtClean="0">
            <a:latin typeface="Arial" pitchFamily="34" charset="0"/>
            <a:cs typeface="Arial" pitchFamily="34" charset="0"/>
          </a:endParaRPr>
        </a:p>
      </dsp:txBody>
      <dsp:txXfrm>
        <a:off x="3237136" y="698856"/>
        <a:ext cx="982300" cy="491150"/>
      </dsp:txXfrm>
    </dsp:sp>
    <dsp:sp modelId="{57CFAC80-A82A-4615-8ED6-6F9C67CDC882}">
      <dsp:nvSpPr>
        <dsp:cNvPr id="0" name=""/>
        <dsp:cNvSpPr/>
      </dsp:nvSpPr>
      <dsp:spPr>
        <a:xfrm>
          <a:off x="2048552" y="1396289"/>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OFICINA ASESORA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JURÍDICA </a:t>
          </a:r>
          <a:endParaRPr lang="en-US" sz="600" kern="1200" smtClean="0">
            <a:latin typeface="Arial" pitchFamily="34" charset="0"/>
            <a:cs typeface="Arial" pitchFamily="34" charset="0"/>
          </a:endParaRPr>
        </a:p>
      </dsp:txBody>
      <dsp:txXfrm>
        <a:off x="2048552" y="1396289"/>
        <a:ext cx="982300" cy="491150"/>
      </dsp:txXfrm>
    </dsp:sp>
    <dsp:sp modelId="{ADC26A55-A0E8-47E4-88B5-23FB6A529EC8}">
      <dsp:nvSpPr>
        <dsp:cNvPr id="0" name=""/>
        <dsp:cNvSpPr/>
      </dsp:nvSpPr>
      <dsp:spPr>
        <a:xfrm>
          <a:off x="3237136" y="1396289"/>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OFICINA ASESORA DE</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PLANEACIÓN Y </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SISTEMAS </a:t>
          </a:r>
          <a:endParaRPr lang="en-US" sz="600" kern="1200" smtClean="0">
            <a:latin typeface="Arial" pitchFamily="34" charset="0"/>
            <a:cs typeface="Arial" pitchFamily="34" charset="0"/>
          </a:endParaRPr>
        </a:p>
      </dsp:txBody>
      <dsp:txXfrm>
        <a:off x="3237136" y="1396289"/>
        <a:ext cx="982300" cy="491150"/>
      </dsp:txXfrm>
    </dsp:sp>
    <dsp:sp modelId="{7BC8ADE5-6437-4DD4-BE6C-8B4B136A357E}">
      <dsp:nvSpPr>
        <dsp:cNvPr id="0" name=""/>
        <dsp:cNvSpPr/>
      </dsp:nvSpPr>
      <dsp:spPr>
        <a:xfrm>
          <a:off x="3875631" y="2093722"/>
          <a:ext cx="982300" cy="491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GRUPO PLANEACIÓN Y</a:t>
          </a:r>
        </a:p>
        <a:p>
          <a:pPr marR="0" lvl="0" algn="ctr" defTabSz="266700" rtl="0">
            <a:lnSpc>
              <a:spcPct val="90000"/>
            </a:lnSpc>
            <a:spcBef>
              <a:spcPct val="0"/>
            </a:spcBef>
            <a:spcAft>
              <a:spcPct val="35000"/>
            </a:spcAft>
          </a:pPr>
          <a:r>
            <a:rPr lang="es-MX" sz="600" b="1" kern="1200" baseline="0" smtClean="0">
              <a:solidFill>
                <a:srgbClr val="000000"/>
              </a:solidFill>
              <a:latin typeface="Arial" pitchFamily="34" charset="0"/>
              <a:cs typeface="Arial" pitchFamily="34" charset="0"/>
            </a:rPr>
            <a:t> SISTEMAS</a:t>
          </a:r>
          <a:endParaRPr lang="en-US" sz="600" kern="1200" smtClean="0">
            <a:latin typeface="Arial" pitchFamily="34" charset="0"/>
            <a:cs typeface="Arial" pitchFamily="34" charset="0"/>
          </a:endParaRPr>
        </a:p>
      </dsp:txBody>
      <dsp:txXfrm>
        <a:off x="3875631" y="2093722"/>
        <a:ext cx="982300" cy="4911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BA354-14D9-4A8C-8715-0C81FA9A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9456</Words>
  <Characters>52012</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jmoncada</dc:creator>
  <cp:lastModifiedBy>Sennia Maria Diaz Salazar</cp:lastModifiedBy>
  <cp:revision>2</cp:revision>
  <cp:lastPrinted>2011-09-07T16:05:00Z</cp:lastPrinted>
  <dcterms:created xsi:type="dcterms:W3CDTF">2012-10-19T15:55:00Z</dcterms:created>
  <dcterms:modified xsi:type="dcterms:W3CDTF">2012-10-19T15:55:00Z</dcterms:modified>
</cp:coreProperties>
</file>