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2A5" w:rsidRPr="005652A5" w:rsidRDefault="005652A5" w:rsidP="005652A5">
      <w:pPr>
        <w:pStyle w:val="Default"/>
        <w:jc w:val="center"/>
        <w:rPr>
          <w:b/>
        </w:rPr>
      </w:pPr>
      <w:r w:rsidRPr="005652A5">
        <w:rPr>
          <w:b/>
        </w:rPr>
        <w:t>INFORME EJECUTIVO ANUAL – MODELO ESTÁNDAR DE CONTROL INTERNO – MECI VIGENCIA 201</w:t>
      </w:r>
      <w:r w:rsidR="00CC2019">
        <w:rPr>
          <w:b/>
        </w:rPr>
        <w:t>4</w:t>
      </w:r>
    </w:p>
    <w:p w:rsidR="00E36E52" w:rsidRDefault="00E36E52" w:rsidP="00DB2F22">
      <w:pPr>
        <w:pStyle w:val="Default"/>
        <w:jc w:val="both"/>
        <w:rPr>
          <w:sz w:val="22"/>
          <w:szCs w:val="22"/>
        </w:rPr>
      </w:pPr>
    </w:p>
    <w:p w:rsidR="00331262" w:rsidRPr="00E36E52" w:rsidRDefault="00331262" w:rsidP="00331262">
      <w:pPr>
        <w:pStyle w:val="Style1"/>
        <w:adjustRightInd/>
        <w:spacing w:line="283" w:lineRule="auto"/>
        <w:jc w:val="center"/>
        <w:rPr>
          <w:rFonts w:ascii="Arial" w:hAnsi="Arial" w:cs="Arial"/>
          <w:b/>
          <w:bCs/>
          <w:color w:val="FFFFFF"/>
          <w:sz w:val="24"/>
          <w:szCs w:val="24"/>
          <w:shd w:val="clear" w:color="auto" w:fill="000000"/>
          <w:lang w:val="es-ES_tradnl"/>
        </w:rPr>
      </w:pPr>
      <w:r>
        <w:rPr>
          <w:rFonts w:ascii="Arial" w:hAnsi="Arial" w:cs="Arial"/>
          <w:b/>
          <w:bCs/>
          <w:color w:val="FFFFFF"/>
          <w:sz w:val="24"/>
          <w:szCs w:val="24"/>
          <w:shd w:val="clear" w:color="auto" w:fill="000000"/>
          <w:lang w:val="es-ES_tradnl"/>
        </w:rPr>
        <w:t xml:space="preserve">Radicado Informe Ejecutivo No. </w:t>
      </w:r>
      <w:r w:rsidR="004E7A52">
        <w:rPr>
          <w:rFonts w:ascii="Arial" w:hAnsi="Arial" w:cs="Arial"/>
          <w:b/>
          <w:bCs/>
          <w:color w:val="FFFFFF"/>
          <w:sz w:val="24"/>
          <w:szCs w:val="24"/>
          <w:shd w:val="clear" w:color="auto" w:fill="000000"/>
          <w:lang w:val="es-ES_tradnl"/>
        </w:rPr>
        <w:t>664</w:t>
      </w:r>
    </w:p>
    <w:p w:rsidR="005652A5" w:rsidRDefault="005652A5" w:rsidP="00DB2F22">
      <w:pPr>
        <w:pStyle w:val="Default"/>
        <w:jc w:val="both"/>
        <w:rPr>
          <w:sz w:val="22"/>
          <w:szCs w:val="22"/>
        </w:rPr>
      </w:pPr>
    </w:p>
    <w:p w:rsidR="003B6543" w:rsidRDefault="003B6543" w:rsidP="003B6543">
      <w:pPr>
        <w:pStyle w:val="Style2"/>
        <w:adjustRightInd/>
        <w:spacing w:line="271" w:lineRule="auto"/>
        <w:jc w:val="center"/>
        <w:rPr>
          <w:rStyle w:val="CharacterStyle1"/>
          <w:b/>
          <w:bCs/>
          <w:color w:val="FFFFFF"/>
          <w:shd w:val="clear" w:color="auto" w:fill="000000"/>
          <w:lang w:val="es-ES_tradnl"/>
        </w:rPr>
      </w:pPr>
      <w:r>
        <w:rPr>
          <w:rStyle w:val="CharacterStyle1"/>
          <w:b/>
          <w:bCs/>
          <w:color w:val="FFFFFF"/>
          <w:shd w:val="clear" w:color="auto" w:fill="000000"/>
          <w:lang w:val="es-ES_tradnl"/>
        </w:rPr>
        <w:t>Fortalezas</w:t>
      </w:r>
    </w:p>
    <w:p w:rsidR="00743C4F" w:rsidRDefault="00743C4F" w:rsidP="00743C4F">
      <w:pPr>
        <w:pStyle w:val="Default"/>
        <w:jc w:val="both"/>
        <w:rPr>
          <w:iCs/>
          <w:sz w:val="22"/>
          <w:szCs w:val="22"/>
          <w:highlight w:val="yellow"/>
        </w:rPr>
      </w:pPr>
    </w:p>
    <w:p w:rsidR="00EF4A3A" w:rsidRDefault="00EF4A3A" w:rsidP="00EF4A3A">
      <w:pPr>
        <w:pStyle w:val="Default"/>
        <w:jc w:val="both"/>
        <w:rPr>
          <w:iCs/>
          <w:sz w:val="22"/>
          <w:szCs w:val="22"/>
        </w:rPr>
      </w:pPr>
      <w:r w:rsidRPr="008B7C93">
        <w:rPr>
          <w:iCs/>
          <w:sz w:val="22"/>
          <w:szCs w:val="22"/>
        </w:rPr>
        <w:t xml:space="preserve">La presente evaluación  al Modelo Estándar de Control Interno de la Superintendencia de la Economía Solidaria fue realizada con base a los lineamientos establecidos </w:t>
      </w:r>
      <w:r w:rsidRPr="008B7C93">
        <w:rPr>
          <w:sz w:val="22"/>
          <w:szCs w:val="22"/>
        </w:rPr>
        <w:t>en el  Manual Técnico del Modelo Estándar de Control Interno, el cual hace parte integral de  Decreto 943 del 21 de mayo de 2014, por el cual se actualizo el Modelo Estándar de Control Interno (MECI), el cual es de  obligatorio cumplimiento y aplicación para las entidades del Estado.</w:t>
      </w:r>
      <w:r>
        <w:rPr>
          <w:sz w:val="22"/>
          <w:szCs w:val="22"/>
        </w:rPr>
        <w:t xml:space="preserve"> </w:t>
      </w:r>
      <w:r>
        <w:rPr>
          <w:iCs/>
          <w:sz w:val="22"/>
          <w:szCs w:val="22"/>
        </w:rPr>
        <w:t xml:space="preserve"> </w:t>
      </w:r>
    </w:p>
    <w:p w:rsidR="00EF4A3A" w:rsidRPr="00743C4F" w:rsidRDefault="00EF4A3A" w:rsidP="00EF4A3A">
      <w:pPr>
        <w:pStyle w:val="Style1"/>
        <w:adjustRightInd/>
        <w:spacing w:line="283" w:lineRule="auto"/>
        <w:rPr>
          <w:rFonts w:ascii="Arial" w:hAnsi="Arial" w:cs="Arial"/>
          <w:b/>
          <w:bCs/>
          <w:color w:val="FFFFFF"/>
          <w:sz w:val="24"/>
          <w:szCs w:val="24"/>
          <w:shd w:val="clear" w:color="auto" w:fill="000000"/>
          <w:lang w:val="es-CO"/>
        </w:rPr>
      </w:pPr>
    </w:p>
    <w:p w:rsidR="00EF4A3A" w:rsidRPr="00E36E52" w:rsidRDefault="00EF4A3A" w:rsidP="00EF4A3A">
      <w:pPr>
        <w:pStyle w:val="Style1"/>
        <w:adjustRightInd/>
        <w:spacing w:line="283" w:lineRule="auto"/>
        <w:ind w:left="567" w:hanging="567"/>
        <w:rPr>
          <w:rFonts w:ascii="Arial" w:hAnsi="Arial" w:cs="Arial"/>
          <w:b/>
          <w:bCs/>
          <w:color w:val="FFFFFF"/>
          <w:sz w:val="24"/>
          <w:szCs w:val="24"/>
          <w:shd w:val="clear" w:color="auto" w:fill="000000"/>
          <w:lang w:val="es-ES_tradnl"/>
        </w:rPr>
      </w:pPr>
      <w:r>
        <w:rPr>
          <w:rFonts w:ascii="Arial" w:hAnsi="Arial" w:cs="Arial"/>
          <w:b/>
          <w:bCs/>
          <w:color w:val="FFFFFF"/>
          <w:sz w:val="24"/>
          <w:szCs w:val="24"/>
          <w:shd w:val="clear" w:color="auto" w:fill="000000"/>
          <w:lang w:val="es-ES_tradnl"/>
        </w:rPr>
        <w:t xml:space="preserve">1. </w:t>
      </w:r>
      <w:r>
        <w:rPr>
          <w:rFonts w:ascii="Arial" w:hAnsi="Arial" w:cs="Arial"/>
          <w:b/>
          <w:bCs/>
          <w:color w:val="FFFFFF"/>
          <w:sz w:val="24"/>
          <w:szCs w:val="24"/>
          <w:shd w:val="clear" w:color="auto" w:fill="000000"/>
          <w:lang w:val="es-ES_tradnl"/>
        </w:rPr>
        <w:tab/>
        <w:t>M</w:t>
      </w:r>
      <w:r w:rsidRPr="008A2503">
        <w:rPr>
          <w:rFonts w:ascii="Arial" w:hAnsi="Arial" w:cs="Arial"/>
          <w:b/>
          <w:bCs/>
          <w:color w:val="FFFFFF"/>
          <w:sz w:val="24"/>
          <w:szCs w:val="24"/>
          <w:shd w:val="clear" w:color="auto" w:fill="000000"/>
          <w:lang w:val="es-ES_tradnl"/>
        </w:rPr>
        <w:t>ÓDULO DE CONTROL DE PLANEACIÓN Y GESTIÓN</w:t>
      </w:r>
      <w:r>
        <w:rPr>
          <w:rFonts w:ascii="Arial" w:hAnsi="Arial" w:cs="Arial"/>
          <w:b/>
          <w:bCs/>
          <w:color w:val="FFFFFF"/>
          <w:sz w:val="24"/>
          <w:szCs w:val="24"/>
          <w:shd w:val="clear" w:color="auto" w:fill="000000"/>
          <w:lang w:val="es-ES_tradnl"/>
        </w:rPr>
        <w:t>.</w:t>
      </w:r>
    </w:p>
    <w:p w:rsidR="00EF4A3A" w:rsidRPr="008A2503" w:rsidRDefault="00EF4A3A" w:rsidP="00EF4A3A">
      <w:pPr>
        <w:pStyle w:val="Default"/>
        <w:jc w:val="both"/>
        <w:rPr>
          <w:sz w:val="22"/>
          <w:szCs w:val="22"/>
          <w:lang w:val="es-ES_tradnl"/>
        </w:rPr>
      </w:pPr>
    </w:p>
    <w:p w:rsidR="00EF4A3A" w:rsidRPr="00DB2F22" w:rsidRDefault="00EF4A3A" w:rsidP="00EF4A3A">
      <w:pPr>
        <w:pStyle w:val="Default"/>
        <w:jc w:val="both"/>
        <w:rPr>
          <w:sz w:val="22"/>
          <w:szCs w:val="22"/>
        </w:rPr>
      </w:pPr>
      <w:r w:rsidRPr="00DB2F22">
        <w:rPr>
          <w:sz w:val="22"/>
          <w:szCs w:val="22"/>
        </w:rPr>
        <w:t xml:space="preserve">Se encuentra conformado por los siguientes componentes y se aplica en la </w:t>
      </w:r>
      <w:r>
        <w:rPr>
          <w:sz w:val="22"/>
          <w:szCs w:val="22"/>
        </w:rPr>
        <w:t xml:space="preserve">Superintendencia </w:t>
      </w:r>
      <w:r w:rsidRPr="00DB2F22">
        <w:rPr>
          <w:sz w:val="22"/>
          <w:szCs w:val="22"/>
        </w:rPr>
        <w:t>en forma permanente con la participación y apoyo de la alta dirección</w:t>
      </w:r>
    </w:p>
    <w:p w:rsidR="00EF4A3A" w:rsidRPr="00DB2F22" w:rsidRDefault="00EF4A3A" w:rsidP="00EF4A3A">
      <w:pPr>
        <w:pStyle w:val="Default"/>
        <w:jc w:val="both"/>
        <w:rPr>
          <w:sz w:val="22"/>
          <w:szCs w:val="22"/>
        </w:rPr>
      </w:pPr>
    </w:p>
    <w:p w:rsidR="00EF4A3A" w:rsidRPr="00210997" w:rsidRDefault="00EF4A3A" w:rsidP="00EF4A3A">
      <w:pPr>
        <w:pStyle w:val="Prrafodelista"/>
        <w:numPr>
          <w:ilvl w:val="1"/>
          <w:numId w:val="11"/>
        </w:numPr>
        <w:spacing w:after="0" w:line="240" w:lineRule="auto"/>
        <w:ind w:left="567" w:hanging="567"/>
        <w:rPr>
          <w:rFonts w:ascii="Arial" w:hAnsi="Arial" w:cs="Arial"/>
          <w:b/>
        </w:rPr>
      </w:pPr>
      <w:r w:rsidRPr="00210997">
        <w:rPr>
          <w:rFonts w:ascii="Arial" w:hAnsi="Arial" w:cs="Arial"/>
          <w:b/>
        </w:rPr>
        <w:t>COMPONENTE TALENTO HUMANO</w:t>
      </w:r>
    </w:p>
    <w:p w:rsidR="00EF4A3A" w:rsidRDefault="00EF4A3A" w:rsidP="00EF4A3A">
      <w:pPr>
        <w:spacing w:after="0" w:line="240" w:lineRule="auto"/>
        <w:ind w:left="567" w:hanging="567"/>
        <w:rPr>
          <w:rFonts w:ascii="Arial" w:hAnsi="Arial" w:cs="Arial"/>
        </w:rPr>
      </w:pPr>
    </w:p>
    <w:p w:rsidR="00EF4A3A" w:rsidRPr="00210997" w:rsidRDefault="00EF4A3A" w:rsidP="00EF4A3A">
      <w:pPr>
        <w:pStyle w:val="Prrafodelista"/>
        <w:numPr>
          <w:ilvl w:val="2"/>
          <w:numId w:val="11"/>
        </w:numPr>
        <w:spacing w:after="0" w:line="240" w:lineRule="auto"/>
        <w:ind w:left="567" w:hanging="567"/>
        <w:rPr>
          <w:rFonts w:ascii="Arial" w:hAnsi="Arial" w:cs="Arial"/>
        </w:rPr>
      </w:pPr>
      <w:r>
        <w:rPr>
          <w:rFonts w:ascii="Arial" w:hAnsi="Arial" w:cs="Arial"/>
        </w:rPr>
        <w:t>Acuerdos, Compromisos y</w:t>
      </w:r>
      <w:r w:rsidRPr="00210997">
        <w:rPr>
          <w:rFonts w:ascii="Arial" w:hAnsi="Arial" w:cs="Arial"/>
        </w:rPr>
        <w:t xml:space="preserve"> Protocolos éticos.</w:t>
      </w:r>
    </w:p>
    <w:p w:rsidR="00EF4A3A" w:rsidRDefault="00EF4A3A" w:rsidP="00EF4A3A">
      <w:pPr>
        <w:pStyle w:val="Prrafodelista"/>
        <w:spacing w:after="0" w:line="240" w:lineRule="auto"/>
        <w:ind w:left="284"/>
        <w:rPr>
          <w:rFonts w:ascii="Arial" w:hAnsi="Arial" w:cs="Arial"/>
        </w:rPr>
      </w:pPr>
    </w:p>
    <w:p w:rsidR="00EF4A3A" w:rsidRDefault="00EF4A3A" w:rsidP="00EF4A3A">
      <w:pPr>
        <w:pStyle w:val="Default"/>
        <w:jc w:val="both"/>
        <w:rPr>
          <w:sz w:val="22"/>
          <w:szCs w:val="22"/>
        </w:rPr>
      </w:pPr>
      <w:r>
        <w:rPr>
          <w:sz w:val="22"/>
          <w:szCs w:val="22"/>
        </w:rPr>
        <w:t>La Superintendencia tiene implementados los Códigos de Buen Gobierno y de Ética, se encuentran publicados en la red interna de la Superintendencia, estos son</w:t>
      </w:r>
      <w:r w:rsidRPr="00DB2F22">
        <w:rPr>
          <w:sz w:val="22"/>
          <w:szCs w:val="22"/>
        </w:rPr>
        <w:t xml:space="preserve"> </w:t>
      </w:r>
      <w:r>
        <w:rPr>
          <w:sz w:val="22"/>
          <w:szCs w:val="22"/>
        </w:rPr>
        <w:t xml:space="preserve">socializados entre </w:t>
      </w:r>
      <w:r w:rsidRPr="00DB2F22">
        <w:rPr>
          <w:sz w:val="22"/>
          <w:szCs w:val="22"/>
        </w:rPr>
        <w:t xml:space="preserve">los funcionarios </w:t>
      </w:r>
      <w:r>
        <w:rPr>
          <w:sz w:val="22"/>
          <w:szCs w:val="22"/>
        </w:rPr>
        <w:t xml:space="preserve">y contratistas </w:t>
      </w:r>
      <w:r w:rsidRPr="00DB2F22">
        <w:rPr>
          <w:sz w:val="22"/>
          <w:szCs w:val="22"/>
        </w:rPr>
        <w:t xml:space="preserve">de la Entidad </w:t>
      </w:r>
      <w:r>
        <w:rPr>
          <w:sz w:val="22"/>
          <w:szCs w:val="22"/>
        </w:rPr>
        <w:t xml:space="preserve">en el </w:t>
      </w:r>
      <w:r w:rsidRPr="00DB2F22">
        <w:rPr>
          <w:sz w:val="22"/>
          <w:szCs w:val="22"/>
        </w:rPr>
        <w:t xml:space="preserve">programa de inducción </w:t>
      </w:r>
      <w:r>
        <w:rPr>
          <w:sz w:val="22"/>
          <w:szCs w:val="22"/>
        </w:rPr>
        <w:t xml:space="preserve">al ingresar a la Entidad y de </w:t>
      </w:r>
      <w:r w:rsidRPr="00DB2F22">
        <w:rPr>
          <w:sz w:val="22"/>
          <w:szCs w:val="22"/>
        </w:rPr>
        <w:t>re inducción</w:t>
      </w:r>
      <w:r>
        <w:rPr>
          <w:sz w:val="22"/>
          <w:szCs w:val="22"/>
        </w:rPr>
        <w:t xml:space="preserve"> cuando se presentan cambios a los mismos. </w:t>
      </w:r>
    </w:p>
    <w:p w:rsidR="00EF4A3A" w:rsidRDefault="00EF4A3A" w:rsidP="00EF4A3A">
      <w:pPr>
        <w:pStyle w:val="Prrafodelista"/>
        <w:spacing w:after="0" w:line="240" w:lineRule="auto"/>
        <w:ind w:left="284"/>
        <w:rPr>
          <w:rFonts w:ascii="Arial" w:hAnsi="Arial" w:cs="Arial"/>
        </w:rPr>
      </w:pPr>
    </w:p>
    <w:p w:rsidR="00EF4A3A" w:rsidRDefault="00EF4A3A" w:rsidP="00EF4A3A">
      <w:pPr>
        <w:pStyle w:val="Default"/>
        <w:jc w:val="both"/>
        <w:rPr>
          <w:sz w:val="22"/>
          <w:szCs w:val="22"/>
        </w:rPr>
      </w:pPr>
      <w:r>
        <w:rPr>
          <w:sz w:val="22"/>
          <w:szCs w:val="22"/>
        </w:rPr>
        <w:t xml:space="preserve">De igual forma la Superintendencia elaboro y  presentó el Plan de </w:t>
      </w:r>
      <w:r w:rsidRPr="006504E1">
        <w:rPr>
          <w:sz w:val="22"/>
          <w:szCs w:val="22"/>
        </w:rPr>
        <w:t>Acción del Modelo Integrado de Planeación y Gestión a principios de 2014, en el cual se incluye el  Pla</w:t>
      </w:r>
      <w:r w:rsidRPr="00023BA4">
        <w:rPr>
          <w:sz w:val="22"/>
          <w:szCs w:val="22"/>
        </w:rPr>
        <w:t>n</w:t>
      </w:r>
      <w:r>
        <w:rPr>
          <w:sz w:val="22"/>
          <w:szCs w:val="22"/>
        </w:rPr>
        <w:t xml:space="preserve"> Anticorrupción y de Atención al Ciudadano y se encuentra publicado en la página web de la Superintendencia, en la pestaña “Nuestra Entidad – Planes y Programas”.</w:t>
      </w:r>
    </w:p>
    <w:p w:rsidR="00EF4A3A" w:rsidRPr="008A2503" w:rsidRDefault="00EF4A3A" w:rsidP="00EF4A3A">
      <w:pPr>
        <w:pStyle w:val="Prrafodelista"/>
        <w:spacing w:after="0" w:line="240" w:lineRule="auto"/>
        <w:ind w:left="284"/>
        <w:rPr>
          <w:rFonts w:ascii="Arial" w:hAnsi="Arial" w:cs="Arial"/>
        </w:rPr>
      </w:pPr>
    </w:p>
    <w:p w:rsidR="00EF4A3A" w:rsidRPr="007812A4" w:rsidRDefault="00EF4A3A" w:rsidP="00EF4A3A">
      <w:pPr>
        <w:pStyle w:val="Default"/>
        <w:jc w:val="both"/>
        <w:rPr>
          <w:sz w:val="22"/>
          <w:szCs w:val="22"/>
        </w:rPr>
      </w:pPr>
      <w:r w:rsidRPr="007812A4">
        <w:rPr>
          <w:sz w:val="22"/>
          <w:szCs w:val="22"/>
        </w:rPr>
        <w:t>Para dar cumplimiento a la Ley 1712 del 6 de marzo de 2014, mediante la cual se crea la Ley de Transparencia y del Derecho de acceso a la información pública nacional, la Superintendencia ha implementado las siguientes acciones:</w:t>
      </w:r>
    </w:p>
    <w:p w:rsidR="00EF4A3A" w:rsidRDefault="00EF4A3A" w:rsidP="00EF4A3A">
      <w:pPr>
        <w:pStyle w:val="Default"/>
        <w:jc w:val="both"/>
        <w:rPr>
          <w:sz w:val="22"/>
          <w:szCs w:val="22"/>
        </w:rPr>
      </w:pPr>
    </w:p>
    <w:p w:rsidR="00EF4A3A" w:rsidRDefault="00EF4A3A" w:rsidP="00EF4A3A">
      <w:pPr>
        <w:pStyle w:val="Default"/>
        <w:numPr>
          <w:ilvl w:val="0"/>
          <w:numId w:val="14"/>
        </w:numPr>
        <w:ind w:left="284" w:hanging="284"/>
        <w:jc w:val="both"/>
        <w:rPr>
          <w:sz w:val="22"/>
          <w:szCs w:val="22"/>
        </w:rPr>
      </w:pPr>
      <w:r>
        <w:rPr>
          <w:sz w:val="22"/>
          <w:szCs w:val="22"/>
        </w:rPr>
        <w:t xml:space="preserve">La </w:t>
      </w:r>
      <w:r w:rsidRPr="00D04389">
        <w:rPr>
          <w:sz w:val="22"/>
          <w:szCs w:val="22"/>
        </w:rPr>
        <w:t>Secretaría General</w:t>
      </w:r>
      <w:r>
        <w:rPr>
          <w:sz w:val="22"/>
          <w:szCs w:val="22"/>
        </w:rPr>
        <w:t xml:space="preserve"> que es l</w:t>
      </w:r>
      <w:r w:rsidRPr="004E03AB">
        <w:rPr>
          <w:sz w:val="22"/>
          <w:szCs w:val="22"/>
        </w:rPr>
        <w:t>a dependencia encargada de la Atención al Ciudadano</w:t>
      </w:r>
      <w:r>
        <w:rPr>
          <w:sz w:val="22"/>
          <w:szCs w:val="22"/>
        </w:rPr>
        <w:t xml:space="preserve">, junto con </w:t>
      </w:r>
      <w:r w:rsidRPr="00D04389">
        <w:rPr>
          <w:sz w:val="22"/>
          <w:szCs w:val="22"/>
        </w:rPr>
        <w:t xml:space="preserve">la </w:t>
      </w:r>
      <w:proofErr w:type="spellStart"/>
      <w:r w:rsidRPr="00D04389">
        <w:rPr>
          <w:sz w:val="22"/>
          <w:szCs w:val="22"/>
        </w:rPr>
        <w:t>Delegatura</w:t>
      </w:r>
      <w:proofErr w:type="spellEnd"/>
      <w:r w:rsidRPr="00D04389">
        <w:rPr>
          <w:sz w:val="22"/>
          <w:szCs w:val="22"/>
        </w:rPr>
        <w:t xml:space="preserve"> para la Supervisión del Ahorro y la forma Asociativa y la </w:t>
      </w:r>
      <w:proofErr w:type="spellStart"/>
      <w:r w:rsidRPr="00D04389">
        <w:rPr>
          <w:sz w:val="22"/>
          <w:szCs w:val="22"/>
        </w:rPr>
        <w:t>Delegatura</w:t>
      </w:r>
      <w:proofErr w:type="spellEnd"/>
      <w:r w:rsidRPr="00D04389">
        <w:rPr>
          <w:sz w:val="22"/>
          <w:szCs w:val="22"/>
        </w:rPr>
        <w:t xml:space="preserve"> para la supervisión </w:t>
      </w:r>
      <w:r w:rsidRPr="004E03AB">
        <w:rPr>
          <w:sz w:val="22"/>
          <w:szCs w:val="22"/>
        </w:rPr>
        <w:t>de la Actividad Financiera</w:t>
      </w:r>
      <w:r>
        <w:rPr>
          <w:sz w:val="22"/>
          <w:szCs w:val="22"/>
        </w:rPr>
        <w:t xml:space="preserve">, </w:t>
      </w:r>
      <w:r w:rsidRPr="004E03AB">
        <w:rPr>
          <w:sz w:val="22"/>
          <w:szCs w:val="22"/>
        </w:rPr>
        <w:t>i</w:t>
      </w:r>
      <w:r>
        <w:rPr>
          <w:sz w:val="22"/>
          <w:szCs w:val="22"/>
        </w:rPr>
        <w:t>mpartió</w:t>
      </w:r>
      <w:r w:rsidRPr="004E03AB">
        <w:rPr>
          <w:sz w:val="22"/>
          <w:szCs w:val="22"/>
        </w:rPr>
        <w:t xml:space="preserve"> </w:t>
      </w:r>
      <w:r>
        <w:rPr>
          <w:sz w:val="22"/>
          <w:szCs w:val="22"/>
        </w:rPr>
        <w:t xml:space="preserve">las </w:t>
      </w:r>
      <w:r w:rsidRPr="004E03AB">
        <w:rPr>
          <w:sz w:val="22"/>
          <w:szCs w:val="22"/>
        </w:rPr>
        <w:t xml:space="preserve">instrucciones en todas las áreas internas </w:t>
      </w:r>
      <w:r>
        <w:rPr>
          <w:sz w:val="22"/>
          <w:szCs w:val="22"/>
        </w:rPr>
        <w:t xml:space="preserve">de la entidad </w:t>
      </w:r>
      <w:r w:rsidRPr="004E03AB">
        <w:rPr>
          <w:sz w:val="22"/>
          <w:szCs w:val="22"/>
        </w:rPr>
        <w:t>para cumpli</w:t>
      </w:r>
      <w:r>
        <w:rPr>
          <w:sz w:val="22"/>
          <w:szCs w:val="22"/>
        </w:rPr>
        <w:t>r con</w:t>
      </w:r>
      <w:r w:rsidRPr="004E03AB">
        <w:rPr>
          <w:sz w:val="22"/>
          <w:szCs w:val="22"/>
        </w:rPr>
        <w:t xml:space="preserve"> la norma</w:t>
      </w:r>
      <w:r>
        <w:rPr>
          <w:sz w:val="22"/>
          <w:szCs w:val="22"/>
        </w:rPr>
        <w:t xml:space="preserve"> de acuerdo a su competencia.</w:t>
      </w:r>
    </w:p>
    <w:p w:rsidR="00EF4A3A" w:rsidRDefault="00EF4A3A" w:rsidP="00EF4A3A">
      <w:pPr>
        <w:pStyle w:val="Default"/>
        <w:ind w:left="284"/>
        <w:jc w:val="both"/>
        <w:rPr>
          <w:sz w:val="22"/>
          <w:szCs w:val="22"/>
        </w:rPr>
      </w:pPr>
    </w:p>
    <w:p w:rsidR="00EF4A3A" w:rsidRPr="007812A4" w:rsidRDefault="00EF4A3A" w:rsidP="00EF4A3A">
      <w:pPr>
        <w:pStyle w:val="Default"/>
        <w:numPr>
          <w:ilvl w:val="0"/>
          <w:numId w:val="14"/>
        </w:numPr>
        <w:ind w:left="284" w:hanging="284"/>
        <w:jc w:val="both"/>
        <w:rPr>
          <w:sz w:val="22"/>
          <w:szCs w:val="22"/>
        </w:rPr>
      </w:pPr>
      <w:r w:rsidRPr="007812A4">
        <w:rPr>
          <w:sz w:val="22"/>
          <w:szCs w:val="22"/>
        </w:rPr>
        <w:t>La Oficina de Planeación y Sistemas, en Atención al Ciudadano, ha venido encargándose de los siguientes temas:</w:t>
      </w:r>
    </w:p>
    <w:p w:rsidR="00EF4A3A" w:rsidRDefault="00EF4A3A" w:rsidP="00EF4A3A">
      <w:pPr>
        <w:pStyle w:val="Default"/>
        <w:ind w:left="567"/>
        <w:jc w:val="both"/>
        <w:rPr>
          <w:sz w:val="22"/>
          <w:szCs w:val="22"/>
        </w:rPr>
      </w:pPr>
    </w:p>
    <w:p w:rsidR="00EF4A3A" w:rsidRDefault="00EF4A3A" w:rsidP="00EF4A3A">
      <w:pPr>
        <w:pStyle w:val="Default"/>
        <w:numPr>
          <w:ilvl w:val="0"/>
          <w:numId w:val="13"/>
        </w:numPr>
        <w:ind w:left="567" w:hanging="283"/>
        <w:jc w:val="both"/>
        <w:rPr>
          <w:sz w:val="22"/>
          <w:szCs w:val="22"/>
        </w:rPr>
      </w:pPr>
      <w:r>
        <w:rPr>
          <w:sz w:val="22"/>
          <w:szCs w:val="22"/>
        </w:rPr>
        <w:t>Sistemas de Información.</w:t>
      </w:r>
    </w:p>
    <w:p w:rsidR="00EF4A3A" w:rsidRDefault="00EF4A3A" w:rsidP="00EF4A3A">
      <w:pPr>
        <w:pStyle w:val="Default"/>
        <w:numPr>
          <w:ilvl w:val="0"/>
          <w:numId w:val="13"/>
        </w:numPr>
        <w:ind w:left="567" w:hanging="283"/>
        <w:jc w:val="both"/>
        <w:rPr>
          <w:sz w:val="22"/>
          <w:szCs w:val="22"/>
        </w:rPr>
      </w:pPr>
      <w:r>
        <w:rPr>
          <w:sz w:val="22"/>
          <w:szCs w:val="22"/>
        </w:rPr>
        <w:t>Trámites.</w:t>
      </w:r>
    </w:p>
    <w:p w:rsidR="00EF4A3A" w:rsidRDefault="00EF4A3A" w:rsidP="00EF4A3A">
      <w:pPr>
        <w:pStyle w:val="Default"/>
        <w:numPr>
          <w:ilvl w:val="0"/>
          <w:numId w:val="13"/>
        </w:numPr>
        <w:ind w:left="567" w:hanging="283"/>
        <w:jc w:val="both"/>
        <w:rPr>
          <w:sz w:val="22"/>
          <w:szCs w:val="22"/>
        </w:rPr>
      </w:pPr>
      <w:r>
        <w:rPr>
          <w:sz w:val="22"/>
          <w:szCs w:val="22"/>
        </w:rPr>
        <w:t>Plan de Anticorrupción y Atención al Ciudadano.</w:t>
      </w:r>
    </w:p>
    <w:p w:rsidR="00EF4A3A" w:rsidRDefault="00EF4A3A" w:rsidP="00EF4A3A">
      <w:pPr>
        <w:pStyle w:val="Default"/>
        <w:ind w:left="1080"/>
        <w:jc w:val="both"/>
        <w:rPr>
          <w:sz w:val="22"/>
          <w:szCs w:val="22"/>
        </w:rPr>
      </w:pPr>
    </w:p>
    <w:p w:rsidR="00EF4A3A" w:rsidRPr="00210997" w:rsidRDefault="00EF4A3A" w:rsidP="00EF4A3A">
      <w:pPr>
        <w:pStyle w:val="Prrafodelista"/>
        <w:numPr>
          <w:ilvl w:val="2"/>
          <w:numId w:val="11"/>
        </w:numPr>
        <w:spacing w:after="0" w:line="240" w:lineRule="auto"/>
        <w:ind w:left="567" w:hanging="567"/>
        <w:rPr>
          <w:rFonts w:ascii="Arial" w:hAnsi="Arial" w:cs="Arial"/>
        </w:rPr>
      </w:pPr>
      <w:r w:rsidRPr="00210997">
        <w:rPr>
          <w:rFonts w:ascii="Arial" w:hAnsi="Arial" w:cs="Arial"/>
        </w:rPr>
        <w:t>Desarrollo del Talento Humano</w:t>
      </w:r>
    </w:p>
    <w:p w:rsidR="00EF4A3A" w:rsidRDefault="00EF4A3A" w:rsidP="00EF4A3A">
      <w:pPr>
        <w:pStyle w:val="Default"/>
        <w:jc w:val="both"/>
        <w:rPr>
          <w:sz w:val="22"/>
          <w:szCs w:val="22"/>
        </w:rPr>
      </w:pPr>
    </w:p>
    <w:p w:rsidR="00EF4A3A" w:rsidRPr="00DB2F22" w:rsidRDefault="00EF4A3A" w:rsidP="00EF4A3A">
      <w:pPr>
        <w:pStyle w:val="Default"/>
        <w:jc w:val="both"/>
        <w:rPr>
          <w:sz w:val="22"/>
          <w:szCs w:val="22"/>
        </w:rPr>
      </w:pPr>
      <w:r>
        <w:rPr>
          <w:sz w:val="22"/>
          <w:szCs w:val="22"/>
        </w:rPr>
        <w:t>La Superintendencia</w:t>
      </w:r>
      <w:r w:rsidRPr="00DB2F22">
        <w:rPr>
          <w:sz w:val="22"/>
          <w:szCs w:val="22"/>
        </w:rPr>
        <w:t xml:space="preserve"> tiene definidas las políticas de </w:t>
      </w:r>
      <w:r>
        <w:rPr>
          <w:sz w:val="22"/>
          <w:szCs w:val="22"/>
        </w:rPr>
        <w:t>Administración de Personal y se</w:t>
      </w:r>
      <w:r w:rsidRPr="00DB2F22">
        <w:rPr>
          <w:sz w:val="22"/>
          <w:szCs w:val="22"/>
        </w:rPr>
        <w:t xml:space="preserve"> encuentra</w:t>
      </w:r>
      <w:r>
        <w:rPr>
          <w:sz w:val="22"/>
          <w:szCs w:val="22"/>
        </w:rPr>
        <w:t>n publicadas</w:t>
      </w:r>
      <w:r w:rsidRPr="00DB2F22">
        <w:rPr>
          <w:sz w:val="22"/>
          <w:szCs w:val="22"/>
        </w:rPr>
        <w:t xml:space="preserve"> en la red interna de la Entidad </w:t>
      </w:r>
      <w:r>
        <w:rPr>
          <w:sz w:val="22"/>
          <w:szCs w:val="22"/>
        </w:rPr>
        <w:t xml:space="preserve">y en </w:t>
      </w:r>
      <w:proofErr w:type="spellStart"/>
      <w:r>
        <w:rPr>
          <w:sz w:val="22"/>
          <w:szCs w:val="22"/>
        </w:rPr>
        <w:t>Isolución</w:t>
      </w:r>
      <w:proofErr w:type="spellEnd"/>
      <w:r>
        <w:rPr>
          <w:sz w:val="22"/>
          <w:szCs w:val="22"/>
        </w:rPr>
        <w:t xml:space="preserve"> </w:t>
      </w:r>
      <w:r w:rsidRPr="00DB2F22">
        <w:rPr>
          <w:sz w:val="22"/>
          <w:szCs w:val="22"/>
        </w:rPr>
        <w:t xml:space="preserve">para </w:t>
      </w:r>
      <w:r>
        <w:rPr>
          <w:sz w:val="22"/>
          <w:szCs w:val="22"/>
        </w:rPr>
        <w:t xml:space="preserve">su </w:t>
      </w:r>
      <w:r w:rsidRPr="00DB2F22">
        <w:rPr>
          <w:sz w:val="22"/>
          <w:szCs w:val="22"/>
        </w:rPr>
        <w:t xml:space="preserve">consulta. </w:t>
      </w:r>
    </w:p>
    <w:p w:rsidR="00EF4A3A" w:rsidRDefault="00EF4A3A" w:rsidP="00EF4A3A">
      <w:pPr>
        <w:pStyle w:val="Default"/>
        <w:ind w:left="284" w:hanging="218"/>
        <w:jc w:val="both"/>
        <w:rPr>
          <w:sz w:val="22"/>
          <w:szCs w:val="22"/>
        </w:rPr>
      </w:pPr>
    </w:p>
    <w:p w:rsidR="00EF4A3A" w:rsidRDefault="00EF4A3A" w:rsidP="00EF4A3A">
      <w:pPr>
        <w:pStyle w:val="Default"/>
        <w:jc w:val="both"/>
        <w:rPr>
          <w:sz w:val="22"/>
          <w:szCs w:val="22"/>
        </w:rPr>
      </w:pPr>
      <w:r w:rsidRPr="00697D7D">
        <w:rPr>
          <w:sz w:val="22"/>
        </w:rPr>
        <w:t>La estructura de la Superintendencia de la Economía Solidaria fue establecida a través del Decreto 1401 de 1999 y su planta de personal, mediante Decreto 1402 del mismo año</w:t>
      </w:r>
      <w:r>
        <w:rPr>
          <w:sz w:val="22"/>
        </w:rPr>
        <w:t>; mediante las Resoluciones 4575, 8095 de 2009, 8425 de 2010, 0325 de 2011, 6685, 7135 y 7145 de 2012 y la Resolución 8465 de 2013 la Superintendencia estableció, aclaro y modifico su manual de funciones y Competencias Laborales</w:t>
      </w:r>
      <w:r w:rsidRPr="00697D7D">
        <w:rPr>
          <w:sz w:val="22"/>
        </w:rPr>
        <w:t>.</w:t>
      </w:r>
    </w:p>
    <w:p w:rsidR="00EF4A3A" w:rsidRDefault="00EF4A3A" w:rsidP="00EF4A3A">
      <w:pPr>
        <w:pStyle w:val="Default"/>
        <w:ind w:left="284" w:hanging="218"/>
        <w:jc w:val="both"/>
        <w:rPr>
          <w:sz w:val="22"/>
          <w:szCs w:val="22"/>
        </w:rPr>
      </w:pPr>
    </w:p>
    <w:p w:rsidR="00EF4A3A" w:rsidRDefault="00EF4A3A" w:rsidP="00EF4A3A">
      <w:pPr>
        <w:pStyle w:val="Default"/>
        <w:jc w:val="both"/>
        <w:rPr>
          <w:sz w:val="22"/>
          <w:szCs w:val="22"/>
        </w:rPr>
      </w:pPr>
      <w:r>
        <w:rPr>
          <w:sz w:val="22"/>
          <w:szCs w:val="22"/>
        </w:rPr>
        <w:t>Para el establecimiento del Plan Institucional de Formación y Capacitación se establecen l</w:t>
      </w:r>
      <w:r w:rsidRPr="00CA7AE0">
        <w:rPr>
          <w:sz w:val="22"/>
          <w:szCs w:val="22"/>
        </w:rPr>
        <w:t xml:space="preserve">as necesidades de capacitación de la Entidad </w:t>
      </w:r>
      <w:r>
        <w:rPr>
          <w:sz w:val="22"/>
          <w:szCs w:val="22"/>
        </w:rPr>
        <w:t xml:space="preserve">mediante la solicitud de las mismas a las diferentes áreas, quienes informan a Talento Humano, sus necesidades de lo que </w:t>
      </w:r>
      <w:r w:rsidRPr="00CA7AE0">
        <w:rPr>
          <w:sz w:val="22"/>
          <w:szCs w:val="22"/>
        </w:rPr>
        <w:t xml:space="preserve">deben saber y/o fortalecer para llevar a cabo los </w:t>
      </w:r>
      <w:r>
        <w:rPr>
          <w:sz w:val="22"/>
          <w:szCs w:val="22"/>
        </w:rPr>
        <w:t>Objetivos E</w:t>
      </w:r>
      <w:r w:rsidRPr="00CA7AE0">
        <w:rPr>
          <w:sz w:val="22"/>
          <w:szCs w:val="22"/>
        </w:rPr>
        <w:t xml:space="preserve">stratégicos, </w:t>
      </w:r>
      <w:r>
        <w:rPr>
          <w:sz w:val="22"/>
          <w:szCs w:val="22"/>
        </w:rPr>
        <w:t>cumplir con el Modelo Integrado de Planeación y Gestión así como el Plan Operativo Anual, con base en el cual la Superintendencia en la vigencia 2014 estableció el Plan de Capacitación para los Funcionarios.</w:t>
      </w:r>
    </w:p>
    <w:p w:rsidR="00EF4A3A" w:rsidRDefault="00EF4A3A" w:rsidP="00EF4A3A">
      <w:pPr>
        <w:pStyle w:val="Default"/>
        <w:ind w:left="284" w:hanging="218"/>
        <w:jc w:val="both"/>
        <w:rPr>
          <w:sz w:val="22"/>
          <w:szCs w:val="22"/>
        </w:rPr>
      </w:pPr>
    </w:p>
    <w:p w:rsidR="00EF4A3A" w:rsidRDefault="00EF4A3A" w:rsidP="00EF4A3A">
      <w:pPr>
        <w:pStyle w:val="Default"/>
        <w:jc w:val="both"/>
        <w:rPr>
          <w:sz w:val="22"/>
          <w:szCs w:val="22"/>
        </w:rPr>
      </w:pPr>
      <w:r>
        <w:rPr>
          <w:sz w:val="22"/>
          <w:szCs w:val="22"/>
        </w:rPr>
        <w:t xml:space="preserve">Mediante Acta 5 d 2014 del </w:t>
      </w:r>
      <w:r w:rsidRPr="00F94B52">
        <w:rPr>
          <w:sz w:val="22"/>
          <w:szCs w:val="22"/>
        </w:rPr>
        <w:t>Comité de Desarrollo Administrativo</w:t>
      </w:r>
      <w:r>
        <w:rPr>
          <w:sz w:val="22"/>
          <w:szCs w:val="22"/>
        </w:rPr>
        <w:t xml:space="preserve">, fueron adoptados para el año 2014 el Plan Institucional de Formación y Capacitación, el programa de bienestar y el Plan de incentivos de la Superintendencia. En diciembre de 2014 la Superintendencia adopto y reglamento el </w:t>
      </w:r>
      <w:r>
        <w:rPr>
          <w:sz w:val="22"/>
          <w:szCs w:val="22"/>
          <w:lang w:eastAsia="es-CO"/>
        </w:rPr>
        <w:t>Manual Institucional de Incentivos</w:t>
      </w:r>
      <w:r>
        <w:rPr>
          <w:sz w:val="22"/>
          <w:szCs w:val="22"/>
        </w:rPr>
        <w:t xml:space="preserve"> para funcionarios de carrera administrativa, nombramiento provisional y de libre nombramiento y remoción de los niveles profesional, </w:t>
      </w:r>
      <w:proofErr w:type="gramStart"/>
      <w:r>
        <w:rPr>
          <w:sz w:val="22"/>
          <w:szCs w:val="22"/>
        </w:rPr>
        <w:t>técnico</w:t>
      </w:r>
      <w:proofErr w:type="gramEnd"/>
      <w:r>
        <w:rPr>
          <w:sz w:val="22"/>
          <w:szCs w:val="22"/>
        </w:rPr>
        <w:t xml:space="preserve"> y asistencial, y de los equipos de trabajo. </w:t>
      </w:r>
    </w:p>
    <w:p w:rsidR="00EF4A3A" w:rsidRDefault="00EF4A3A" w:rsidP="00EF4A3A">
      <w:pPr>
        <w:pStyle w:val="Default"/>
        <w:ind w:left="284" w:hanging="218"/>
        <w:jc w:val="both"/>
        <w:rPr>
          <w:sz w:val="22"/>
          <w:szCs w:val="22"/>
        </w:rPr>
      </w:pPr>
    </w:p>
    <w:p w:rsidR="00EF4A3A" w:rsidRDefault="00EF4A3A" w:rsidP="00EF4A3A">
      <w:pPr>
        <w:pStyle w:val="Default"/>
        <w:jc w:val="both"/>
        <w:rPr>
          <w:sz w:val="22"/>
          <w:szCs w:val="22"/>
        </w:rPr>
      </w:pPr>
      <w:r>
        <w:rPr>
          <w:sz w:val="22"/>
          <w:szCs w:val="22"/>
        </w:rPr>
        <w:t xml:space="preserve">Se tiene establecido un programa de Inducción y esporádicamente de </w:t>
      </w:r>
      <w:proofErr w:type="spellStart"/>
      <w:r>
        <w:rPr>
          <w:sz w:val="22"/>
          <w:szCs w:val="22"/>
        </w:rPr>
        <w:t>reinducción</w:t>
      </w:r>
      <w:proofErr w:type="spellEnd"/>
      <w:r>
        <w:rPr>
          <w:sz w:val="22"/>
          <w:szCs w:val="22"/>
        </w:rPr>
        <w:t xml:space="preserve"> a l</w:t>
      </w:r>
      <w:r w:rsidRPr="00DB2F22">
        <w:rPr>
          <w:sz w:val="22"/>
          <w:szCs w:val="22"/>
        </w:rPr>
        <w:t xml:space="preserve">os funcionarios </w:t>
      </w:r>
      <w:r>
        <w:rPr>
          <w:sz w:val="22"/>
          <w:szCs w:val="22"/>
        </w:rPr>
        <w:t xml:space="preserve">y contratistas </w:t>
      </w:r>
      <w:r w:rsidRPr="00DB2F22">
        <w:rPr>
          <w:sz w:val="22"/>
          <w:szCs w:val="22"/>
        </w:rPr>
        <w:t xml:space="preserve">de la Entidad </w:t>
      </w:r>
      <w:r>
        <w:rPr>
          <w:sz w:val="22"/>
          <w:szCs w:val="22"/>
        </w:rPr>
        <w:t>el cual comprende algunos lineamientos de carácter general de la entidad.</w:t>
      </w:r>
    </w:p>
    <w:p w:rsidR="00EF4A3A" w:rsidRDefault="00EF4A3A" w:rsidP="00EF4A3A">
      <w:pPr>
        <w:pStyle w:val="Default"/>
        <w:ind w:left="284" w:hanging="218"/>
        <w:jc w:val="both"/>
        <w:rPr>
          <w:sz w:val="22"/>
          <w:szCs w:val="22"/>
        </w:rPr>
      </w:pPr>
    </w:p>
    <w:p w:rsidR="00EF4A3A" w:rsidRPr="00DB2F22" w:rsidRDefault="00EF4A3A" w:rsidP="00EF4A3A">
      <w:pPr>
        <w:pStyle w:val="Default"/>
        <w:jc w:val="both"/>
        <w:rPr>
          <w:sz w:val="22"/>
          <w:szCs w:val="22"/>
        </w:rPr>
      </w:pPr>
      <w:r>
        <w:rPr>
          <w:sz w:val="22"/>
          <w:szCs w:val="22"/>
        </w:rPr>
        <w:t xml:space="preserve">La Superintendencia </w:t>
      </w:r>
      <w:r w:rsidRPr="00DB2F22">
        <w:rPr>
          <w:sz w:val="22"/>
          <w:szCs w:val="22"/>
        </w:rPr>
        <w:t xml:space="preserve">cuenta  con un sistema de calificación </w:t>
      </w:r>
      <w:r>
        <w:rPr>
          <w:sz w:val="22"/>
          <w:szCs w:val="22"/>
        </w:rPr>
        <w:t xml:space="preserve">semestral de los funcionarios, </w:t>
      </w:r>
      <w:r w:rsidRPr="00DB2F22">
        <w:rPr>
          <w:sz w:val="22"/>
          <w:szCs w:val="22"/>
        </w:rPr>
        <w:t>establecido en los procedimientos para la Evaluación de Desempeño</w:t>
      </w:r>
      <w:r>
        <w:rPr>
          <w:sz w:val="22"/>
          <w:szCs w:val="22"/>
        </w:rPr>
        <w:t>.</w:t>
      </w:r>
    </w:p>
    <w:p w:rsidR="00EF4A3A" w:rsidRDefault="00EF4A3A" w:rsidP="00EF4A3A">
      <w:pPr>
        <w:pStyle w:val="Default"/>
        <w:ind w:left="284" w:hanging="218"/>
        <w:jc w:val="both"/>
        <w:rPr>
          <w:sz w:val="22"/>
          <w:szCs w:val="22"/>
        </w:rPr>
      </w:pPr>
    </w:p>
    <w:p w:rsidR="00EF4A3A" w:rsidRPr="00210997" w:rsidRDefault="00EF4A3A" w:rsidP="00EF4A3A">
      <w:pPr>
        <w:pStyle w:val="Prrafodelista"/>
        <w:numPr>
          <w:ilvl w:val="1"/>
          <w:numId w:val="15"/>
        </w:numPr>
        <w:spacing w:after="0" w:line="240" w:lineRule="auto"/>
        <w:ind w:left="567" w:hanging="567"/>
        <w:rPr>
          <w:rFonts w:ascii="Arial" w:hAnsi="Arial" w:cs="Arial"/>
          <w:b/>
        </w:rPr>
      </w:pPr>
      <w:r w:rsidRPr="00210997">
        <w:rPr>
          <w:rFonts w:ascii="Arial" w:hAnsi="Arial" w:cs="Arial"/>
          <w:b/>
        </w:rPr>
        <w:t>COMPONENTE DIRECCIONAMIENTO ESTRATEGICO</w:t>
      </w:r>
    </w:p>
    <w:p w:rsidR="00EF4A3A" w:rsidRDefault="00EF4A3A" w:rsidP="00EF4A3A">
      <w:pPr>
        <w:pStyle w:val="Default"/>
        <w:jc w:val="both"/>
        <w:rPr>
          <w:sz w:val="22"/>
          <w:szCs w:val="22"/>
        </w:rPr>
      </w:pPr>
    </w:p>
    <w:p w:rsidR="00EF4A3A" w:rsidRDefault="00EF4A3A" w:rsidP="00EF4A3A">
      <w:pPr>
        <w:pStyle w:val="Default"/>
        <w:numPr>
          <w:ilvl w:val="2"/>
          <w:numId w:val="15"/>
        </w:numPr>
        <w:ind w:left="567" w:hanging="567"/>
        <w:jc w:val="both"/>
        <w:rPr>
          <w:sz w:val="22"/>
          <w:szCs w:val="22"/>
        </w:rPr>
      </w:pPr>
      <w:r>
        <w:rPr>
          <w:sz w:val="22"/>
          <w:szCs w:val="22"/>
        </w:rPr>
        <w:t>Planes, Programas y Proyectos</w:t>
      </w:r>
    </w:p>
    <w:p w:rsidR="00EF4A3A" w:rsidRDefault="00EF4A3A" w:rsidP="00EF4A3A">
      <w:pPr>
        <w:pStyle w:val="Default"/>
        <w:ind w:left="720"/>
        <w:jc w:val="both"/>
        <w:rPr>
          <w:sz w:val="22"/>
          <w:szCs w:val="22"/>
        </w:rPr>
      </w:pPr>
    </w:p>
    <w:p w:rsidR="00EF4A3A" w:rsidRDefault="00EF4A3A" w:rsidP="00EF4A3A">
      <w:pPr>
        <w:pStyle w:val="Default"/>
        <w:jc w:val="both"/>
        <w:rPr>
          <w:sz w:val="22"/>
          <w:szCs w:val="22"/>
        </w:rPr>
      </w:pPr>
      <w:r>
        <w:rPr>
          <w:sz w:val="22"/>
          <w:szCs w:val="22"/>
        </w:rPr>
        <w:t xml:space="preserve">La </w:t>
      </w:r>
      <w:r w:rsidRPr="00641DF5">
        <w:rPr>
          <w:sz w:val="22"/>
          <w:szCs w:val="22"/>
        </w:rPr>
        <w:t>Misión, Visión y Objetivos</w:t>
      </w:r>
      <w:r>
        <w:rPr>
          <w:sz w:val="22"/>
          <w:szCs w:val="22"/>
        </w:rPr>
        <w:t xml:space="preserve"> de la Superintendencia han sido adoptados, están claramente definidos y se encuentran </w:t>
      </w:r>
      <w:r w:rsidRPr="00641DF5">
        <w:rPr>
          <w:sz w:val="22"/>
          <w:szCs w:val="22"/>
        </w:rPr>
        <w:t>divulgados</w:t>
      </w:r>
      <w:r>
        <w:rPr>
          <w:sz w:val="22"/>
          <w:szCs w:val="22"/>
        </w:rPr>
        <w:t xml:space="preserve"> en su página web y en el Plan Estratégico cuatrienal de la Superintendencia.</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Pr>
          <w:sz w:val="22"/>
          <w:szCs w:val="22"/>
        </w:rPr>
        <w:t xml:space="preserve">En el 2014 </w:t>
      </w:r>
      <w:r w:rsidRPr="00DB2F22">
        <w:rPr>
          <w:sz w:val="22"/>
          <w:szCs w:val="22"/>
        </w:rPr>
        <w:t xml:space="preserve">realizó el seguimiento periódico </w:t>
      </w:r>
      <w:r>
        <w:rPr>
          <w:sz w:val="22"/>
          <w:szCs w:val="22"/>
        </w:rPr>
        <w:t>por parte de la Alta Dirección a</w:t>
      </w:r>
      <w:r w:rsidRPr="00DB2F22">
        <w:rPr>
          <w:sz w:val="22"/>
          <w:szCs w:val="22"/>
        </w:rPr>
        <w:t>l</w:t>
      </w:r>
      <w:r>
        <w:rPr>
          <w:sz w:val="22"/>
          <w:szCs w:val="22"/>
        </w:rPr>
        <w:t xml:space="preserve"> Plan Operativo Anual, Plan de compras y Plan </w:t>
      </w:r>
      <w:r w:rsidRPr="00DB2F22">
        <w:rPr>
          <w:sz w:val="22"/>
          <w:szCs w:val="22"/>
        </w:rPr>
        <w:t>estratégico. En ellos se observó una ejecución satisfactoria, constituyendo una herramienta de planeación y seguimiento importante para la toma de decisiones y la medición de la eficacia y eficiencia de la S</w:t>
      </w:r>
      <w:r>
        <w:rPr>
          <w:sz w:val="22"/>
          <w:szCs w:val="22"/>
        </w:rPr>
        <w:t>uperintendencia de la Economía Solidaria.</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Pr>
          <w:sz w:val="22"/>
          <w:szCs w:val="22"/>
        </w:rPr>
        <w:t>S</w:t>
      </w:r>
      <w:r w:rsidRPr="00E62F21">
        <w:rPr>
          <w:sz w:val="22"/>
          <w:szCs w:val="22"/>
        </w:rPr>
        <w:t xml:space="preserve">e </w:t>
      </w:r>
      <w:r>
        <w:rPr>
          <w:sz w:val="22"/>
          <w:szCs w:val="22"/>
        </w:rPr>
        <w:t>realiza una medición periódica de</w:t>
      </w:r>
      <w:r w:rsidRPr="00E62F21">
        <w:rPr>
          <w:sz w:val="22"/>
          <w:szCs w:val="22"/>
        </w:rPr>
        <w:t xml:space="preserve"> la satisfacción de las jornadas de supervisión descentralizadas, eventos internos y medios de comunicación</w:t>
      </w:r>
      <w:r>
        <w:rPr>
          <w:sz w:val="22"/>
          <w:szCs w:val="22"/>
        </w:rPr>
        <w:t xml:space="preserve"> por parte de la Superintendencia. </w:t>
      </w:r>
    </w:p>
    <w:p w:rsidR="00EF4A3A" w:rsidRDefault="00EF4A3A" w:rsidP="00EF4A3A">
      <w:pPr>
        <w:pStyle w:val="Default"/>
        <w:jc w:val="both"/>
        <w:rPr>
          <w:sz w:val="22"/>
          <w:szCs w:val="22"/>
        </w:rPr>
      </w:pPr>
    </w:p>
    <w:p w:rsidR="00EF4A3A" w:rsidRDefault="00EF4A3A" w:rsidP="00EF4A3A">
      <w:pPr>
        <w:pStyle w:val="Default"/>
        <w:numPr>
          <w:ilvl w:val="2"/>
          <w:numId w:val="15"/>
        </w:numPr>
        <w:ind w:left="567" w:hanging="567"/>
        <w:jc w:val="both"/>
        <w:rPr>
          <w:sz w:val="22"/>
          <w:szCs w:val="22"/>
        </w:rPr>
      </w:pPr>
      <w:r>
        <w:rPr>
          <w:sz w:val="22"/>
          <w:szCs w:val="22"/>
        </w:rPr>
        <w:t>Modelo de Operación por Procesos</w:t>
      </w:r>
    </w:p>
    <w:p w:rsidR="00EF4A3A" w:rsidRDefault="00EF4A3A" w:rsidP="00EF4A3A">
      <w:pPr>
        <w:pStyle w:val="Default"/>
        <w:jc w:val="both"/>
        <w:rPr>
          <w:sz w:val="22"/>
          <w:szCs w:val="22"/>
        </w:rPr>
      </w:pPr>
    </w:p>
    <w:p w:rsidR="00EF4A3A" w:rsidRPr="00EC5906" w:rsidRDefault="00EF4A3A" w:rsidP="00EF4A3A">
      <w:pPr>
        <w:pStyle w:val="Default"/>
        <w:jc w:val="both"/>
        <w:rPr>
          <w:sz w:val="22"/>
          <w:szCs w:val="22"/>
        </w:rPr>
      </w:pPr>
      <w:r>
        <w:rPr>
          <w:sz w:val="22"/>
          <w:szCs w:val="22"/>
        </w:rPr>
        <w:t>La Superintendencia cuenta con un</w:t>
      </w:r>
      <w:r w:rsidRPr="00EC5906">
        <w:rPr>
          <w:sz w:val="22"/>
          <w:szCs w:val="22"/>
        </w:rPr>
        <w:t xml:space="preserve"> mapa de procesos </w:t>
      </w:r>
      <w:r>
        <w:rPr>
          <w:sz w:val="22"/>
          <w:szCs w:val="22"/>
        </w:rPr>
        <w:t xml:space="preserve">donde se estructura el </w:t>
      </w:r>
      <w:r w:rsidRPr="00EC5906">
        <w:rPr>
          <w:sz w:val="22"/>
          <w:szCs w:val="22"/>
        </w:rPr>
        <w:t>Sistema de Gestión de Calidad bajo las normas técnicas</w:t>
      </w:r>
      <w:r>
        <w:rPr>
          <w:sz w:val="22"/>
          <w:szCs w:val="22"/>
        </w:rPr>
        <w:t xml:space="preserve"> NTCGP 1000:2009</w:t>
      </w:r>
      <w:r w:rsidRPr="00EC5906">
        <w:rPr>
          <w:sz w:val="22"/>
          <w:szCs w:val="22"/>
        </w:rPr>
        <w:t xml:space="preserve"> e ISO 9001:2008  y el Modelo Estándar de Control Interno MECI 1000:2005, </w:t>
      </w:r>
      <w:r>
        <w:rPr>
          <w:sz w:val="22"/>
          <w:szCs w:val="22"/>
        </w:rPr>
        <w:t xml:space="preserve">lo cual </w:t>
      </w:r>
      <w:r w:rsidRPr="00EC5906">
        <w:rPr>
          <w:sz w:val="22"/>
          <w:szCs w:val="22"/>
        </w:rPr>
        <w:t>ha permitido que los procesos de la Superintendencia estén claramente identificados y se pueda seguir un esquema de mejoramiento continuo institucional.</w:t>
      </w:r>
    </w:p>
    <w:p w:rsidR="00EF4A3A" w:rsidRDefault="00EF4A3A" w:rsidP="00EF4A3A">
      <w:pPr>
        <w:pStyle w:val="Default"/>
        <w:jc w:val="both"/>
        <w:rPr>
          <w:sz w:val="22"/>
          <w:szCs w:val="22"/>
        </w:rPr>
      </w:pPr>
    </w:p>
    <w:p w:rsidR="00EF4A3A" w:rsidRPr="00EC5906" w:rsidRDefault="00EF4A3A" w:rsidP="00EF4A3A">
      <w:pPr>
        <w:pStyle w:val="Default"/>
        <w:jc w:val="both"/>
        <w:rPr>
          <w:sz w:val="22"/>
          <w:szCs w:val="22"/>
        </w:rPr>
      </w:pPr>
      <w:r w:rsidRPr="00EC5906">
        <w:rPr>
          <w:sz w:val="22"/>
          <w:szCs w:val="22"/>
        </w:rPr>
        <w:t>La implementación del Sistema de Gestión de la Calidad en la Superintendencia requirió la participación activa de los funcionarios, directivos, profesionales, técnicos y asistenciales.</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sidRPr="00EC5906">
        <w:rPr>
          <w:sz w:val="22"/>
          <w:szCs w:val="22"/>
        </w:rPr>
        <w:t xml:space="preserve">Como resultado de esta implementación, </w:t>
      </w:r>
      <w:proofErr w:type="spellStart"/>
      <w:r w:rsidRPr="00EC5906">
        <w:rPr>
          <w:sz w:val="22"/>
          <w:szCs w:val="22"/>
        </w:rPr>
        <w:t>Supersolidaria</w:t>
      </w:r>
      <w:proofErr w:type="spellEnd"/>
      <w:r w:rsidRPr="00EC5906">
        <w:rPr>
          <w:sz w:val="22"/>
          <w:szCs w:val="22"/>
        </w:rPr>
        <w:t xml:space="preserve"> </w:t>
      </w:r>
      <w:r>
        <w:rPr>
          <w:sz w:val="22"/>
          <w:szCs w:val="22"/>
        </w:rPr>
        <w:t xml:space="preserve">tiene </w:t>
      </w:r>
      <w:r w:rsidRPr="00EC5906">
        <w:rPr>
          <w:sz w:val="22"/>
          <w:szCs w:val="22"/>
        </w:rPr>
        <w:t>el Manual de Calidad y</w:t>
      </w:r>
      <w:r>
        <w:rPr>
          <w:sz w:val="22"/>
          <w:szCs w:val="22"/>
        </w:rPr>
        <w:t xml:space="preserve"> todos sus procesos y procedimientos están documentados.</w:t>
      </w:r>
    </w:p>
    <w:p w:rsidR="00EF4A3A" w:rsidRDefault="00EF4A3A" w:rsidP="00EF4A3A">
      <w:pPr>
        <w:pStyle w:val="Default"/>
        <w:jc w:val="both"/>
        <w:rPr>
          <w:sz w:val="22"/>
          <w:szCs w:val="22"/>
        </w:rPr>
      </w:pPr>
      <w:r>
        <w:rPr>
          <w:sz w:val="22"/>
          <w:szCs w:val="22"/>
        </w:rPr>
        <w:t xml:space="preserve"> </w:t>
      </w:r>
    </w:p>
    <w:p w:rsidR="00EF4A3A" w:rsidRDefault="00EF4A3A" w:rsidP="00EF4A3A">
      <w:pPr>
        <w:pStyle w:val="Default"/>
        <w:jc w:val="both"/>
        <w:rPr>
          <w:sz w:val="22"/>
          <w:szCs w:val="22"/>
        </w:rPr>
      </w:pPr>
      <w:r w:rsidRPr="00DB2F22">
        <w:rPr>
          <w:sz w:val="22"/>
          <w:szCs w:val="22"/>
        </w:rPr>
        <w:t>Como un compromiso de la Alta Dirección, la Superintendencia de</w:t>
      </w:r>
      <w:r>
        <w:rPr>
          <w:sz w:val="22"/>
          <w:szCs w:val="22"/>
        </w:rPr>
        <w:t xml:space="preserve"> la Economía Solidaria, durante el año 2013, </w:t>
      </w:r>
      <w:r w:rsidRPr="00435E1C">
        <w:rPr>
          <w:sz w:val="22"/>
          <w:szCs w:val="22"/>
        </w:rPr>
        <w:t>mantuvo la certificación en las normas</w:t>
      </w:r>
      <w:r>
        <w:rPr>
          <w:sz w:val="22"/>
          <w:szCs w:val="22"/>
        </w:rPr>
        <w:t xml:space="preserve"> ISO 9001:2008 y</w:t>
      </w:r>
      <w:r w:rsidRPr="00DB2F22">
        <w:rPr>
          <w:sz w:val="22"/>
          <w:szCs w:val="22"/>
        </w:rPr>
        <w:t xml:space="preserve"> NTCGP 1000</w:t>
      </w:r>
      <w:r>
        <w:rPr>
          <w:sz w:val="22"/>
          <w:szCs w:val="22"/>
        </w:rPr>
        <w:t>:2009.</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Pr>
          <w:sz w:val="22"/>
          <w:szCs w:val="22"/>
        </w:rPr>
        <w:t xml:space="preserve">Los indicadores de los procesos relacionados con el desempeño de los mismos son actualizados por cada una de las dependencias, aunque no de manera oportuna,  estos son </w:t>
      </w:r>
      <w:r w:rsidRPr="00DB2F22">
        <w:rPr>
          <w:sz w:val="22"/>
          <w:szCs w:val="22"/>
        </w:rPr>
        <w:t>recopila</w:t>
      </w:r>
      <w:r>
        <w:rPr>
          <w:sz w:val="22"/>
          <w:szCs w:val="22"/>
        </w:rPr>
        <w:t>dos</w:t>
      </w:r>
      <w:r w:rsidRPr="00DB2F22">
        <w:rPr>
          <w:sz w:val="22"/>
          <w:szCs w:val="22"/>
        </w:rPr>
        <w:t xml:space="preserve"> y analiza</w:t>
      </w:r>
      <w:r>
        <w:rPr>
          <w:sz w:val="22"/>
          <w:szCs w:val="22"/>
        </w:rPr>
        <w:t xml:space="preserve">dos </w:t>
      </w:r>
      <w:r w:rsidRPr="00DB2F22">
        <w:rPr>
          <w:sz w:val="22"/>
          <w:szCs w:val="22"/>
        </w:rPr>
        <w:t>mediante</w:t>
      </w:r>
      <w:r>
        <w:rPr>
          <w:sz w:val="22"/>
          <w:szCs w:val="22"/>
        </w:rPr>
        <w:t xml:space="preserve"> el Reporte de Indicadores de Gestión</w:t>
      </w:r>
      <w:r w:rsidRPr="00DB2F22">
        <w:rPr>
          <w:sz w:val="22"/>
          <w:szCs w:val="22"/>
        </w:rPr>
        <w:t xml:space="preserve"> y s</w:t>
      </w:r>
      <w:r>
        <w:rPr>
          <w:sz w:val="22"/>
          <w:szCs w:val="22"/>
        </w:rPr>
        <w:t>obre los mismos la Oficina Asesora de Planeación y Sistemas presenta informe a la Alta Dirección de la Superintendencia.</w:t>
      </w:r>
    </w:p>
    <w:p w:rsidR="00EF4A3A" w:rsidRPr="00DB2F22" w:rsidRDefault="00EF4A3A" w:rsidP="00EF4A3A">
      <w:pPr>
        <w:pStyle w:val="Default"/>
        <w:jc w:val="both"/>
        <w:rPr>
          <w:sz w:val="22"/>
          <w:szCs w:val="22"/>
        </w:rPr>
      </w:pPr>
    </w:p>
    <w:p w:rsidR="00EF4A3A" w:rsidRDefault="00EF4A3A" w:rsidP="00EF4A3A">
      <w:pPr>
        <w:pStyle w:val="Default"/>
        <w:numPr>
          <w:ilvl w:val="2"/>
          <w:numId w:val="15"/>
        </w:numPr>
        <w:ind w:left="567" w:hanging="567"/>
        <w:jc w:val="both"/>
        <w:rPr>
          <w:sz w:val="22"/>
          <w:szCs w:val="22"/>
        </w:rPr>
      </w:pPr>
      <w:r>
        <w:rPr>
          <w:sz w:val="22"/>
          <w:szCs w:val="22"/>
        </w:rPr>
        <w:t>Estructura Organizacional</w:t>
      </w:r>
    </w:p>
    <w:p w:rsidR="00EF4A3A" w:rsidRPr="00DB2F22" w:rsidRDefault="00EF4A3A" w:rsidP="00EF4A3A">
      <w:pPr>
        <w:pStyle w:val="Default"/>
        <w:jc w:val="both"/>
        <w:rPr>
          <w:sz w:val="22"/>
          <w:szCs w:val="22"/>
        </w:rPr>
      </w:pPr>
    </w:p>
    <w:p w:rsidR="00EF4A3A" w:rsidRDefault="00EF4A3A" w:rsidP="00EF4A3A">
      <w:pPr>
        <w:pStyle w:val="Default"/>
        <w:jc w:val="both"/>
        <w:rPr>
          <w:sz w:val="22"/>
          <w:szCs w:val="22"/>
        </w:rPr>
      </w:pPr>
      <w:r>
        <w:rPr>
          <w:sz w:val="22"/>
          <w:szCs w:val="22"/>
        </w:rPr>
        <w:t>La Superintendencia de la Economía Solidaria cue</w:t>
      </w:r>
      <w:r w:rsidRPr="00DB2F22">
        <w:rPr>
          <w:sz w:val="22"/>
          <w:szCs w:val="22"/>
        </w:rPr>
        <w:t>nta con una estructura orgánica distribuida misionalmente</w:t>
      </w:r>
      <w:r>
        <w:rPr>
          <w:sz w:val="22"/>
          <w:szCs w:val="22"/>
        </w:rPr>
        <w:t xml:space="preserve"> </w:t>
      </w:r>
      <w:r w:rsidRPr="00DB2F22">
        <w:rPr>
          <w:sz w:val="22"/>
          <w:szCs w:val="22"/>
        </w:rPr>
        <w:t xml:space="preserve">de acuerdo con los temas y funciones asignados por Ley en </w:t>
      </w:r>
      <w:r>
        <w:rPr>
          <w:sz w:val="22"/>
          <w:szCs w:val="22"/>
        </w:rPr>
        <w:t xml:space="preserve">dos </w:t>
      </w:r>
      <w:proofErr w:type="spellStart"/>
      <w:r>
        <w:rPr>
          <w:sz w:val="22"/>
          <w:szCs w:val="22"/>
        </w:rPr>
        <w:t>Delegaturas</w:t>
      </w:r>
      <w:proofErr w:type="spellEnd"/>
      <w:r>
        <w:rPr>
          <w:sz w:val="22"/>
          <w:szCs w:val="22"/>
        </w:rPr>
        <w:t xml:space="preserve">: </w:t>
      </w:r>
      <w:proofErr w:type="spellStart"/>
      <w:r>
        <w:rPr>
          <w:sz w:val="22"/>
          <w:szCs w:val="22"/>
        </w:rPr>
        <w:t>Delegatura</w:t>
      </w:r>
      <w:proofErr w:type="spellEnd"/>
      <w:r>
        <w:rPr>
          <w:sz w:val="22"/>
          <w:szCs w:val="22"/>
        </w:rPr>
        <w:t xml:space="preserve"> para la Supervisión del Ahorro y la Forma Asociativa y </w:t>
      </w:r>
      <w:proofErr w:type="spellStart"/>
      <w:r>
        <w:rPr>
          <w:sz w:val="22"/>
          <w:szCs w:val="22"/>
        </w:rPr>
        <w:t>Delegatura</w:t>
      </w:r>
      <w:proofErr w:type="spellEnd"/>
      <w:r>
        <w:rPr>
          <w:sz w:val="22"/>
          <w:szCs w:val="22"/>
        </w:rPr>
        <w:t xml:space="preserve"> para la Supervisión de la Actividad Financiera. </w:t>
      </w:r>
    </w:p>
    <w:p w:rsidR="00EF4A3A" w:rsidRDefault="00EF4A3A" w:rsidP="00EF4A3A">
      <w:pPr>
        <w:pStyle w:val="Default"/>
        <w:jc w:val="both"/>
        <w:rPr>
          <w:sz w:val="22"/>
          <w:szCs w:val="22"/>
        </w:rPr>
      </w:pPr>
    </w:p>
    <w:p w:rsidR="00EF4A3A" w:rsidRDefault="00EF4A3A" w:rsidP="00EF4A3A">
      <w:pPr>
        <w:pStyle w:val="Textoindependiente2"/>
        <w:rPr>
          <w:b w:val="0"/>
          <w:sz w:val="22"/>
          <w:szCs w:val="22"/>
        </w:rPr>
      </w:pPr>
      <w:r>
        <w:rPr>
          <w:b w:val="0"/>
          <w:sz w:val="22"/>
          <w:szCs w:val="22"/>
        </w:rPr>
        <w:t>De conformidad con lo establecido en el Decreto 187 del 26 de enero de 2004 y el Decreto 312 del 6 de febrero del 2008 expedidos por el Presidente de la República,  la Superintendencia de la Economía Solidaria, tiene una planta de personal de 89 funcionarios, 15 de libre nombramiento y 74 de Carrera, esta planta se encuentra  distribuida de conformidad con lo establecido en la Resolución 20104100001155 del 3 de Marzo de 2010 expedida por la Superintendencia.</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Pr>
          <w:sz w:val="22"/>
        </w:rPr>
        <w:t xml:space="preserve">La Superintendencia estableció, aclaro y modifico su manual de funciones y Competencias Laborales mediante las Resoluciones 4575, 8095 de 2009, 8425 de 2010, 0325 de 2011, 6685, 7135 y 7145 de 2012 y la Resolución 8465 de 2013. </w:t>
      </w:r>
    </w:p>
    <w:p w:rsidR="00EF4A3A" w:rsidRDefault="00EF4A3A" w:rsidP="00EF4A3A">
      <w:pPr>
        <w:pStyle w:val="Default"/>
        <w:jc w:val="both"/>
        <w:rPr>
          <w:sz w:val="22"/>
          <w:szCs w:val="22"/>
        </w:rPr>
      </w:pPr>
    </w:p>
    <w:p w:rsidR="00EF4A3A" w:rsidRDefault="00EF4A3A" w:rsidP="00EF4A3A">
      <w:pPr>
        <w:pStyle w:val="Default"/>
        <w:numPr>
          <w:ilvl w:val="2"/>
          <w:numId w:val="15"/>
        </w:numPr>
        <w:ind w:left="567" w:hanging="567"/>
        <w:jc w:val="both"/>
        <w:rPr>
          <w:sz w:val="22"/>
          <w:szCs w:val="22"/>
        </w:rPr>
      </w:pPr>
      <w:r w:rsidRPr="00BF6A26">
        <w:rPr>
          <w:sz w:val="22"/>
          <w:szCs w:val="22"/>
        </w:rPr>
        <w:t xml:space="preserve">Indicadores de Gestión </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sidRPr="00DB2F22">
        <w:rPr>
          <w:sz w:val="22"/>
          <w:szCs w:val="22"/>
        </w:rPr>
        <w:t>Cada proceso cuenta con los indicadores de gestión</w:t>
      </w:r>
      <w:r>
        <w:rPr>
          <w:sz w:val="22"/>
          <w:szCs w:val="22"/>
        </w:rPr>
        <w:t>, y su resultado se pública en la página web “Nuestra entidad – Sistema de Gestión de Calidad”, para consulta de la Ciudadanía, dando así cumplimiento al parágrafo 1 del artículo 4 de la Ley 872 de 2003.</w:t>
      </w:r>
      <w:r w:rsidRPr="00DB2F22">
        <w:rPr>
          <w:sz w:val="22"/>
          <w:szCs w:val="22"/>
        </w:rPr>
        <w:t xml:space="preserve"> </w:t>
      </w:r>
    </w:p>
    <w:p w:rsidR="00EF4A3A" w:rsidRDefault="00EF4A3A" w:rsidP="00EF4A3A">
      <w:pPr>
        <w:pStyle w:val="Default"/>
        <w:jc w:val="both"/>
        <w:rPr>
          <w:sz w:val="22"/>
          <w:szCs w:val="22"/>
        </w:rPr>
      </w:pPr>
    </w:p>
    <w:p w:rsidR="00EF4A3A" w:rsidRPr="00BF6A26" w:rsidRDefault="00EF4A3A" w:rsidP="00EF4A3A">
      <w:pPr>
        <w:pStyle w:val="Default"/>
        <w:jc w:val="both"/>
        <w:rPr>
          <w:sz w:val="22"/>
          <w:szCs w:val="22"/>
        </w:rPr>
      </w:pPr>
      <w:r>
        <w:rPr>
          <w:sz w:val="22"/>
          <w:szCs w:val="22"/>
        </w:rPr>
        <w:lastRenderedPageBreak/>
        <w:t xml:space="preserve">No obstante en el </w:t>
      </w:r>
      <w:r w:rsidRPr="000D3FE8">
        <w:rPr>
          <w:sz w:val="22"/>
          <w:szCs w:val="22"/>
        </w:rPr>
        <w:t xml:space="preserve"> diagnóstico realizado por la Oficina Asesora de Planeación y sistemas, no se encontró  ninguna observación que permitiera conocer el estado actual o la evidencia relacionada.</w:t>
      </w:r>
    </w:p>
    <w:p w:rsidR="00EF4A3A" w:rsidRDefault="00EF4A3A" w:rsidP="00EF4A3A">
      <w:pPr>
        <w:pStyle w:val="Default"/>
        <w:jc w:val="both"/>
        <w:rPr>
          <w:sz w:val="22"/>
          <w:szCs w:val="22"/>
        </w:rPr>
      </w:pPr>
    </w:p>
    <w:p w:rsidR="00EF4A3A" w:rsidRDefault="00EF4A3A" w:rsidP="00EF4A3A">
      <w:pPr>
        <w:pStyle w:val="Default"/>
        <w:numPr>
          <w:ilvl w:val="2"/>
          <w:numId w:val="15"/>
        </w:numPr>
        <w:ind w:left="567" w:hanging="567"/>
        <w:jc w:val="both"/>
        <w:rPr>
          <w:sz w:val="22"/>
          <w:szCs w:val="22"/>
        </w:rPr>
      </w:pPr>
      <w:r>
        <w:rPr>
          <w:sz w:val="22"/>
          <w:szCs w:val="22"/>
        </w:rPr>
        <w:t>Políticas de Operación</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sidRPr="00DB2F22">
        <w:rPr>
          <w:sz w:val="22"/>
          <w:szCs w:val="22"/>
        </w:rPr>
        <w:t xml:space="preserve">Conformado por las políticas de operación que se encuentran definidas en las caracterizaciones de los procesos y publicadas en </w:t>
      </w:r>
      <w:proofErr w:type="spellStart"/>
      <w:r>
        <w:rPr>
          <w:sz w:val="22"/>
          <w:szCs w:val="22"/>
        </w:rPr>
        <w:t>Isolución</w:t>
      </w:r>
      <w:proofErr w:type="spellEnd"/>
      <w:r w:rsidRPr="00DB2F22">
        <w:rPr>
          <w:sz w:val="22"/>
          <w:szCs w:val="22"/>
        </w:rPr>
        <w:t>. La S</w:t>
      </w:r>
      <w:r>
        <w:rPr>
          <w:sz w:val="22"/>
          <w:szCs w:val="22"/>
        </w:rPr>
        <w:t xml:space="preserve">uperintendencia </w:t>
      </w:r>
      <w:r w:rsidRPr="00DB2F22">
        <w:rPr>
          <w:sz w:val="22"/>
          <w:szCs w:val="22"/>
        </w:rPr>
        <w:t xml:space="preserve">estableció los procedimientos y manuales, conforme a los cuales se desarrollan las actividades de la Entidad, </w:t>
      </w:r>
      <w:r>
        <w:rPr>
          <w:sz w:val="22"/>
          <w:szCs w:val="22"/>
        </w:rPr>
        <w:t xml:space="preserve">estos se encuentran </w:t>
      </w:r>
      <w:r w:rsidRPr="00DB2F22">
        <w:rPr>
          <w:sz w:val="22"/>
          <w:szCs w:val="22"/>
        </w:rPr>
        <w:t xml:space="preserve">publicados </w:t>
      </w:r>
      <w:r>
        <w:rPr>
          <w:sz w:val="22"/>
          <w:szCs w:val="22"/>
        </w:rPr>
        <w:t xml:space="preserve">en </w:t>
      </w:r>
      <w:proofErr w:type="spellStart"/>
      <w:r>
        <w:rPr>
          <w:sz w:val="22"/>
          <w:szCs w:val="22"/>
        </w:rPr>
        <w:t>Isolución</w:t>
      </w:r>
      <w:proofErr w:type="spellEnd"/>
      <w:r>
        <w:rPr>
          <w:sz w:val="22"/>
          <w:szCs w:val="22"/>
        </w:rPr>
        <w:t xml:space="preserve"> </w:t>
      </w:r>
      <w:r w:rsidRPr="00DB2F22">
        <w:rPr>
          <w:sz w:val="22"/>
          <w:szCs w:val="22"/>
        </w:rPr>
        <w:t xml:space="preserve">y </w:t>
      </w:r>
      <w:r>
        <w:rPr>
          <w:sz w:val="22"/>
          <w:szCs w:val="22"/>
        </w:rPr>
        <w:t xml:space="preserve">son </w:t>
      </w:r>
      <w:r w:rsidRPr="00DB2F22">
        <w:rPr>
          <w:sz w:val="22"/>
          <w:szCs w:val="22"/>
        </w:rPr>
        <w:t xml:space="preserve">de fácil acceso y consulta para todos los funcionarios. </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sidRPr="00EC5906">
        <w:rPr>
          <w:sz w:val="22"/>
          <w:szCs w:val="22"/>
        </w:rPr>
        <w:t>A través de la Resolución No. 201312</w:t>
      </w:r>
      <w:r>
        <w:rPr>
          <w:sz w:val="22"/>
          <w:szCs w:val="22"/>
        </w:rPr>
        <w:t>1</w:t>
      </w:r>
      <w:r w:rsidRPr="00EC5906">
        <w:rPr>
          <w:sz w:val="22"/>
          <w:szCs w:val="22"/>
        </w:rPr>
        <w:t>000</w:t>
      </w:r>
      <w:r>
        <w:rPr>
          <w:sz w:val="22"/>
          <w:szCs w:val="22"/>
        </w:rPr>
        <w:t>9075 del 6 de diciembre de 2013, la S</w:t>
      </w:r>
      <w:r w:rsidRPr="00EC5906">
        <w:rPr>
          <w:sz w:val="22"/>
          <w:szCs w:val="22"/>
        </w:rPr>
        <w:t xml:space="preserve">uperintendencia de la Economía Solidaria </w:t>
      </w:r>
      <w:r>
        <w:rPr>
          <w:sz w:val="22"/>
          <w:szCs w:val="22"/>
        </w:rPr>
        <w:t>modificó</w:t>
      </w:r>
      <w:r w:rsidRPr="00EC5906">
        <w:rPr>
          <w:sz w:val="22"/>
          <w:szCs w:val="22"/>
        </w:rPr>
        <w:t xml:space="preserve"> la Política y los Objetivos de calidad de la Superintendencia como parte del Sistema de Gestión de la Calidad. </w:t>
      </w:r>
    </w:p>
    <w:p w:rsidR="00EF4A3A" w:rsidRPr="00EC5906" w:rsidRDefault="00EF4A3A" w:rsidP="00EF4A3A">
      <w:pPr>
        <w:pStyle w:val="Default"/>
        <w:ind w:left="720"/>
        <w:jc w:val="both"/>
        <w:rPr>
          <w:sz w:val="22"/>
          <w:szCs w:val="22"/>
        </w:rPr>
      </w:pPr>
    </w:p>
    <w:p w:rsidR="00EF4A3A" w:rsidRPr="00210997" w:rsidRDefault="00EF4A3A" w:rsidP="00EF4A3A">
      <w:pPr>
        <w:pStyle w:val="Prrafodelista"/>
        <w:numPr>
          <w:ilvl w:val="1"/>
          <w:numId w:val="16"/>
        </w:numPr>
        <w:spacing w:after="0" w:line="240" w:lineRule="auto"/>
        <w:ind w:left="567" w:hanging="567"/>
        <w:rPr>
          <w:rFonts w:ascii="Arial" w:hAnsi="Arial" w:cs="Arial"/>
          <w:b/>
        </w:rPr>
      </w:pPr>
      <w:r w:rsidRPr="00210997">
        <w:rPr>
          <w:rFonts w:ascii="Arial" w:hAnsi="Arial" w:cs="Arial"/>
          <w:b/>
        </w:rPr>
        <w:t xml:space="preserve">COMPONENTE ADMINISTRACIÓN DEL RIESGO </w:t>
      </w:r>
    </w:p>
    <w:p w:rsidR="00EF4A3A" w:rsidRDefault="00EF4A3A" w:rsidP="00EF4A3A">
      <w:pPr>
        <w:pStyle w:val="Default"/>
        <w:jc w:val="both"/>
        <w:rPr>
          <w:sz w:val="22"/>
          <w:szCs w:val="22"/>
        </w:rPr>
      </w:pPr>
    </w:p>
    <w:p w:rsidR="00EF4A3A" w:rsidRDefault="00EF4A3A" w:rsidP="00EF4A3A">
      <w:pPr>
        <w:pStyle w:val="Default"/>
        <w:numPr>
          <w:ilvl w:val="2"/>
          <w:numId w:val="16"/>
        </w:numPr>
        <w:ind w:left="567" w:hanging="567"/>
        <w:jc w:val="both"/>
        <w:rPr>
          <w:sz w:val="22"/>
          <w:szCs w:val="22"/>
        </w:rPr>
      </w:pPr>
      <w:r>
        <w:rPr>
          <w:sz w:val="22"/>
          <w:szCs w:val="22"/>
        </w:rPr>
        <w:t>Políticas de Administración del riesgo</w:t>
      </w:r>
    </w:p>
    <w:p w:rsidR="00EF4A3A" w:rsidRDefault="00EF4A3A" w:rsidP="00EF4A3A">
      <w:pPr>
        <w:pStyle w:val="Default"/>
        <w:jc w:val="both"/>
        <w:rPr>
          <w:sz w:val="22"/>
          <w:szCs w:val="22"/>
        </w:rPr>
      </w:pPr>
    </w:p>
    <w:p w:rsidR="00EF4A3A" w:rsidRPr="0061066D" w:rsidRDefault="00EF4A3A" w:rsidP="00EF4A3A">
      <w:pPr>
        <w:pStyle w:val="Default"/>
        <w:jc w:val="both"/>
        <w:rPr>
          <w:sz w:val="22"/>
          <w:szCs w:val="22"/>
        </w:rPr>
      </w:pPr>
      <w:r w:rsidRPr="00CE0834">
        <w:rPr>
          <w:sz w:val="22"/>
          <w:szCs w:val="22"/>
        </w:rPr>
        <w:t>La Superintendencia adopto a través de resolución No. 20141210003375  de mayo del 2014 la  Política de Gestión Integral de Riesgos</w:t>
      </w:r>
      <w:r>
        <w:rPr>
          <w:sz w:val="22"/>
          <w:szCs w:val="22"/>
        </w:rPr>
        <w:t xml:space="preserve">: </w:t>
      </w:r>
      <w:r>
        <w:rPr>
          <w:i/>
          <w:iCs/>
          <w:sz w:val="20"/>
          <w:szCs w:val="20"/>
        </w:rPr>
        <w:t>“La Superintendencia de Economía Solidaria, implementara la metodología de  gestión integral de riesgos y regulaciones normativas, con el fin de identificar acciones de  mejora para mitigarlos anticipándose a posibles eventualidades, teniendo en cuenta el impacto en el cumplimiento de la misión, objetivos institucionales y grupos de interés”.</w:t>
      </w:r>
    </w:p>
    <w:p w:rsidR="00EF4A3A" w:rsidRDefault="00EF4A3A" w:rsidP="00EF4A3A">
      <w:pPr>
        <w:pStyle w:val="Default"/>
        <w:jc w:val="both"/>
        <w:rPr>
          <w:i/>
          <w:iCs/>
          <w:sz w:val="20"/>
          <w:szCs w:val="20"/>
        </w:rPr>
      </w:pPr>
    </w:p>
    <w:p w:rsidR="00EF4A3A" w:rsidRDefault="00EF4A3A" w:rsidP="00EF4A3A">
      <w:pPr>
        <w:pStyle w:val="Default"/>
        <w:numPr>
          <w:ilvl w:val="2"/>
          <w:numId w:val="16"/>
        </w:numPr>
        <w:ind w:left="567" w:hanging="567"/>
        <w:jc w:val="both"/>
        <w:rPr>
          <w:sz w:val="22"/>
          <w:szCs w:val="22"/>
        </w:rPr>
      </w:pPr>
      <w:r>
        <w:rPr>
          <w:sz w:val="22"/>
          <w:szCs w:val="22"/>
        </w:rPr>
        <w:t>Identificación de Riesgos</w:t>
      </w:r>
    </w:p>
    <w:p w:rsidR="00EF4A3A" w:rsidRDefault="00EF4A3A" w:rsidP="00EF4A3A">
      <w:pPr>
        <w:pStyle w:val="Default"/>
        <w:tabs>
          <w:tab w:val="left" w:pos="284"/>
        </w:tabs>
        <w:ind w:left="284" w:hanging="284"/>
        <w:jc w:val="both"/>
        <w:rPr>
          <w:sz w:val="22"/>
          <w:szCs w:val="22"/>
        </w:rPr>
      </w:pPr>
    </w:p>
    <w:p w:rsidR="00EF4A3A" w:rsidRDefault="00EF4A3A" w:rsidP="00EF4A3A">
      <w:pPr>
        <w:pStyle w:val="Default"/>
        <w:jc w:val="both"/>
        <w:rPr>
          <w:sz w:val="22"/>
          <w:szCs w:val="22"/>
        </w:rPr>
      </w:pPr>
      <w:r w:rsidRPr="00DB2F22">
        <w:rPr>
          <w:sz w:val="22"/>
          <w:szCs w:val="22"/>
        </w:rPr>
        <w:t xml:space="preserve">La Entidad </w:t>
      </w:r>
      <w:r>
        <w:rPr>
          <w:sz w:val="22"/>
          <w:szCs w:val="22"/>
        </w:rPr>
        <w:t>se encuentra culminando la elaboración de  la matriz de riesgos para todos sus procesos de conformidad con la metodología definida para la gestión de riesgos.</w:t>
      </w:r>
    </w:p>
    <w:p w:rsidR="00EF4A3A" w:rsidRDefault="00EF4A3A" w:rsidP="00EF4A3A">
      <w:pPr>
        <w:pStyle w:val="Default"/>
        <w:jc w:val="both"/>
        <w:rPr>
          <w:iCs/>
          <w:sz w:val="22"/>
          <w:szCs w:val="22"/>
        </w:rPr>
      </w:pPr>
    </w:p>
    <w:p w:rsidR="00EF4A3A" w:rsidRDefault="00EF4A3A" w:rsidP="00EF4A3A">
      <w:pPr>
        <w:pStyle w:val="Default"/>
        <w:jc w:val="both"/>
        <w:rPr>
          <w:iCs/>
          <w:sz w:val="22"/>
          <w:szCs w:val="22"/>
        </w:rPr>
      </w:pPr>
      <w:r>
        <w:rPr>
          <w:iCs/>
          <w:sz w:val="22"/>
          <w:szCs w:val="22"/>
        </w:rPr>
        <w:t>Actualmente la Superintendencia cuenta con 18 procesos, en  los cuales de acuerdo al trabajo desarrollado por la Oficina Asesora de Planeación y  Sistemas en conjunto con los responsables de los procesos se  identificaron 55 riesgos.</w:t>
      </w:r>
    </w:p>
    <w:p w:rsidR="00EF4A3A" w:rsidRDefault="00EF4A3A" w:rsidP="00EF4A3A">
      <w:pPr>
        <w:pStyle w:val="Default"/>
        <w:tabs>
          <w:tab w:val="left" w:pos="284"/>
        </w:tabs>
        <w:ind w:left="284" w:hanging="284"/>
        <w:jc w:val="both"/>
        <w:rPr>
          <w:sz w:val="22"/>
          <w:szCs w:val="22"/>
        </w:rPr>
      </w:pPr>
    </w:p>
    <w:p w:rsidR="00EF4A3A" w:rsidRDefault="00EF4A3A" w:rsidP="00EF4A3A">
      <w:pPr>
        <w:pStyle w:val="Default"/>
        <w:numPr>
          <w:ilvl w:val="2"/>
          <w:numId w:val="16"/>
        </w:numPr>
        <w:ind w:left="567" w:hanging="567"/>
        <w:jc w:val="both"/>
        <w:rPr>
          <w:sz w:val="22"/>
          <w:szCs w:val="22"/>
        </w:rPr>
      </w:pPr>
      <w:r>
        <w:rPr>
          <w:sz w:val="22"/>
          <w:szCs w:val="22"/>
        </w:rPr>
        <w:t>Análisis y valoración del riesgo</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Pr>
          <w:sz w:val="22"/>
          <w:szCs w:val="22"/>
        </w:rPr>
        <w:t>La superintendencia realizó el análisis y la valoración de los riesgos para cada uno de los riesgos que fueron identificados.</w:t>
      </w:r>
    </w:p>
    <w:p w:rsidR="00EF4A3A" w:rsidRDefault="00EF4A3A" w:rsidP="00EF4A3A">
      <w:pPr>
        <w:pStyle w:val="Default"/>
        <w:jc w:val="both"/>
        <w:rPr>
          <w:sz w:val="22"/>
          <w:szCs w:val="22"/>
        </w:rPr>
      </w:pPr>
    </w:p>
    <w:p w:rsidR="00EF4A3A" w:rsidRDefault="00EF4A3A" w:rsidP="00EF4A3A">
      <w:pPr>
        <w:pStyle w:val="Style3"/>
        <w:spacing w:after="72"/>
        <w:ind w:left="567" w:right="72" w:hanging="567"/>
        <w:rPr>
          <w:b/>
          <w:bCs/>
          <w:color w:val="FFFFFF"/>
          <w:shd w:val="clear" w:color="auto" w:fill="000000"/>
          <w:lang w:val="es-ES_tradnl"/>
        </w:rPr>
      </w:pPr>
      <w:r>
        <w:rPr>
          <w:b/>
          <w:bCs/>
          <w:color w:val="FFFFFF"/>
          <w:shd w:val="clear" w:color="auto" w:fill="000000"/>
          <w:lang w:val="es-ES_tradnl"/>
        </w:rPr>
        <w:t xml:space="preserve">2. </w:t>
      </w:r>
      <w:r>
        <w:rPr>
          <w:b/>
          <w:bCs/>
          <w:color w:val="FFFFFF"/>
          <w:shd w:val="clear" w:color="auto" w:fill="000000"/>
          <w:lang w:val="es-ES_tradnl"/>
        </w:rPr>
        <w:tab/>
        <w:t>MÓDULO DE EVALUACIÓN Y SEGUIMIENTO.</w:t>
      </w:r>
    </w:p>
    <w:p w:rsidR="00EF4A3A" w:rsidRPr="00807EB2" w:rsidRDefault="00EF4A3A" w:rsidP="00EF4A3A">
      <w:pPr>
        <w:pStyle w:val="Default"/>
        <w:jc w:val="both"/>
        <w:rPr>
          <w:sz w:val="22"/>
          <w:szCs w:val="22"/>
          <w:lang w:val="es-ES_tradnl"/>
        </w:rPr>
      </w:pPr>
    </w:p>
    <w:p w:rsidR="00EF4A3A" w:rsidRPr="00DB2F22" w:rsidRDefault="00EF4A3A" w:rsidP="00EF4A3A">
      <w:pPr>
        <w:pStyle w:val="Default"/>
        <w:jc w:val="both"/>
        <w:rPr>
          <w:sz w:val="22"/>
          <w:szCs w:val="22"/>
        </w:rPr>
      </w:pPr>
      <w:r w:rsidRPr="00DB2F22">
        <w:rPr>
          <w:sz w:val="22"/>
          <w:szCs w:val="22"/>
        </w:rPr>
        <w:t xml:space="preserve">Se encuentra conformado por los siguientes componentes y se aplica en la </w:t>
      </w:r>
      <w:r>
        <w:rPr>
          <w:sz w:val="22"/>
          <w:szCs w:val="22"/>
        </w:rPr>
        <w:t>Superintendencia</w:t>
      </w:r>
      <w:r w:rsidRPr="00DB2F22">
        <w:rPr>
          <w:sz w:val="22"/>
          <w:szCs w:val="22"/>
        </w:rPr>
        <w:t xml:space="preserve"> en forma permanente con la participación y apoyo de la Alta Dirección: </w:t>
      </w:r>
    </w:p>
    <w:p w:rsidR="00EF4A3A" w:rsidRDefault="00EF4A3A" w:rsidP="00EF4A3A">
      <w:pPr>
        <w:pStyle w:val="Default"/>
        <w:jc w:val="both"/>
        <w:rPr>
          <w:sz w:val="22"/>
          <w:szCs w:val="22"/>
        </w:rPr>
      </w:pPr>
    </w:p>
    <w:p w:rsidR="00EF4A3A" w:rsidRPr="0064329F" w:rsidRDefault="00EF4A3A" w:rsidP="00EF4A3A">
      <w:pPr>
        <w:pStyle w:val="Prrafodelista"/>
        <w:numPr>
          <w:ilvl w:val="1"/>
          <w:numId w:val="25"/>
        </w:numPr>
        <w:spacing w:after="0" w:line="240" w:lineRule="auto"/>
        <w:ind w:left="567" w:hanging="567"/>
        <w:rPr>
          <w:rFonts w:ascii="Arial" w:hAnsi="Arial" w:cs="Arial"/>
          <w:b/>
        </w:rPr>
      </w:pPr>
      <w:r>
        <w:rPr>
          <w:rFonts w:ascii="Arial" w:hAnsi="Arial" w:cs="Arial"/>
          <w:b/>
        </w:rPr>
        <w:t xml:space="preserve">COMPONENTE </w:t>
      </w:r>
      <w:r w:rsidRPr="0064329F">
        <w:rPr>
          <w:rFonts w:ascii="Arial" w:hAnsi="Arial" w:cs="Arial"/>
          <w:b/>
        </w:rPr>
        <w:t xml:space="preserve">AUTOEVALUCIÓN INSTITUCIONAL: </w:t>
      </w:r>
    </w:p>
    <w:p w:rsidR="00EF4A3A" w:rsidRDefault="00EF4A3A" w:rsidP="00EF4A3A">
      <w:pPr>
        <w:pStyle w:val="Default"/>
        <w:ind w:left="567" w:hanging="567"/>
        <w:jc w:val="both"/>
        <w:rPr>
          <w:sz w:val="22"/>
          <w:szCs w:val="22"/>
        </w:rPr>
      </w:pPr>
    </w:p>
    <w:p w:rsidR="00EF4A3A" w:rsidRDefault="00EF4A3A" w:rsidP="00EF4A3A">
      <w:pPr>
        <w:pStyle w:val="Default"/>
        <w:numPr>
          <w:ilvl w:val="2"/>
          <w:numId w:val="25"/>
        </w:numPr>
        <w:ind w:left="567" w:hanging="567"/>
        <w:jc w:val="both"/>
        <w:rPr>
          <w:sz w:val="22"/>
          <w:szCs w:val="22"/>
        </w:rPr>
      </w:pPr>
      <w:r>
        <w:rPr>
          <w:sz w:val="22"/>
          <w:szCs w:val="22"/>
        </w:rPr>
        <w:t>Autoevaluación del Control y Gestión</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sidRPr="00DB2F22">
        <w:rPr>
          <w:sz w:val="22"/>
          <w:szCs w:val="22"/>
        </w:rPr>
        <w:lastRenderedPageBreak/>
        <w:t xml:space="preserve">La </w:t>
      </w:r>
      <w:r>
        <w:rPr>
          <w:sz w:val="22"/>
          <w:szCs w:val="22"/>
        </w:rPr>
        <w:t>Superintendencia</w:t>
      </w:r>
      <w:r w:rsidRPr="00DB2F22">
        <w:rPr>
          <w:sz w:val="22"/>
          <w:szCs w:val="22"/>
        </w:rPr>
        <w:t xml:space="preserve"> realiza</w:t>
      </w:r>
      <w:r>
        <w:rPr>
          <w:sz w:val="22"/>
          <w:szCs w:val="22"/>
        </w:rPr>
        <w:t xml:space="preserve"> re</w:t>
      </w:r>
      <w:r w:rsidRPr="00DB2F22">
        <w:rPr>
          <w:sz w:val="22"/>
          <w:szCs w:val="22"/>
        </w:rPr>
        <w:t xml:space="preserve">uniones </w:t>
      </w:r>
      <w:r>
        <w:rPr>
          <w:sz w:val="22"/>
          <w:szCs w:val="22"/>
        </w:rPr>
        <w:t>en</w:t>
      </w:r>
      <w:r w:rsidRPr="00DB2F22">
        <w:rPr>
          <w:sz w:val="22"/>
          <w:szCs w:val="22"/>
        </w:rPr>
        <w:t xml:space="preserve"> cada una de las </w:t>
      </w:r>
      <w:r>
        <w:rPr>
          <w:sz w:val="22"/>
          <w:szCs w:val="22"/>
        </w:rPr>
        <w:t xml:space="preserve">dependencias, con la </w:t>
      </w:r>
      <w:r w:rsidRPr="00267793">
        <w:rPr>
          <w:sz w:val="22"/>
          <w:szCs w:val="22"/>
        </w:rPr>
        <w:t>participación de los funcionarios del área, cuyos temas incluyen autoevaluación del control interno y de gestión. En algunos casos dependiendo del impacto de sus conclusiones y</w:t>
      </w:r>
      <w:r>
        <w:rPr>
          <w:sz w:val="22"/>
          <w:szCs w:val="22"/>
        </w:rPr>
        <w:t xml:space="preserve"> compromisos se escalona la información a la Alta Gerencia.</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sidRPr="0096031C">
        <w:rPr>
          <w:sz w:val="22"/>
          <w:szCs w:val="22"/>
        </w:rPr>
        <w:t>De acuerdo a la evaluación realizada por la O</w:t>
      </w:r>
      <w:r>
        <w:rPr>
          <w:sz w:val="22"/>
          <w:szCs w:val="22"/>
        </w:rPr>
        <w:t>ficina Asesora de Planeación y Sistemas</w:t>
      </w:r>
      <w:r w:rsidRPr="0096031C">
        <w:rPr>
          <w:sz w:val="22"/>
          <w:szCs w:val="22"/>
        </w:rPr>
        <w:t xml:space="preserve">  para el proceso de Autoevaluación del Control y Gestión no existe ningún producto mínimo desarrollado hasta el momento</w:t>
      </w:r>
      <w:r>
        <w:rPr>
          <w:sz w:val="22"/>
          <w:szCs w:val="22"/>
        </w:rPr>
        <w:t>.</w:t>
      </w:r>
    </w:p>
    <w:p w:rsidR="00EF4A3A" w:rsidRDefault="00EF4A3A" w:rsidP="00EF4A3A">
      <w:pPr>
        <w:pStyle w:val="Default"/>
        <w:jc w:val="both"/>
        <w:rPr>
          <w:sz w:val="22"/>
          <w:szCs w:val="22"/>
        </w:rPr>
      </w:pPr>
    </w:p>
    <w:p w:rsidR="00EF4A3A" w:rsidRPr="0064329F" w:rsidRDefault="00EF4A3A" w:rsidP="00EF4A3A">
      <w:pPr>
        <w:pStyle w:val="Prrafodelista"/>
        <w:numPr>
          <w:ilvl w:val="1"/>
          <w:numId w:val="25"/>
        </w:numPr>
        <w:spacing w:after="0" w:line="240" w:lineRule="auto"/>
        <w:ind w:left="567" w:hanging="567"/>
        <w:rPr>
          <w:rFonts w:ascii="Arial" w:hAnsi="Arial" w:cs="Arial"/>
          <w:b/>
        </w:rPr>
      </w:pPr>
      <w:r>
        <w:rPr>
          <w:rFonts w:ascii="Arial" w:hAnsi="Arial" w:cs="Arial"/>
          <w:b/>
        </w:rPr>
        <w:t xml:space="preserve">COMPONENTE </w:t>
      </w:r>
      <w:r w:rsidRPr="0064329F">
        <w:rPr>
          <w:rFonts w:ascii="Arial" w:hAnsi="Arial" w:cs="Arial"/>
          <w:b/>
        </w:rPr>
        <w:t xml:space="preserve">AUDITORIA INTERNA: </w:t>
      </w:r>
    </w:p>
    <w:p w:rsidR="00EF4A3A" w:rsidRDefault="00EF4A3A" w:rsidP="00EF4A3A">
      <w:pPr>
        <w:pStyle w:val="Default"/>
        <w:ind w:left="567" w:hanging="567"/>
        <w:jc w:val="both"/>
        <w:rPr>
          <w:sz w:val="22"/>
          <w:szCs w:val="22"/>
        </w:rPr>
      </w:pPr>
    </w:p>
    <w:p w:rsidR="00EF4A3A" w:rsidRDefault="00EF4A3A" w:rsidP="00EF4A3A">
      <w:pPr>
        <w:pStyle w:val="Default"/>
        <w:numPr>
          <w:ilvl w:val="2"/>
          <w:numId w:val="25"/>
        </w:numPr>
        <w:ind w:left="567" w:hanging="567"/>
        <w:jc w:val="both"/>
        <w:rPr>
          <w:sz w:val="22"/>
          <w:szCs w:val="22"/>
        </w:rPr>
      </w:pPr>
      <w:r>
        <w:rPr>
          <w:sz w:val="22"/>
          <w:szCs w:val="22"/>
        </w:rPr>
        <w:t>Auditoría Interna</w:t>
      </w:r>
    </w:p>
    <w:p w:rsidR="00EF4A3A" w:rsidRDefault="00EF4A3A" w:rsidP="00EF4A3A">
      <w:pPr>
        <w:pStyle w:val="Default"/>
        <w:ind w:left="567" w:hanging="567"/>
        <w:jc w:val="both"/>
        <w:rPr>
          <w:sz w:val="22"/>
          <w:szCs w:val="22"/>
        </w:rPr>
      </w:pPr>
    </w:p>
    <w:p w:rsidR="00EF4A3A" w:rsidRPr="00DB2F22" w:rsidRDefault="00EF4A3A" w:rsidP="00EF4A3A">
      <w:pPr>
        <w:pStyle w:val="Default"/>
        <w:jc w:val="both"/>
        <w:rPr>
          <w:sz w:val="22"/>
          <w:szCs w:val="22"/>
        </w:rPr>
      </w:pPr>
      <w:r w:rsidRPr="00DB2F22">
        <w:rPr>
          <w:sz w:val="22"/>
          <w:szCs w:val="22"/>
        </w:rPr>
        <w:t>Durante la vigencia 201</w:t>
      </w:r>
      <w:r>
        <w:rPr>
          <w:sz w:val="22"/>
          <w:szCs w:val="22"/>
        </w:rPr>
        <w:t>4</w:t>
      </w:r>
      <w:r w:rsidRPr="00DB2F22">
        <w:rPr>
          <w:sz w:val="22"/>
          <w:szCs w:val="22"/>
        </w:rPr>
        <w:t xml:space="preserve"> se realizaron </w:t>
      </w:r>
      <w:r>
        <w:rPr>
          <w:sz w:val="22"/>
          <w:szCs w:val="22"/>
        </w:rPr>
        <w:t xml:space="preserve">las 97 actividades que se tenían relacionadas dando cumplimiento de los Informes, seguimientos y Auditorias de Gestión programadas por la Oficina de Control Interno, </w:t>
      </w:r>
      <w:r w:rsidRPr="00DB2F22">
        <w:rPr>
          <w:sz w:val="22"/>
          <w:szCs w:val="22"/>
        </w:rPr>
        <w:t>cumpli</w:t>
      </w:r>
      <w:r>
        <w:rPr>
          <w:sz w:val="22"/>
          <w:szCs w:val="22"/>
        </w:rPr>
        <w:t>endo así con el 100%</w:t>
      </w:r>
      <w:r w:rsidRPr="00DB2F22">
        <w:rPr>
          <w:sz w:val="22"/>
          <w:szCs w:val="22"/>
        </w:rPr>
        <w:t xml:space="preserve"> </w:t>
      </w:r>
      <w:r>
        <w:rPr>
          <w:sz w:val="22"/>
          <w:szCs w:val="22"/>
        </w:rPr>
        <w:t>de las mismas, las cuales fueron incluidas e</w:t>
      </w:r>
      <w:r w:rsidRPr="00DB2F22">
        <w:rPr>
          <w:sz w:val="22"/>
          <w:szCs w:val="22"/>
        </w:rPr>
        <w:t xml:space="preserve">n el plan de auditorías aprobado por el Comité de </w:t>
      </w:r>
      <w:r>
        <w:rPr>
          <w:sz w:val="22"/>
          <w:szCs w:val="22"/>
        </w:rPr>
        <w:t xml:space="preserve">Coordinación de </w:t>
      </w:r>
      <w:r w:rsidRPr="00DB2F22">
        <w:rPr>
          <w:sz w:val="22"/>
          <w:szCs w:val="22"/>
        </w:rPr>
        <w:t xml:space="preserve">Control Interno. </w:t>
      </w:r>
    </w:p>
    <w:p w:rsidR="00EF4A3A" w:rsidRPr="00DB2F22" w:rsidRDefault="00EF4A3A" w:rsidP="00EF4A3A">
      <w:pPr>
        <w:pStyle w:val="Default"/>
        <w:jc w:val="both"/>
        <w:rPr>
          <w:sz w:val="22"/>
          <w:szCs w:val="22"/>
        </w:rPr>
      </w:pPr>
    </w:p>
    <w:p w:rsidR="00EF4A3A" w:rsidRPr="00DB2F22" w:rsidRDefault="00EF4A3A" w:rsidP="00EF4A3A">
      <w:pPr>
        <w:pStyle w:val="Default"/>
        <w:jc w:val="both"/>
        <w:rPr>
          <w:sz w:val="22"/>
          <w:szCs w:val="22"/>
        </w:rPr>
      </w:pPr>
      <w:r w:rsidRPr="00DB2F22">
        <w:rPr>
          <w:sz w:val="22"/>
          <w:szCs w:val="22"/>
        </w:rPr>
        <w:t xml:space="preserve">Dentro de la implementación del Sistema Integrado de Gestión de Calidad, la Entidad </w:t>
      </w:r>
      <w:r>
        <w:rPr>
          <w:sz w:val="22"/>
          <w:szCs w:val="22"/>
        </w:rPr>
        <w:t>realizó</w:t>
      </w:r>
      <w:r w:rsidRPr="00DB2F22">
        <w:rPr>
          <w:sz w:val="22"/>
          <w:szCs w:val="22"/>
        </w:rPr>
        <w:t xml:space="preserve"> el ciclo de auditorías </w:t>
      </w:r>
      <w:r>
        <w:rPr>
          <w:sz w:val="22"/>
          <w:szCs w:val="22"/>
        </w:rPr>
        <w:t>programadas</w:t>
      </w:r>
      <w:r w:rsidRPr="00DB2F22">
        <w:rPr>
          <w:sz w:val="22"/>
          <w:szCs w:val="22"/>
        </w:rPr>
        <w:t xml:space="preserve">. </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sidRPr="001C4960">
        <w:rPr>
          <w:sz w:val="22"/>
          <w:szCs w:val="22"/>
        </w:rPr>
        <w:t>Actualmente se encuentra en proceso de implementa</w:t>
      </w:r>
      <w:r>
        <w:rPr>
          <w:sz w:val="22"/>
          <w:szCs w:val="22"/>
        </w:rPr>
        <w:t>ción y /o estructuración el Formato que corresponde al programa anual de auditorías, los formatos de informes de auditorías  realizadas y en general la nue</w:t>
      </w:r>
      <w:r w:rsidRPr="001C4960">
        <w:rPr>
          <w:sz w:val="22"/>
          <w:szCs w:val="22"/>
        </w:rPr>
        <w:t>va guía</w:t>
      </w:r>
      <w:r>
        <w:rPr>
          <w:sz w:val="22"/>
          <w:szCs w:val="22"/>
        </w:rPr>
        <w:t xml:space="preserve"> de Auditoría de la Oficina de Control Interno</w:t>
      </w:r>
      <w:r w:rsidRPr="001C4960">
        <w:rPr>
          <w:sz w:val="22"/>
          <w:szCs w:val="22"/>
        </w:rPr>
        <w:t xml:space="preserve">, </w:t>
      </w:r>
      <w:r>
        <w:rPr>
          <w:sz w:val="22"/>
          <w:szCs w:val="22"/>
        </w:rPr>
        <w:t xml:space="preserve">su </w:t>
      </w:r>
      <w:r w:rsidRPr="001C4960">
        <w:rPr>
          <w:sz w:val="22"/>
          <w:szCs w:val="22"/>
        </w:rPr>
        <w:t xml:space="preserve">proceso, </w:t>
      </w:r>
      <w:r>
        <w:rPr>
          <w:sz w:val="22"/>
          <w:szCs w:val="22"/>
        </w:rPr>
        <w:t xml:space="preserve">y </w:t>
      </w:r>
      <w:r w:rsidRPr="001C4960">
        <w:rPr>
          <w:sz w:val="22"/>
          <w:szCs w:val="22"/>
        </w:rPr>
        <w:t>procedimiento</w:t>
      </w:r>
      <w:r>
        <w:rPr>
          <w:sz w:val="22"/>
          <w:szCs w:val="22"/>
        </w:rPr>
        <w:t>, así como de los demás</w:t>
      </w:r>
      <w:r w:rsidRPr="001C4960">
        <w:rPr>
          <w:sz w:val="22"/>
          <w:szCs w:val="22"/>
        </w:rPr>
        <w:t xml:space="preserve"> formatos</w:t>
      </w:r>
      <w:r>
        <w:rPr>
          <w:sz w:val="22"/>
          <w:szCs w:val="22"/>
        </w:rPr>
        <w:t xml:space="preserve"> que hacen parte integral de la misma.</w:t>
      </w:r>
    </w:p>
    <w:p w:rsidR="00EF4A3A" w:rsidRPr="00DB2F22" w:rsidRDefault="00EF4A3A" w:rsidP="00EF4A3A">
      <w:pPr>
        <w:pStyle w:val="Default"/>
        <w:jc w:val="both"/>
        <w:rPr>
          <w:sz w:val="22"/>
          <w:szCs w:val="22"/>
        </w:rPr>
      </w:pPr>
    </w:p>
    <w:p w:rsidR="00EF4A3A" w:rsidRDefault="00EF4A3A" w:rsidP="00EF4A3A">
      <w:pPr>
        <w:pStyle w:val="Default"/>
        <w:jc w:val="both"/>
        <w:rPr>
          <w:sz w:val="22"/>
          <w:szCs w:val="22"/>
        </w:rPr>
      </w:pPr>
      <w:r w:rsidRPr="00DB2F22">
        <w:rPr>
          <w:sz w:val="22"/>
          <w:szCs w:val="22"/>
        </w:rPr>
        <w:t>Dentro de las fechas establecidas por la C</w:t>
      </w:r>
      <w:r>
        <w:rPr>
          <w:sz w:val="22"/>
          <w:szCs w:val="22"/>
        </w:rPr>
        <w:t xml:space="preserve">ontraloría General de la República </w:t>
      </w:r>
      <w:r w:rsidRPr="00DB2F22">
        <w:rPr>
          <w:sz w:val="22"/>
          <w:szCs w:val="22"/>
        </w:rPr>
        <w:t xml:space="preserve">y la Contaduría </w:t>
      </w:r>
      <w:r>
        <w:rPr>
          <w:sz w:val="22"/>
          <w:szCs w:val="22"/>
        </w:rPr>
        <w:t>General de la Nación</w:t>
      </w:r>
      <w:r w:rsidRPr="00DB2F22">
        <w:rPr>
          <w:sz w:val="22"/>
          <w:szCs w:val="22"/>
        </w:rPr>
        <w:t>, se hizo entrega de los informes anuales de Control Interno de Gestión y Contable</w:t>
      </w:r>
      <w:r>
        <w:rPr>
          <w:sz w:val="22"/>
          <w:szCs w:val="22"/>
        </w:rPr>
        <w:t>.</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Pr>
          <w:sz w:val="22"/>
          <w:szCs w:val="22"/>
        </w:rPr>
        <w:t xml:space="preserve">La Oficina de Control Interno durante el año 2014, presento </w:t>
      </w:r>
      <w:r w:rsidRPr="00DB2F22">
        <w:rPr>
          <w:sz w:val="22"/>
          <w:szCs w:val="22"/>
        </w:rPr>
        <w:t>l</w:t>
      </w:r>
      <w:r>
        <w:rPr>
          <w:sz w:val="22"/>
          <w:szCs w:val="22"/>
        </w:rPr>
        <w:t>os</w:t>
      </w:r>
      <w:r w:rsidRPr="00DB2F22">
        <w:rPr>
          <w:sz w:val="22"/>
          <w:szCs w:val="22"/>
        </w:rPr>
        <w:t xml:space="preserve"> informe</w:t>
      </w:r>
      <w:r>
        <w:rPr>
          <w:sz w:val="22"/>
          <w:szCs w:val="22"/>
        </w:rPr>
        <w:t>s</w:t>
      </w:r>
      <w:r w:rsidRPr="00DB2F22">
        <w:rPr>
          <w:sz w:val="22"/>
          <w:szCs w:val="22"/>
        </w:rPr>
        <w:t xml:space="preserve"> bimestral</w:t>
      </w:r>
      <w:r>
        <w:rPr>
          <w:sz w:val="22"/>
          <w:szCs w:val="22"/>
        </w:rPr>
        <w:t>es</w:t>
      </w:r>
      <w:r w:rsidRPr="00DB2F22">
        <w:rPr>
          <w:sz w:val="22"/>
          <w:szCs w:val="22"/>
        </w:rPr>
        <w:t xml:space="preserve"> de hallazgos relevantes a la Presidencia de la República</w:t>
      </w:r>
      <w:r>
        <w:rPr>
          <w:sz w:val="22"/>
          <w:szCs w:val="22"/>
        </w:rPr>
        <w:t xml:space="preserve"> </w:t>
      </w:r>
      <w:r w:rsidRPr="00DB2F22">
        <w:rPr>
          <w:sz w:val="22"/>
          <w:szCs w:val="22"/>
        </w:rPr>
        <w:t>y el informe cuatrimestral del Sistema de Control Interno, entre otros</w:t>
      </w:r>
      <w:r>
        <w:rPr>
          <w:sz w:val="22"/>
          <w:szCs w:val="22"/>
        </w:rPr>
        <w:t>.</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sidRPr="00DB2F22">
        <w:rPr>
          <w:sz w:val="22"/>
          <w:szCs w:val="22"/>
        </w:rPr>
        <w:t xml:space="preserve">La Oficina de Control Interno </w:t>
      </w:r>
      <w:r>
        <w:rPr>
          <w:sz w:val="22"/>
          <w:szCs w:val="22"/>
        </w:rPr>
        <w:t xml:space="preserve">durante el año 2014 </w:t>
      </w:r>
      <w:r w:rsidRPr="00DB2F22">
        <w:rPr>
          <w:sz w:val="22"/>
          <w:szCs w:val="22"/>
        </w:rPr>
        <w:t>coordinó la realización de</w:t>
      </w:r>
      <w:r>
        <w:rPr>
          <w:sz w:val="22"/>
          <w:szCs w:val="22"/>
        </w:rPr>
        <w:t>l</w:t>
      </w:r>
      <w:r w:rsidRPr="00DB2F22">
        <w:rPr>
          <w:sz w:val="22"/>
          <w:szCs w:val="22"/>
        </w:rPr>
        <w:t xml:space="preserve"> informe ejecutivo anual</w:t>
      </w:r>
      <w:r>
        <w:rPr>
          <w:sz w:val="22"/>
          <w:szCs w:val="22"/>
        </w:rPr>
        <w:t xml:space="preserve"> correspondiente a la Vigencia 2013</w:t>
      </w:r>
      <w:r w:rsidRPr="00DB2F22">
        <w:rPr>
          <w:sz w:val="22"/>
          <w:szCs w:val="22"/>
        </w:rPr>
        <w:t>, dando a conocer la encuesta y los componentes de la misma</w:t>
      </w:r>
      <w:r>
        <w:rPr>
          <w:sz w:val="22"/>
          <w:szCs w:val="22"/>
        </w:rPr>
        <w:t>.</w:t>
      </w:r>
    </w:p>
    <w:p w:rsidR="00EF4A3A" w:rsidRDefault="00EF4A3A" w:rsidP="00EF4A3A">
      <w:pPr>
        <w:pStyle w:val="Default"/>
        <w:jc w:val="both"/>
        <w:rPr>
          <w:sz w:val="22"/>
          <w:szCs w:val="22"/>
        </w:rPr>
      </w:pPr>
    </w:p>
    <w:p w:rsidR="00EF4A3A" w:rsidRPr="00DB2F22" w:rsidRDefault="00EF4A3A" w:rsidP="00EF4A3A">
      <w:pPr>
        <w:pStyle w:val="Default"/>
        <w:jc w:val="both"/>
        <w:rPr>
          <w:sz w:val="22"/>
          <w:szCs w:val="22"/>
        </w:rPr>
      </w:pPr>
      <w:r w:rsidRPr="00DB2F22">
        <w:rPr>
          <w:sz w:val="22"/>
          <w:szCs w:val="22"/>
        </w:rPr>
        <w:t xml:space="preserve">Toda la información contenida en el presente informe es resultado de las auditorías que realiza la Oficina de Control Interno en cada uno de los procesos y que permite visualizar de manera global la implementación del MECI. </w:t>
      </w:r>
    </w:p>
    <w:p w:rsidR="00EF4A3A" w:rsidRDefault="00EF4A3A" w:rsidP="00EF4A3A">
      <w:pPr>
        <w:pStyle w:val="Default"/>
        <w:jc w:val="both"/>
        <w:rPr>
          <w:sz w:val="22"/>
          <w:szCs w:val="22"/>
        </w:rPr>
      </w:pPr>
    </w:p>
    <w:p w:rsidR="00EF4A3A" w:rsidRPr="0064329F" w:rsidRDefault="00EF4A3A" w:rsidP="00EF4A3A">
      <w:pPr>
        <w:pStyle w:val="Prrafodelista"/>
        <w:numPr>
          <w:ilvl w:val="1"/>
          <w:numId w:val="25"/>
        </w:numPr>
        <w:spacing w:after="0" w:line="240" w:lineRule="auto"/>
        <w:ind w:left="567" w:hanging="567"/>
        <w:rPr>
          <w:rFonts w:ascii="Arial" w:hAnsi="Arial" w:cs="Arial"/>
          <w:b/>
        </w:rPr>
      </w:pPr>
      <w:r>
        <w:rPr>
          <w:rFonts w:ascii="Arial" w:hAnsi="Arial" w:cs="Arial"/>
          <w:b/>
        </w:rPr>
        <w:t xml:space="preserve">COMPONENTE </w:t>
      </w:r>
      <w:r w:rsidRPr="0064329F">
        <w:rPr>
          <w:rFonts w:ascii="Arial" w:hAnsi="Arial" w:cs="Arial"/>
          <w:b/>
        </w:rPr>
        <w:t xml:space="preserve">PLANES DE MEJORAMIENTO: </w:t>
      </w:r>
    </w:p>
    <w:p w:rsidR="00EF4A3A" w:rsidRDefault="00EF4A3A" w:rsidP="00EF4A3A">
      <w:pPr>
        <w:pStyle w:val="Default"/>
        <w:jc w:val="both"/>
        <w:rPr>
          <w:sz w:val="22"/>
          <w:szCs w:val="22"/>
        </w:rPr>
      </w:pPr>
    </w:p>
    <w:p w:rsidR="00EF4A3A" w:rsidRDefault="00EF4A3A" w:rsidP="00EF4A3A">
      <w:pPr>
        <w:pStyle w:val="Default"/>
        <w:numPr>
          <w:ilvl w:val="2"/>
          <w:numId w:val="25"/>
        </w:numPr>
        <w:ind w:left="567" w:hanging="567"/>
        <w:jc w:val="both"/>
        <w:rPr>
          <w:sz w:val="22"/>
          <w:szCs w:val="22"/>
        </w:rPr>
      </w:pPr>
      <w:r w:rsidRPr="00DB2F22">
        <w:rPr>
          <w:sz w:val="22"/>
          <w:szCs w:val="22"/>
        </w:rPr>
        <w:t xml:space="preserve">Plan de mejoramiento: </w:t>
      </w:r>
    </w:p>
    <w:p w:rsidR="00EF4A3A" w:rsidRDefault="00EF4A3A" w:rsidP="00EF4A3A">
      <w:pPr>
        <w:pStyle w:val="Default"/>
        <w:ind w:left="720"/>
        <w:jc w:val="both"/>
        <w:rPr>
          <w:sz w:val="22"/>
          <w:szCs w:val="22"/>
        </w:rPr>
      </w:pPr>
    </w:p>
    <w:p w:rsidR="00EF4A3A" w:rsidRDefault="00EF4A3A" w:rsidP="00EF4A3A">
      <w:pPr>
        <w:pStyle w:val="Default"/>
        <w:jc w:val="both"/>
        <w:rPr>
          <w:sz w:val="22"/>
          <w:szCs w:val="22"/>
        </w:rPr>
      </w:pPr>
      <w:r w:rsidRPr="00267793">
        <w:rPr>
          <w:sz w:val="22"/>
          <w:szCs w:val="22"/>
        </w:rPr>
        <w:t xml:space="preserve">La Entidad ha cumplido con la elaboración y la Presentación del Plan de Mejoramiento y de los avances al mismo pactados con la Contraloría General de la República - CGR, así </w:t>
      </w:r>
      <w:r w:rsidRPr="00267793">
        <w:rPr>
          <w:sz w:val="22"/>
          <w:szCs w:val="22"/>
        </w:rPr>
        <w:lastRenderedPageBreak/>
        <w:t>como los derivados de las auditorías de evaluación del control interno por procesos, con los siguientes resultados:</w:t>
      </w:r>
      <w:r w:rsidRPr="00DB2F22">
        <w:rPr>
          <w:sz w:val="22"/>
          <w:szCs w:val="22"/>
        </w:rPr>
        <w:t xml:space="preserve"> </w:t>
      </w:r>
    </w:p>
    <w:p w:rsidR="00EF4A3A" w:rsidRPr="00DB2F22" w:rsidRDefault="00EF4A3A" w:rsidP="00EF4A3A">
      <w:pPr>
        <w:pStyle w:val="Default"/>
        <w:jc w:val="both"/>
        <w:rPr>
          <w:sz w:val="22"/>
          <w:szCs w:val="22"/>
        </w:rPr>
      </w:pPr>
    </w:p>
    <w:p w:rsidR="00EF4A3A" w:rsidRPr="00A06448" w:rsidRDefault="00EF4A3A" w:rsidP="00EF4A3A">
      <w:pPr>
        <w:pStyle w:val="Default"/>
        <w:jc w:val="both"/>
        <w:rPr>
          <w:sz w:val="22"/>
          <w:szCs w:val="22"/>
        </w:rPr>
      </w:pPr>
      <w:r>
        <w:rPr>
          <w:sz w:val="22"/>
          <w:szCs w:val="22"/>
        </w:rPr>
        <w:t>E</w:t>
      </w:r>
      <w:r w:rsidRPr="00A06448">
        <w:rPr>
          <w:sz w:val="22"/>
          <w:szCs w:val="22"/>
        </w:rPr>
        <w:t xml:space="preserve">l Plan de Mejoramiento que se concertó entre la Superintendencia de la Economía Solidaria y la Contraloría General de la República para las vigencias </w:t>
      </w:r>
      <w:r>
        <w:rPr>
          <w:sz w:val="22"/>
          <w:szCs w:val="22"/>
        </w:rPr>
        <w:t xml:space="preserve">2013, </w:t>
      </w:r>
      <w:r w:rsidRPr="00A06448">
        <w:rPr>
          <w:sz w:val="22"/>
          <w:szCs w:val="22"/>
        </w:rPr>
        <w:t>201</w:t>
      </w:r>
      <w:r>
        <w:rPr>
          <w:sz w:val="22"/>
          <w:szCs w:val="22"/>
        </w:rPr>
        <w:t>2</w:t>
      </w:r>
      <w:r w:rsidRPr="00A06448">
        <w:rPr>
          <w:sz w:val="22"/>
          <w:szCs w:val="22"/>
        </w:rPr>
        <w:t xml:space="preserve"> y 201</w:t>
      </w:r>
      <w:r>
        <w:rPr>
          <w:sz w:val="22"/>
          <w:szCs w:val="22"/>
        </w:rPr>
        <w:t>1</w:t>
      </w:r>
      <w:r w:rsidRPr="00A06448">
        <w:rPr>
          <w:sz w:val="22"/>
          <w:szCs w:val="22"/>
        </w:rPr>
        <w:t xml:space="preserve">, </w:t>
      </w:r>
      <w:r>
        <w:rPr>
          <w:sz w:val="22"/>
          <w:szCs w:val="22"/>
        </w:rPr>
        <w:t xml:space="preserve">fue agrupado en un solo Plan de mejoramiento y </w:t>
      </w:r>
      <w:r w:rsidRPr="00A06448">
        <w:rPr>
          <w:sz w:val="22"/>
          <w:szCs w:val="22"/>
        </w:rPr>
        <w:t>con corte al 31 de diciembre de 201</w:t>
      </w:r>
      <w:r>
        <w:rPr>
          <w:sz w:val="22"/>
          <w:szCs w:val="22"/>
        </w:rPr>
        <w:t>4</w:t>
      </w:r>
      <w:r w:rsidRPr="00A06448">
        <w:rPr>
          <w:sz w:val="22"/>
          <w:szCs w:val="22"/>
        </w:rPr>
        <w:t xml:space="preserve"> </w:t>
      </w:r>
      <w:r>
        <w:rPr>
          <w:sz w:val="22"/>
          <w:szCs w:val="22"/>
        </w:rPr>
        <w:t xml:space="preserve">se </w:t>
      </w:r>
      <w:r w:rsidRPr="00A06448">
        <w:rPr>
          <w:sz w:val="22"/>
          <w:szCs w:val="22"/>
        </w:rPr>
        <w:t>presentó un resultado adecuado en el cumplimiento de los compromisos establecidos.</w:t>
      </w:r>
    </w:p>
    <w:p w:rsidR="00EF4A3A" w:rsidRPr="00DB2F22" w:rsidRDefault="00EF4A3A" w:rsidP="00EF4A3A">
      <w:pPr>
        <w:pStyle w:val="Default"/>
        <w:jc w:val="both"/>
        <w:rPr>
          <w:sz w:val="22"/>
          <w:szCs w:val="22"/>
        </w:rPr>
      </w:pPr>
    </w:p>
    <w:p w:rsidR="00EF4A3A" w:rsidRDefault="00EF4A3A" w:rsidP="00EF4A3A">
      <w:pPr>
        <w:pStyle w:val="Default"/>
        <w:jc w:val="both"/>
        <w:rPr>
          <w:sz w:val="22"/>
          <w:szCs w:val="22"/>
        </w:rPr>
      </w:pPr>
      <w:r w:rsidRPr="00267793">
        <w:rPr>
          <w:sz w:val="22"/>
          <w:szCs w:val="22"/>
        </w:rPr>
        <w:t>• Cumplimiento del plan de mejoramiento derivado de las auditorías internas:</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sidRPr="00DB2F22">
        <w:rPr>
          <w:sz w:val="22"/>
          <w:szCs w:val="22"/>
        </w:rPr>
        <w:t xml:space="preserve">Se realiza un plan de mejoramiento por cada </w:t>
      </w:r>
      <w:r>
        <w:rPr>
          <w:sz w:val="22"/>
          <w:szCs w:val="22"/>
        </w:rPr>
        <w:t>no conformidad detectada como r</w:t>
      </w:r>
      <w:r w:rsidRPr="00DB2F22">
        <w:rPr>
          <w:sz w:val="22"/>
          <w:szCs w:val="22"/>
        </w:rPr>
        <w:t>esultado de las auditorías internas del Sistema Integrado de Gestión</w:t>
      </w:r>
      <w:r>
        <w:rPr>
          <w:sz w:val="22"/>
          <w:szCs w:val="22"/>
        </w:rPr>
        <w:t xml:space="preserve"> l</w:t>
      </w:r>
      <w:r w:rsidRPr="00DB2F22">
        <w:rPr>
          <w:sz w:val="22"/>
          <w:szCs w:val="22"/>
        </w:rPr>
        <w:t xml:space="preserve">a </w:t>
      </w:r>
      <w:r>
        <w:rPr>
          <w:sz w:val="22"/>
          <w:szCs w:val="22"/>
        </w:rPr>
        <w:t>O</w:t>
      </w:r>
      <w:r w:rsidRPr="00DB2F22">
        <w:rPr>
          <w:sz w:val="22"/>
          <w:szCs w:val="22"/>
        </w:rPr>
        <w:t xml:space="preserve">ficina </w:t>
      </w:r>
      <w:r>
        <w:rPr>
          <w:sz w:val="22"/>
          <w:szCs w:val="22"/>
        </w:rPr>
        <w:t xml:space="preserve">Asesora </w:t>
      </w:r>
      <w:r w:rsidRPr="00DB2F22">
        <w:rPr>
          <w:sz w:val="22"/>
          <w:szCs w:val="22"/>
        </w:rPr>
        <w:t xml:space="preserve">de Planeación y </w:t>
      </w:r>
      <w:r>
        <w:rPr>
          <w:sz w:val="22"/>
          <w:szCs w:val="22"/>
        </w:rPr>
        <w:t xml:space="preserve">Sistemas  </w:t>
      </w:r>
      <w:r w:rsidRPr="00DB2F22">
        <w:rPr>
          <w:sz w:val="22"/>
          <w:szCs w:val="22"/>
        </w:rPr>
        <w:t>realiz</w:t>
      </w:r>
      <w:r>
        <w:rPr>
          <w:sz w:val="22"/>
          <w:szCs w:val="22"/>
        </w:rPr>
        <w:t>a</w:t>
      </w:r>
      <w:r w:rsidRPr="00DB2F22">
        <w:rPr>
          <w:sz w:val="22"/>
          <w:szCs w:val="22"/>
        </w:rPr>
        <w:t xml:space="preserve"> seguimiento a las acciones de mejora establecidas. </w:t>
      </w:r>
      <w:r>
        <w:rPr>
          <w:sz w:val="22"/>
          <w:szCs w:val="22"/>
        </w:rPr>
        <w:t>El resultado de esta información se lleva como entrada para la remisión por la dirección del Sistema de Gestión de Calidad.</w:t>
      </w:r>
    </w:p>
    <w:p w:rsidR="00EF4A3A" w:rsidRPr="00DB2F22" w:rsidRDefault="00EF4A3A" w:rsidP="00EF4A3A">
      <w:pPr>
        <w:pStyle w:val="Default"/>
        <w:jc w:val="both"/>
        <w:rPr>
          <w:sz w:val="22"/>
          <w:szCs w:val="22"/>
        </w:rPr>
      </w:pPr>
    </w:p>
    <w:p w:rsidR="00EF4A3A" w:rsidRDefault="00EF4A3A" w:rsidP="00EF4A3A">
      <w:pPr>
        <w:pStyle w:val="Default"/>
        <w:jc w:val="both"/>
        <w:rPr>
          <w:sz w:val="22"/>
          <w:szCs w:val="22"/>
        </w:rPr>
      </w:pPr>
      <w:r w:rsidRPr="00267793">
        <w:rPr>
          <w:sz w:val="22"/>
          <w:szCs w:val="22"/>
        </w:rPr>
        <w:t>La Entidad cuenta con un formato para definir los planes de mejoramiento individual y se encuentra incluido en el procedimiento de evaluación de desempeño.</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sidRPr="00765EE6">
        <w:rPr>
          <w:sz w:val="22"/>
          <w:szCs w:val="22"/>
        </w:rPr>
        <w:t xml:space="preserve">Actualmente se encuentra en proceso de implementación y /o estructuración una </w:t>
      </w:r>
      <w:r>
        <w:rPr>
          <w:sz w:val="22"/>
          <w:szCs w:val="22"/>
        </w:rPr>
        <w:t xml:space="preserve">nueva </w:t>
      </w:r>
      <w:r w:rsidRPr="001C4960">
        <w:rPr>
          <w:sz w:val="22"/>
          <w:szCs w:val="22"/>
        </w:rPr>
        <w:t>guía</w:t>
      </w:r>
      <w:r>
        <w:rPr>
          <w:sz w:val="22"/>
          <w:szCs w:val="22"/>
        </w:rPr>
        <w:t xml:space="preserve"> de Auditoría de la Oficina de Control Interno</w:t>
      </w:r>
      <w:r w:rsidRPr="00765EE6">
        <w:rPr>
          <w:sz w:val="22"/>
          <w:szCs w:val="22"/>
        </w:rPr>
        <w:t>, proceso, procedimiento y formatos</w:t>
      </w:r>
      <w:r>
        <w:rPr>
          <w:sz w:val="22"/>
          <w:szCs w:val="22"/>
        </w:rPr>
        <w:t xml:space="preserve"> incluyendo el formato de  Plan de mejoramiento y seguimiento a los hallazgos establecidos en el desarrollo del trabajo del equipo de Auditoría.</w:t>
      </w:r>
    </w:p>
    <w:p w:rsidR="00EF4A3A" w:rsidRPr="00D62A97" w:rsidRDefault="00EF4A3A" w:rsidP="00EF4A3A">
      <w:pPr>
        <w:pStyle w:val="Style1"/>
        <w:adjustRightInd/>
        <w:spacing w:line="336" w:lineRule="exact"/>
        <w:ind w:right="2520"/>
        <w:rPr>
          <w:b/>
          <w:bCs/>
          <w:color w:val="FFFFFF"/>
          <w:sz w:val="24"/>
          <w:szCs w:val="24"/>
          <w:shd w:val="clear" w:color="auto" w:fill="000000"/>
          <w:lang w:val="es-CO"/>
        </w:rPr>
      </w:pPr>
    </w:p>
    <w:p w:rsidR="00EF4A3A" w:rsidRPr="0064329F" w:rsidRDefault="00EF4A3A" w:rsidP="00EF4A3A">
      <w:pPr>
        <w:pStyle w:val="Style3"/>
        <w:spacing w:after="72"/>
        <w:ind w:left="567" w:right="72" w:hanging="567"/>
        <w:rPr>
          <w:b/>
          <w:bCs/>
          <w:color w:val="FFFFFF"/>
          <w:shd w:val="clear" w:color="auto" w:fill="000000"/>
          <w:lang w:val="es-ES_tradnl"/>
        </w:rPr>
      </w:pPr>
      <w:r>
        <w:rPr>
          <w:b/>
          <w:bCs/>
          <w:color w:val="FFFFFF"/>
          <w:shd w:val="clear" w:color="auto" w:fill="000000"/>
          <w:lang w:val="es-ES_tradnl"/>
        </w:rPr>
        <w:t xml:space="preserve">3. </w:t>
      </w:r>
      <w:r>
        <w:rPr>
          <w:b/>
          <w:bCs/>
          <w:color w:val="FFFFFF"/>
          <w:shd w:val="clear" w:color="auto" w:fill="000000"/>
          <w:lang w:val="es-ES_tradnl"/>
        </w:rPr>
        <w:tab/>
        <w:t xml:space="preserve">INFORMACIÓN Y COMUNICACIÓN: </w:t>
      </w:r>
    </w:p>
    <w:p w:rsidR="00EF4A3A" w:rsidRDefault="00EF4A3A" w:rsidP="00EF4A3A">
      <w:pPr>
        <w:pStyle w:val="Default"/>
        <w:jc w:val="both"/>
        <w:rPr>
          <w:sz w:val="22"/>
          <w:szCs w:val="22"/>
          <w:lang w:val="es-ES_tradnl"/>
        </w:rPr>
      </w:pPr>
    </w:p>
    <w:p w:rsidR="00EF4A3A" w:rsidRDefault="00EF4A3A" w:rsidP="00EF4A3A">
      <w:pPr>
        <w:pStyle w:val="Default"/>
        <w:numPr>
          <w:ilvl w:val="1"/>
          <w:numId w:val="13"/>
        </w:numPr>
        <w:ind w:left="567" w:hanging="567"/>
        <w:jc w:val="both"/>
        <w:rPr>
          <w:sz w:val="22"/>
          <w:szCs w:val="22"/>
          <w:lang w:val="es-ES_tradnl"/>
        </w:rPr>
      </w:pPr>
      <w:r>
        <w:rPr>
          <w:sz w:val="22"/>
          <w:szCs w:val="22"/>
          <w:lang w:val="es-ES_tradnl"/>
        </w:rPr>
        <w:t>Información y Comunicación Externa</w:t>
      </w:r>
    </w:p>
    <w:p w:rsidR="00EF4A3A" w:rsidRDefault="00EF4A3A" w:rsidP="00EF4A3A">
      <w:pPr>
        <w:pStyle w:val="Default"/>
        <w:ind w:left="720"/>
        <w:jc w:val="both"/>
        <w:rPr>
          <w:sz w:val="22"/>
          <w:szCs w:val="22"/>
          <w:lang w:val="es-ES_tradnl"/>
        </w:rPr>
      </w:pPr>
    </w:p>
    <w:p w:rsidR="00EF4A3A" w:rsidRDefault="00EF4A3A" w:rsidP="00EF4A3A">
      <w:pPr>
        <w:pStyle w:val="Default"/>
        <w:jc w:val="both"/>
        <w:rPr>
          <w:sz w:val="22"/>
          <w:szCs w:val="22"/>
        </w:rPr>
      </w:pPr>
      <w:r w:rsidRPr="00432F16">
        <w:rPr>
          <w:sz w:val="22"/>
          <w:szCs w:val="22"/>
        </w:rPr>
        <w:t xml:space="preserve">La Superintendencia en </w:t>
      </w:r>
      <w:r>
        <w:rPr>
          <w:sz w:val="22"/>
          <w:szCs w:val="22"/>
        </w:rPr>
        <w:t>el año 2014 inic</w:t>
      </w:r>
      <w:r w:rsidRPr="00432F16">
        <w:rPr>
          <w:sz w:val="22"/>
          <w:szCs w:val="22"/>
        </w:rPr>
        <w:t>ió el desarrollo del proyecto “Nuevo Sistema de Gestión Documental”, con el cual se cre</w:t>
      </w:r>
      <w:r>
        <w:rPr>
          <w:sz w:val="22"/>
          <w:szCs w:val="22"/>
        </w:rPr>
        <w:t>ó</w:t>
      </w:r>
      <w:r w:rsidRPr="00432F16">
        <w:rPr>
          <w:sz w:val="22"/>
          <w:szCs w:val="22"/>
        </w:rPr>
        <w:t xml:space="preserve"> la Sede Electrónica de la Entidad. Dicho proyecto se realiz</w:t>
      </w:r>
      <w:r>
        <w:rPr>
          <w:sz w:val="22"/>
          <w:szCs w:val="22"/>
        </w:rPr>
        <w:t>ó</w:t>
      </w:r>
      <w:r w:rsidRPr="00432F16">
        <w:rPr>
          <w:sz w:val="22"/>
          <w:szCs w:val="22"/>
        </w:rPr>
        <w:t xml:space="preserve"> a través del sistema “ESIGMA</w:t>
      </w:r>
      <w:r>
        <w:rPr>
          <w:sz w:val="22"/>
          <w:szCs w:val="22"/>
        </w:rPr>
        <w:t xml:space="preserve">”, por lo cual está en proceso de ajuste de sus procedimientos. </w:t>
      </w:r>
      <w:r w:rsidRPr="00553D45">
        <w:rPr>
          <w:sz w:val="22"/>
          <w:szCs w:val="22"/>
        </w:rPr>
        <w:t xml:space="preserve">Se debe actualizar al nuevo sistema de gestión documental, </w:t>
      </w:r>
      <w:r>
        <w:rPr>
          <w:sz w:val="22"/>
          <w:szCs w:val="22"/>
        </w:rPr>
        <w:t xml:space="preserve">de forma tal que se ajuste </w:t>
      </w:r>
      <w:r w:rsidRPr="00553D45">
        <w:rPr>
          <w:sz w:val="22"/>
          <w:szCs w:val="22"/>
        </w:rPr>
        <w:t>a los trámites, servicios y procedimientos que realiza la entidad.</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Pr>
          <w:sz w:val="22"/>
          <w:szCs w:val="22"/>
        </w:rPr>
        <w:t>Con el fin de seguir las estrategias del gobierno nacional en cuanto a la  atención y servicio que las entidades del estado deben brindar a la ciudadanía, la Superintendencia cuenta con un Centro de Atención al Usuario – CAU, el cual se encuentra ubicado en el piso 11 del edificio donde funciona la entidad.</w:t>
      </w:r>
    </w:p>
    <w:p w:rsidR="00EF4A3A" w:rsidRDefault="00EF4A3A" w:rsidP="00EF4A3A">
      <w:pPr>
        <w:pStyle w:val="Default"/>
        <w:jc w:val="both"/>
        <w:rPr>
          <w:sz w:val="22"/>
          <w:szCs w:val="22"/>
        </w:rPr>
      </w:pPr>
    </w:p>
    <w:p w:rsidR="00EF4A3A" w:rsidRPr="00AE7B85" w:rsidRDefault="00EF4A3A" w:rsidP="00EF4A3A">
      <w:pPr>
        <w:autoSpaceDE w:val="0"/>
        <w:autoSpaceDN w:val="0"/>
        <w:adjustRightInd w:val="0"/>
        <w:spacing w:after="0" w:line="240" w:lineRule="auto"/>
        <w:jc w:val="both"/>
        <w:rPr>
          <w:rFonts w:ascii="Arial" w:hAnsi="Arial" w:cs="Arial"/>
          <w:color w:val="000000"/>
        </w:rPr>
      </w:pPr>
      <w:r w:rsidRPr="00AE7B85">
        <w:rPr>
          <w:rFonts w:ascii="Arial" w:hAnsi="Arial" w:cs="Arial"/>
          <w:color w:val="000000"/>
        </w:rPr>
        <w:t xml:space="preserve">La Superintendencia durante el 2014 continuo con el Convenio suscrito con “CONFECOOP””, para la utilización del </w:t>
      </w:r>
      <w:proofErr w:type="spellStart"/>
      <w:r w:rsidRPr="00AE7B85">
        <w:rPr>
          <w:rFonts w:ascii="Arial" w:hAnsi="Arial" w:cs="Arial"/>
          <w:color w:val="000000"/>
        </w:rPr>
        <w:t>Capturador</w:t>
      </w:r>
      <w:proofErr w:type="spellEnd"/>
      <w:r w:rsidRPr="00AE7B85">
        <w:rPr>
          <w:rFonts w:ascii="Arial" w:hAnsi="Arial" w:cs="Arial"/>
          <w:color w:val="000000"/>
        </w:rPr>
        <w:t xml:space="preserve"> de Información de la Confederación de Cooperativas de Colombia - “CONFECOOP” para la recepción de los Estados Financieros de las organizaciones solidadas sometidas a la supervisión de la Superintendencia. </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Pr>
          <w:sz w:val="22"/>
          <w:szCs w:val="22"/>
        </w:rPr>
        <w:t xml:space="preserve">La Superintendencia dentro de su página Web realiza la publicación de </w:t>
      </w:r>
      <w:r w:rsidRPr="00AE7B85">
        <w:rPr>
          <w:sz w:val="22"/>
          <w:szCs w:val="22"/>
        </w:rPr>
        <w:t>la información relacionada con la planeación ins</w:t>
      </w:r>
      <w:r>
        <w:rPr>
          <w:sz w:val="22"/>
          <w:szCs w:val="22"/>
        </w:rPr>
        <w:t xml:space="preserve">titucional, </w:t>
      </w:r>
      <w:r w:rsidRPr="00AE7B85">
        <w:rPr>
          <w:sz w:val="22"/>
          <w:szCs w:val="22"/>
        </w:rPr>
        <w:t>los formularios oficiales relacionados con trámites de los ciudadanos</w:t>
      </w:r>
      <w:r>
        <w:rPr>
          <w:sz w:val="22"/>
          <w:szCs w:val="22"/>
        </w:rPr>
        <w:t xml:space="preserve">, tiene </w:t>
      </w:r>
      <w:r w:rsidRPr="00747969">
        <w:rPr>
          <w:sz w:val="22"/>
          <w:szCs w:val="22"/>
        </w:rPr>
        <w:t>establecido un mecanismo donde se comuni</w:t>
      </w:r>
      <w:r>
        <w:rPr>
          <w:sz w:val="22"/>
          <w:szCs w:val="22"/>
        </w:rPr>
        <w:t>ca</w:t>
      </w:r>
      <w:r w:rsidRPr="00747969">
        <w:rPr>
          <w:sz w:val="22"/>
          <w:szCs w:val="22"/>
        </w:rPr>
        <w:t xml:space="preserve"> información sobre programas, proyectos, obras, contratos y administración de los recursos</w:t>
      </w:r>
      <w:r>
        <w:rPr>
          <w:sz w:val="22"/>
          <w:szCs w:val="22"/>
        </w:rPr>
        <w:t xml:space="preserve">, </w:t>
      </w:r>
      <w:r w:rsidRPr="00AE7B85">
        <w:rPr>
          <w:sz w:val="22"/>
          <w:szCs w:val="22"/>
        </w:rPr>
        <w:t>cuenta con video y publicaciones de rendición de cuentas 2013,</w:t>
      </w:r>
      <w:r>
        <w:rPr>
          <w:sz w:val="22"/>
          <w:szCs w:val="22"/>
        </w:rPr>
        <w:t xml:space="preserve"> información </w:t>
      </w:r>
      <w:r>
        <w:rPr>
          <w:sz w:val="22"/>
          <w:szCs w:val="22"/>
        </w:rPr>
        <w:lastRenderedPageBreak/>
        <w:t xml:space="preserve">sobre encuestas y programas televisivos, enlace de las </w:t>
      </w:r>
      <w:r w:rsidRPr="00747969">
        <w:rPr>
          <w:sz w:val="22"/>
          <w:szCs w:val="22"/>
        </w:rPr>
        <w:t>revistas</w:t>
      </w:r>
      <w:r>
        <w:rPr>
          <w:sz w:val="22"/>
          <w:szCs w:val="22"/>
        </w:rPr>
        <w:t xml:space="preserve"> publicadas por la Superintendencia.</w:t>
      </w:r>
    </w:p>
    <w:p w:rsidR="00EF4A3A" w:rsidRDefault="00EF4A3A" w:rsidP="00EF4A3A">
      <w:pPr>
        <w:pStyle w:val="Default"/>
        <w:jc w:val="both"/>
        <w:rPr>
          <w:sz w:val="22"/>
          <w:szCs w:val="22"/>
        </w:rPr>
      </w:pPr>
    </w:p>
    <w:p w:rsidR="00EF4A3A" w:rsidRPr="0064329F" w:rsidRDefault="00EF4A3A" w:rsidP="00EF4A3A">
      <w:pPr>
        <w:pStyle w:val="Default"/>
        <w:numPr>
          <w:ilvl w:val="1"/>
          <w:numId w:val="13"/>
        </w:numPr>
        <w:ind w:left="567" w:hanging="567"/>
        <w:jc w:val="both"/>
        <w:rPr>
          <w:sz w:val="22"/>
          <w:szCs w:val="22"/>
          <w:lang w:val="es-ES_tradnl"/>
        </w:rPr>
      </w:pPr>
      <w:r w:rsidRPr="0064329F">
        <w:rPr>
          <w:sz w:val="22"/>
          <w:szCs w:val="22"/>
          <w:lang w:val="es-ES_tradnl"/>
        </w:rPr>
        <w:t>Información y Comunicación Interna</w:t>
      </w:r>
    </w:p>
    <w:p w:rsidR="00EF4A3A" w:rsidRDefault="00EF4A3A" w:rsidP="00EF4A3A">
      <w:pPr>
        <w:pStyle w:val="Default"/>
        <w:ind w:left="720"/>
        <w:jc w:val="both"/>
        <w:rPr>
          <w:sz w:val="22"/>
          <w:szCs w:val="22"/>
        </w:rPr>
      </w:pPr>
    </w:p>
    <w:p w:rsidR="00EF4A3A" w:rsidRDefault="00EF4A3A" w:rsidP="00EF4A3A">
      <w:pPr>
        <w:pStyle w:val="Default"/>
        <w:jc w:val="both"/>
        <w:rPr>
          <w:sz w:val="22"/>
          <w:szCs w:val="22"/>
        </w:rPr>
      </w:pPr>
      <w:r w:rsidRPr="00DB2F22">
        <w:rPr>
          <w:sz w:val="22"/>
          <w:szCs w:val="22"/>
        </w:rPr>
        <w:t xml:space="preserve">La Entidad cuenta con una política de comunicaciones, </w:t>
      </w:r>
      <w:r>
        <w:rPr>
          <w:sz w:val="22"/>
          <w:szCs w:val="22"/>
        </w:rPr>
        <w:t xml:space="preserve">la cual se encuentra establecida en la Resolución No. 995 expedida el 20 de noviembre de 2007, y se </w:t>
      </w:r>
      <w:r w:rsidRPr="00DB2F22">
        <w:rPr>
          <w:sz w:val="22"/>
          <w:szCs w:val="22"/>
        </w:rPr>
        <w:t xml:space="preserve">puede </w:t>
      </w:r>
      <w:r>
        <w:rPr>
          <w:sz w:val="22"/>
          <w:szCs w:val="22"/>
        </w:rPr>
        <w:t xml:space="preserve">realizar su consulta </w:t>
      </w:r>
      <w:r w:rsidRPr="00DB2F22">
        <w:rPr>
          <w:sz w:val="22"/>
          <w:szCs w:val="22"/>
        </w:rPr>
        <w:t xml:space="preserve">en la </w:t>
      </w:r>
      <w:r>
        <w:rPr>
          <w:sz w:val="22"/>
          <w:szCs w:val="22"/>
        </w:rPr>
        <w:t xml:space="preserve">intranet </w:t>
      </w:r>
      <w:r w:rsidRPr="00DB2F22">
        <w:rPr>
          <w:sz w:val="22"/>
          <w:szCs w:val="22"/>
        </w:rPr>
        <w:t xml:space="preserve">de la Entidad, en la siguiente ruta: </w:t>
      </w:r>
      <w:r>
        <w:rPr>
          <w:sz w:val="22"/>
          <w:szCs w:val="22"/>
        </w:rPr>
        <w:t>Menú Principal, Políticas – Política de Comunicaciones.</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Pr>
          <w:sz w:val="22"/>
          <w:szCs w:val="22"/>
        </w:rPr>
        <w:t xml:space="preserve">Dicha Política se elaboró acorde con el Modelo de Comunicación Pública Organizacional e Informativa para Entidades del Estado (MCPOI) y </w:t>
      </w:r>
      <w:r w:rsidRPr="00DB2F22">
        <w:rPr>
          <w:sz w:val="22"/>
          <w:szCs w:val="22"/>
        </w:rPr>
        <w:t xml:space="preserve">contiene </w:t>
      </w:r>
      <w:r>
        <w:rPr>
          <w:sz w:val="22"/>
          <w:szCs w:val="22"/>
        </w:rPr>
        <w:t xml:space="preserve">los objetivos y compromisos, </w:t>
      </w:r>
      <w:r w:rsidRPr="00DB2F22">
        <w:rPr>
          <w:sz w:val="22"/>
          <w:szCs w:val="22"/>
        </w:rPr>
        <w:t>el Decálogo de Políticas</w:t>
      </w:r>
      <w:r>
        <w:rPr>
          <w:sz w:val="22"/>
          <w:szCs w:val="22"/>
        </w:rPr>
        <w:t xml:space="preserve"> y</w:t>
      </w:r>
      <w:r w:rsidRPr="00DB2F22">
        <w:rPr>
          <w:sz w:val="22"/>
          <w:szCs w:val="22"/>
        </w:rPr>
        <w:t xml:space="preserve"> tipos de divulgación</w:t>
      </w:r>
      <w:r>
        <w:rPr>
          <w:sz w:val="22"/>
          <w:szCs w:val="22"/>
        </w:rPr>
        <w:t xml:space="preserve">, igualmente se estableció en ella que la comunicación de la Superintendencia </w:t>
      </w:r>
      <w:r w:rsidRPr="00DB2F22">
        <w:rPr>
          <w:sz w:val="22"/>
          <w:szCs w:val="22"/>
        </w:rPr>
        <w:t>externa e interna</w:t>
      </w:r>
      <w:r>
        <w:rPr>
          <w:sz w:val="22"/>
          <w:szCs w:val="22"/>
        </w:rPr>
        <w:t>, se regula con los Parámetros que establezca actualmente el Plan de Comunicación.</w:t>
      </w:r>
      <w:r w:rsidRPr="00DB2F22">
        <w:rPr>
          <w:sz w:val="22"/>
          <w:szCs w:val="22"/>
        </w:rPr>
        <w:t xml:space="preserve"> </w:t>
      </w:r>
      <w:r>
        <w:rPr>
          <w:sz w:val="22"/>
          <w:szCs w:val="22"/>
        </w:rPr>
        <w:tab/>
      </w:r>
    </w:p>
    <w:p w:rsidR="00EF4A3A" w:rsidRDefault="00EF4A3A" w:rsidP="00EF4A3A">
      <w:pPr>
        <w:pStyle w:val="Default"/>
        <w:jc w:val="both"/>
        <w:rPr>
          <w:sz w:val="22"/>
          <w:szCs w:val="22"/>
        </w:rPr>
      </w:pPr>
    </w:p>
    <w:p w:rsidR="00EF4A3A" w:rsidRDefault="00EF4A3A" w:rsidP="00EF4A3A">
      <w:pPr>
        <w:pStyle w:val="Default"/>
        <w:jc w:val="both"/>
        <w:rPr>
          <w:sz w:val="22"/>
          <w:szCs w:val="22"/>
        </w:rPr>
      </w:pPr>
      <w:r>
        <w:rPr>
          <w:sz w:val="22"/>
          <w:szCs w:val="22"/>
        </w:rPr>
        <w:t xml:space="preserve">De igual manera la Superintendencia cuenta con un Manual para la elaboración de Comunicaciones y actos administrativos, el cual se puede consultar en la intranet de la Entidad dentro de los Manuales que se encuentran publicados en el Menú Principal y en </w:t>
      </w:r>
      <w:proofErr w:type="spellStart"/>
      <w:r>
        <w:rPr>
          <w:sz w:val="22"/>
          <w:szCs w:val="22"/>
        </w:rPr>
        <w:t>Isolución</w:t>
      </w:r>
      <w:proofErr w:type="spellEnd"/>
      <w:r>
        <w:rPr>
          <w:sz w:val="22"/>
          <w:szCs w:val="22"/>
        </w:rPr>
        <w:t>.</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Pr>
          <w:sz w:val="22"/>
          <w:szCs w:val="22"/>
        </w:rPr>
        <w:t xml:space="preserve">La superintendencia  para el manejo de la información y comunicación interna, tiene establecidos los siguientes Sistemas de Gestión Documental </w:t>
      </w:r>
      <w:r w:rsidRPr="00432F16">
        <w:rPr>
          <w:sz w:val="22"/>
          <w:szCs w:val="22"/>
        </w:rPr>
        <w:t>ESIGMA</w:t>
      </w:r>
      <w:r>
        <w:rPr>
          <w:sz w:val="22"/>
          <w:szCs w:val="22"/>
        </w:rPr>
        <w:t>, ORFEO y DOCUWARE, de igual forma cuenta con tablas de retención documental que deben ser actualizadas.</w:t>
      </w:r>
    </w:p>
    <w:p w:rsidR="00EF4A3A" w:rsidRDefault="00EF4A3A" w:rsidP="00EF4A3A">
      <w:pPr>
        <w:pStyle w:val="Default"/>
        <w:jc w:val="both"/>
        <w:rPr>
          <w:sz w:val="22"/>
          <w:szCs w:val="22"/>
        </w:rPr>
      </w:pPr>
    </w:p>
    <w:p w:rsidR="00EF4A3A" w:rsidRDefault="00EF4A3A" w:rsidP="00EF4A3A">
      <w:pPr>
        <w:pStyle w:val="Default"/>
        <w:numPr>
          <w:ilvl w:val="0"/>
          <w:numId w:val="21"/>
        </w:numPr>
        <w:tabs>
          <w:tab w:val="left" w:pos="284"/>
        </w:tabs>
        <w:ind w:left="0" w:firstLine="0"/>
        <w:jc w:val="both"/>
        <w:rPr>
          <w:sz w:val="22"/>
          <w:szCs w:val="22"/>
        </w:rPr>
      </w:pPr>
      <w:r w:rsidRPr="001E520E">
        <w:rPr>
          <w:sz w:val="22"/>
          <w:szCs w:val="22"/>
        </w:rPr>
        <w:t>Sistemas de Información y Comunicación (procedimientos, métodos, recursos humanos y tecnológicos, e instrumentos para la generación, recopilación, divulgación y circulación de la información a los diferentes grupos de interés)</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sidRPr="00DB2F22">
        <w:rPr>
          <w:sz w:val="22"/>
          <w:szCs w:val="22"/>
        </w:rPr>
        <w:t xml:space="preserve">La información de la Superintendencia </w:t>
      </w:r>
      <w:r>
        <w:rPr>
          <w:sz w:val="22"/>
          <w:szCs w:val="22"/>
        </w:rPr>
        <w:t>de la Economía Solidaria</w:t>
      </w:r>
      <w:r w:rsidRPr="00DB2F22">
        <w:rPr>
          <w:sz w:val="22"/>
          <w:szCs w:val="22"/>
        </w:rPr>
        <w:t xml:space="preserve"> se encuentra sistematizada en todos sus procesos desde el primero hasta el último evento. Es consultable a través de</w:t>
      </w:r>
      <w:r>
        <w:rPr>
          <w:sz w:val="22"/>
          <w:szCs w:val="22"/>
        </w:rPr>
        <w:t xml:space="preserve"> </w:t>
      </w:r>
      <w:r w:rsidRPr="00DB2F22">
        <w:rPr>
          <w:sz w:val="22"/>
          <w:szCs w:val="22"/>
        </w:rPr>
        <w:t>l</w:t>
      </w:r>
      <w:r>
        <w:rPr>
          <w:sz w:val="22"/>
          <w:szCs w:val="22"/>
        </w:rPr>
        <w:t>os</w:t>
      </w:r>
      <w:r w:rsidRPr="00DB2F22">
        <w:rPr>
          <w:sz w:val="22"/>
          <w:szCs w:val="22"/>
        </w:rPr>
        <w:t xml:space="preserve"> sistema</w:t>
      </w:r>
      <w:r>
        <w:rPr>
          <w:sz w:val="22"/>
          <w:szCs w:val="22"/>
        </w:rPr>
        <w:t xml:space="preserve">s </w:t>
      </w:r>
      <w:r w:rsidRPr="00432F16">
        <w:rPr>
          <w:sz w:val="22"/>
          <w:szCs w:val="22"/>
        </w:rPr>
        <w:t>ESIGMA</w:t>
      </w:r>
      <w:r>
        <w:rPr>
          <w:sz w:val="22"/>
          <w:szCs w:val="22"/>
        </w:rPr>
        <w:t>, ORFEO y DOCUWARE</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Pr>
          <w:sz w:val="22"/>
          <w:szCs w:val="22"/>
        </w:rPr>
        <w:t xml:space="preserve">Los Procesos de </w:t>
      </w:r>
      <w:r w:rsidRPr="0014797B">
        <w:rPr>
          <w:sz w:val="22"/>
          <w:szCs w:val="22"/>
        </w:rPr>
        <w:t xml:space="preserve">Gestión de Interacción Ciudadana </w:t>
      </w:r>
      <w:r>
        <w:rPr>
          <w:sz w:val="22"/>
          <w:szCs w:val="22"/>
        </w:rPr>
        <w:t xml:space="preserve">para las </w:t>
      </w:r>
      <w:proofErr w:type="spellStart"/>
      <w:r>
        <w:rPr>
          <w:sz w:val="22"/>
          <w:szCs w:val="22"/>
        </w:rPr>
        <w:t>Delegatura</w:t>
      </w:r>
      <w:proofErr w:type="spellEnd"/>
      <w:r>
        <w:rPr>
          <w:sz w:val="22"/>
          <w:szCs w:val="22"/>
        </w:rPr>
        <w:t xml:space="preserve"> para la Supervisión de la Actividad Financiera y del Ahorro y la Forma Asociativa se encuentran claramente documentados en </w:t>
      </w:r>
      <w:proofErr w:type="spellStart"/>
      <w:r>
        <w:rPr>
          <w:sz w:val="22"/>
          <w:szCs w:val="22"/>
        </w:rPr>
        <w:t>Isolución</w:t>
      </w:r>
      <w:proofErr w:type="spellEnd"/>
      <w:r>
        <w:rPr>
          <w:sz w:val="22"/>
          <w:szCs w:val="22"/>
        </w:rPr>
        <w:t xml:space="preserve">. </w:t>
      </w:r>
    </w:p>
    <w:p w:rsidR="00EF4A3A" w:rsidRDefault="00EF4A3A" w:rsidP="00EF4A3A">
      <w:pPr>
        <w:pStyle w:val="Default"/>
        <w:jc w:val="both"/>
        <w:rPr>
          <w:sz w:val="22"/>
          <w:szCs w:val="22"/>
        </w:rPr>
      </w:pPr>
    </w:p>
    <w:p w:rsidR="00EF4A3A" w:rsidRDefault="00EF4A3A" w:rsidP="00EF4A3A">
      <w:pPr>
        <w:pStyle w:val="Default"/>
        <w:jc w:val="both"/>
        <w:rPr>
          <w:sz w:val="22"/>
          <w:szCs w:val="22"/>
        </w:rPr>
      </w:pPr>
      <w:r>
        <w:rPr>
          <w:sz w:val="22"/>
          <w:szCs w:val="22"/>
        </w:rPr>
        <w:t xml:space="preserve">La Superintendencia de la Economía Solidaria </w:t>
      </w:r>
      <w:r w:rsidRPr="00DB2F22">
        <w:rPr>
          <w:sz w:val="22"/>
          <w:szCs w:val="22"/>
        </w:rPr>
        <w:t>promueve y facilita la información y participación ciudadana, a través de su</w:t>
      </w:r>
      <w:r>
        <w:rPr>
          <w:sz w:val="22"/>
          <w:szCs w:val="22"/>
        </w:rPr>
        <w:t xml:space="preserve"> página web, redes sociales (</w:t>
      </w:r>
      <w:proofErr w:type="spellStart"/>
      <w:r>
        <w:rPr>
          <w:sz w:val="22"/>
          <w:szCs w:val="22"/>
        </w:rPr>
        <w:t>Twitter</w:t>
      </w:r>
      <w:proofErr w:type="spellEnd"/>
      <w:r>
        <w:rPr>
          <w:sz w:val="22"/>
          <w:szCs w:val="22"/>
        </w:rPr>
        <w:t xml:space="preserve"> y Facebook), jornadas descentralizadas, </w:t>
      </w:r>
      <w:r w:rsidRPr="00DB2F22">
        <w:rPr>
          <w:sz w:val="22"/>
          <w:szCs w:val="22"/>
        </w:rPr>
        <w:t xml:space="preserve">audiencias públicas, </w:t>
      </w:r>
      <w:r>
        <w:rPr>
          <w:sz w:val="22"/>
          <w:szCs w:val="22"/>
        </w:rPr>
        <w:t xml:space="preserve">programa de televisión </w:t>
      </w:r>
      <w:proofErr w:type="spellStart"/>
      <w:r>
        <w:rPr>
          <w:sz w:val="22"/>
          <w:szCs w:val="22"/>
        </w:rPr>
        <w:t>Supersolidaria</w:t>
      </w:r>
      <w:proofErr w:type="spellEnd"/>
      <w:r>
        <w:rPr>
          <w:sz w:val="22"/>
          <w:szCs w:val="22"/>
        </w:rPr>
        <w:t xml:space="preserve"> TV, revista  Enlace Solidario </w:t>
      </w:r>
      <w:r w:rsidRPr="00DB2F22">
        <w:rPr>
          <w:sz w:val="22"/>
          <w:szCs w:val="22"/>
        </w:rPr>
        <w:t xml:space="preserve">y </w:t>
      </w:r>
      <w:r>
        <w:rPr>
          <w:sz w:val="22"/>
          <w:szCs w:val="22"/>
        </w:rPr>
        <w:t xml:space="preserve">demás </w:t>
      </w:r>
      <w:r w:rsidRPr="00DB2F22">
        <w:rPr>
          <w:sz w:val="22"/>
          <w:szCs w:val="22"/>
        </w:rPr>
        <w:t xml:space="preserve">eventos de difusión en </w:t>
      </w:r>
      <w:r>
        <w:rPr>
          <w:sz w:val="22"/>
          <w:szCs w:val="22"/>
        </w:rPr>
        <w:t>los que participa.</w:t>
      </w:r>
    </w:p>
    <w:p w:rsidR="00EF4A3A" w:rsidRDefault="00EF4A3A" w:rsidP="00EF4A3A">
      <w:pPr>
        <w:pStyle w:val="Default"/>
        <w:jc w:val="both"/>
        <w:rPr>
          <w:sz w:val="22"/>
          <w:szCs w:val="22"/>
        </w:rPr>
      </w:pPr>
    </w:p>
    <w:p w:rsidR="00E36E52" w:rsidRDefault="00E36E52" w:rsidP="003B6543">
      <w:pPr>
        <w:pStyle w:val="Style3"/>
        <w:spacing w:line="271" w:lineRule="auto"/>
        <w:ind w:right="0"/>
        <w:jc w:val="center"/>
        <w:rPr>
          <w:rStyle w:val="CharacterStyle1"/>
          <w:b/>
          <w:bCs/>
          <w:color w:val="FFFFFF"/>
          <w:shd w:val="clear" w:color="auto" w:fill="000000"/>
          <w:lang w:val="es-ES_tradnl"/>
        </w:rPr>
      </w:pPr>
      <w:r>
        <w:rPr>
          <w:rStyle w:val="CharacterStyle1"/>
          <w:b/>
          <w:bCs/>
          <w:color w:val="FFFFFF"/>
          <w:shd w:val="clear" w:color="auto" w:fill="000000"/>
          <w:lang w:val="es-ES_tradnl"/>
        </w:rPr>
        <w:t>D</w:t>
      </w:r>
      <w:r w:rsidR="0054359B">
        <w:rPr>
          <w:rStyle w:val="CharacterStyle1"/>
          <w:b/>
          <w:bCs/>
          <w:color w:val="FFFFFF"/>
          <w:shd w:val="clear" w:color="auto" w:fill="000000"/>
          <w:lang w:val="es-ES_tradnl"/>
        </w:rPr>
        <w:t>ebilidades</w:t>
      </w:r>
    </w:p>
    <w:p w:rsidR="00087303" w:rsidRDefault="00087303" w:rsidP="00087303">
      <w:pPr>
        <w:pStyle w:val="Default"/>
        <w:jc w:val="both"/>
        <w:rPr>
          <w:sz w:val="22"/>
          <w:szCs w:val="22"/>
        </w:rPr>
      </w:pPr>
    </w:p>
    <w:p w:rsidR="00087303" w:rsidRDefault="00087303" w:rsidP="00087303">
      <w:pPr>
        <w:pStyle w:val="Default"/>
        <w:jc w:val="both"/>
        <w:rPr>
          <w:iCs/>
          <w:sz w:val="22"/>
          <w:szCs w:val="22"/>
        </w:rPr>
      </w:pPr>
      <w:r>
        <w:rPr>
          <w:iCs/>
          <w:sz w:val="22"/>
          <w:szCs w:val="22"/>
        </w:rPr>
        <w:t xml:space="preserve">Con fecha 22 de diciembre la Oficina Asesora de Planeación y Sistemas a través de correo electrónico remitió para nuestro conocimiento y evaluación </w:t>
      </w:r>
      <w:r w:rsidRPr="00F45651">
        <w:rPr>
          <w:iCs/>
          <w:sz w:val="22"/>
          <w:szCs w:val="22"/>
        </w:rPr>
        <w:t xml:space="preserve">el </w:t>
      </w:r>
      <w:r>
        <w:rPr>
          <w:iCs/>
          <w:sz w:val="22"/>
          <w:szCs w:val="22"/>
        </w:rPr>
        <w:t>documento “</w:t>
      </w:r>
      <w:r w:rsidRPr="00DA6771">
        <w:rPr>
          <w:iCs/>
          <w:sz w:val="22"/>
          <w:szCs w:val="22"/>
        </w:rPr>
        <w:t>DIAGNÓSTICO MODELO ESTANDAR DE CONTROL INTERNO VERSIÓN 2014</w:t>
      </w:r>
      <w:r>
        <w:rPr>
          <w:iCs/>
          <w:sz w:val="22"/>
          <w:szCs w:val="22"/>
        </w:rPr>
        <w:t>”.</w:t>
      </w:r>
    </w:p>
    <w:p w:rsidR="00087303" w:rsidRDefault="00087303" w:rsidP="00087303">
      <w:pPr>
        <w:pStyle w:val="Default"/>
        <w:jc w:val="both"/>
        <w:rPr>
          <w:iCs/>
          <w:sz w:val="22"/>
          <w:szCs w:val="22"/>
        </w:rPr>
      </w:pPr>
    </w:p>
    <w:p w:rsidR="00087303" w:rsidRDefault="00087303" w:rsidP="00087303">
      <w:pPr>
        <w:pStyle w:val="Default"/>
        <w:jc w:val="both"/>
        <w:rPr>
          <w:iCs/>
          <w:sz w:val="22"/>
          <w:szCs w:val="22"/>
        </w:rPr>
      </w:pPr>
      <w:r w:rsidRPr="00837856">
        <w:rPr>
          <w:iCs/>
          <w:sz w:val="22"/>
          <w:szCs w:val="22"/>
        </w:rPr>
        <w:lastRenderedPageBreak/>
        <w:t xml:space="preserve">La evaluación  al Modelo Estándar de Control Interno se realizó con base a los lineamientos establecidos  </w:t>
      </w:r>
      <w:r w:rsidRPr="00837856">
        <w:rPr>
          <w:sz w:val="22"/>
          <w:szCs w:val="22"/>
        </w:rPr>
        <w:t xml:space="preserve"> en el  Manual Técnico del Modelo Estándar de Control Interno, siendo de  obligatorio cumplimiento y aplicación para las entidades del Estado.</w:t>
      </w:r>
      <w:r>
        <w:rPr>
          <w:sz w:val="22"/>
          <w:szCs w:val="22"/>
        </w:rPr>
        <w:t xml:space="preserve"> </w:t>
      </w:r>
      <w:r>
        <w:rPr>
          <w:iCs/>
          <w:sz w:val="22"/>
          <w:szCs w:val="22"/>
        </w:rPr>
        <w:t xml:space="preserve"> </w:t>
      </w:r>
    </w:p>
    <w:p w:rsidR="00087303" w:rsidRDefault="00087303" w:rsidP="00087303">
      <w:pPr>
        <w:pStyle w:val="Default"/>
        <w:jc w:val="both"/>
        <w:rPr>
          <w:iCs/>
          <w:sz w:val="22"/>
          <w:szCs w:val="22"/>
        </w:rPr>
      </w:pPr>
    </w:p>
    <w:p w:rsidR="00087303" w:rsidRDefault="00087303" w:rsidP="00087303">
      <w:pPr>
        <w:pStyle w:val="Default"/>
        <w:jc w:val="both"/>
        <w:rPr>
          <w:iCs/>
          <w:sz w:val="22"/>
          <w:szCs w:val="22"/>
        </w:rPr>
      </w:pPr>
      <w:r>
        <w:rPr>
          <w:iCs/>
          <w:sz w:val="22"/>
          <w:szCs w:val="22"/>
        </w:rPr>
        <w:t>De acuerdo a lo anterior, se procedió a v</w:t>
      </w:r>
      <w:r w:rsidRPr="00F45651">
        <w:rPr>
          <w:iCs/>
          <w:sz w:val="22"/>
          <w:szCs w:val="22"/>
        </w:rPr>
        <w:t xml:space="preserve">erificar </w:t>
      </w:r>
      <w:r>
        <w:rPr>
          <w:iCs/>
          <w:sz w:val="22"/>
          <w:szCs w:val="22"/>
        </w:rPr>
        <w:t>dicho documento y sobre el mismo se realizan las siguientes observaciones:</w:t>
      </w:r>
    </w:p>
    <w:p w:rsidR="00087303" w:rsidRPr="00087303" w:rsidRDefault="00087303" w:rsidP="00087303">
      <w:pPr>
        <w:pStyle w:val="Style1"/>
        <w:adjustRightInd/>
        <w:spacing w:line="283" w:lineRule="auto"/>
        <w:rPr>
          <w:rFonts w:ascii="Arial" w:hAnsi="Arial" w:cs="Arial"/>
          <w:b/>
          <w:bCs/>
          <w:color w:val="FFFFFF"/>
          <w:sz w:val="24"/>
          <w:szCs w:val="24"/>
          <w:shd w:val="clear" w:color="auto" w:fill="000000"/>
          <w:lang w:val="es-CO"/>
        </w:rPr>
      </w:pPr>
    </w:p>
    <w:p w:rsidR="00EF4A3A" w:rsidRPr="00E36E52" w:rsidRDefault="00EF4A3A" w:rsidP="00EF4A3A">
      <w:pPr>
        <w:pStyle w:val="Style1"/>
        <w:adjustRightInd/>
        <w:spacing w:line="283" w:lineRule="auto"/>
        <w:ind w:left="567" w:hanging="567"/>
        <w:rPr>
          <w:rFonts w:ascii="Arial" w:hAnsi="Arial" w:cs="Arial"/>
          <w:b/>
          <w:bCs/>
          <w:color w:val="FFFFFF"/>
          <w:sz w:val="24"/>
          <w:szCs w:val="24"/>
          <w:shd w:val="clear" w:color="auto" w:fill="000000"/>
          <w:lang w:val="es-ES_tradnl"/>
        </w:rPr>
      </w:pPr>
      <w:r>
        <w:rPr>
          <w:rFonts w:ascii="Arial" w:hAnsi="Arial" w:cs="Arial"/>
          <w:b/>
          <w:bCs/>
          <w:color w:val="FFFFFF"/>
          <w:sz w:val="24"/>
          <w:szCs w:val="24"/>
          <w:shd w:val="clear" w:color="auto" w:fill="000000"/>
          <w:lang w:val="es-ES_tradnl"/>
        </w:rPr>
        <w:t xml:space="preserve">1. </w:t>
      </w:r>
      <w:r>
        <w:rPr>
          <w:rFonts w:ascii="Arial" w:hAnsi="Arial" w:cs="Arial"/>
          <w:b/>
          <w:bCs/>
          <w:color w:val="FFFFFF"/>
          <w:sz w:val="24"/>
          <w:szCs w:val="24"/>
          <w:shd w:val="clear" w:color="auto" w:fill="000000"/>
          <w:lang w:val="es-ES_tradnl"/>
        </w:rPr>
        <w:tab/>
        <w:t>M</w:t>
      </w:r>
      <w:r w:rsidRPr="008A2503">
        <w:rPr>
          <w:rFonts w:ascii="Arial" w:hAnsi="Arial" w:cs="Arial"/>
          <w:b/>
          <w:bCs/>
          <w:color w:val="FFFFFF"/>
          <w:sz w:val="24"/>
          <w:szCs w:val="24"/>
          <w:shd w:val="clear" w:color="auto" w:fill="000000"/>
          <w:lang w:val="es-ES_tradnl"/>
        </w:rPr>
        <w:t>ÓDULO DE CONTROL DE PLANEACIÓN Y GESTIÓN</w:t>
      </w:r>
      <w:r>
        <w:rPr>
          <w:rFonts w:ascii="Arial" w:hAnsi="Arial" w:cs="Arial"/>
          <w:b/>
          <w:bCs/>
          <w:color w:val="FFFFFF"/>
          <w:sz w:val="24"/>
          <w:szCs w:val="24"/>
          <w:shd w:val="clear" w:color="auto" w:fill="000000"/>
          <w:lang w:val="es-ES_tradnl"/>
        </w:rPr>
        <w:t>:</w:t>
      </w:r>
    </w:p>
    <w:p w:rsidR="00EF4A3A" w:rsidRPr="008A2503" w:rsidRDefault="00EF4A3A" w:rsidP="00EF4A3A">
      <w:pPr>
        <w:pStyle w:val="Default"/>
        <w:jc w:val="both"/>
        <w:rPr>
          <w:sz w:val="22"/>
          <w:szCs w:val="22"/>
          <w:lang w:val="es-ES_tradnl"/>
        </w:rPr>
      </w:pPr>
    </w:p>
    <w:p w:rsidR="00EF4A3A" w:rsidRPr="00DB2F22" w:rsidRDefault="00EF4A3A" w:rsidP="00EF4A3A">
      <w:pPr>
        <w:pStyle w:val="Default"/>
        <w:jc w:val="both"/>
        <w:rPr>
          <w:sz w:val="22"/>
          <w:szCs w:val="22"/>
        </w:rPr>
      </w:pPr>
      <w:r w:rsidRPr="00DB2F22">
        <w:rPr>
          <w:sz w:val="22"/>
          <w:szCs w:val="22"/>
        </w:rPr>
        <w:t xml:space="preserve">Se encuentra conformado por los siguientes componentes y se aplica en la </w:t>
      </w:r>
      <w:r>
        <w:rPr>
          <w:sz w:val="22"/>
          <w:szCs w:val="22"/>
        </w:rPr>
        <w:t xml:space="preserve">Superintendencia </w:t>
      </w:r>
      <w:r w:rsidRPr="00DB2F22">
        <w:rPr>
          <w:sz w:val="22"/>
          <w:szCs w:val="22"/>
        </w:rPr>
        <w:t>en forma permanente con la participación y apoyo de la alta dirección</w:t>
      </w:r>
    </w:p>
    <w:p w:rsidR="00EF4A3A" w:rsidRPr="00DB2F22" w:rsidRDefault="00EF4A3A" w:rsidP="00EF4A3A">
      <w:pPr>
        <w:pStyle w:val="Default"/>
        <w:jc w:val="both"/>
        <w:rPr>
          <w:sz w:val="22"/>
          <w:szCs w:val="22"/>
        </w:rPr>
      </w:pPr>
    </w:p>
    <w:p w:rsidR="00EF4A3A" w:rsidRPr="001706D3" w:rsidRDefault="00EF4A3A" w:rsidP="00EF4A3A">
      <w:pPr>
        <w:pStyle w:val="Prrafodelista"/>
        <w:numPr>
          <w:ilvl w:val="1"/>
          <w:numId w:val="26"/>
        </w:numPr>
        <w:spacing w:after="0" w:line="240" w:lineRule="auto"/>
        <w:ind w:left="567" w:hanging="567"/>
        <w:rPr>
          <w:rFonts w:ascii="Arial" w:hAnsi="Arial" w:cs="Arial"/>
          <w:b/>
        </w:rPr>
      </w:pPr>
      <w:r w:rsidRPr="001706D3">
        <w:rPr>
          <w:rFonts w:ascii="Arial" w:hAnsi="Arial" w:cs="Arial"/>
          <w:b/>
        </w:rPr>
        <w:t>COMPONENTE TALENTO HUMANO</w:t>
      </w:r>
    </w:p>
    <w:p w:rsidR="00EF4A3A" w:rsidRDefault="00EF4A3A" w:rsidP="00EF4A3A">
      <w:pPr>
        <w:pStyle w:val="Prrafodelista"/>
        <w:spacing w:after="0" w:line="240" w:lineRule="auto"/>
        <w:ind w:left="567" w:hanging="567"/>
        <w:rPr>
          <w:rFonts w:ascii="Arial" w:hAnsi="Arial" w:cs="Arial"/>
          <w:b/>
        </w:rPr>
      </w:pPr>
    </w:p>
    <w:p w:rsidR="00EF4A3A" w:rsidRPr="001706D3" w:rsidRDefault="00EF4A3A" w:rsidP="00EF4A3A">
      <w:pPr>
        <w:pStyle w:val="Prrafodelista"/>
        <w:numPr>
          <w:ilvl w:val="2"/>
          <w:numId w:val="26"/>
        </w:numPr>
        <w:spacing w:after="0" w:line="240" w:lineRule="auto"/>
        <w:ind w:left="567" w:hanging="567"/>
        <w:rPr>
          <w:rFonts w:ascii="Arial" w:hAnsi="Arial" w:cs="Arial"/>
        </w:rPr>
      </w:pPr>
      <w:r w:rsidRPr="001706D3">
        <w:rPr>
          <w:rFonts w:ascii="Arial" w:hAnsi="Arial" w:cs="Arial"/>
        </w:rPr>
        <w:t>Acuerdos, Compromisos o Protocolos éticos.</w:t>
      </w:r>
    </w:p>
    <w:p w:rsidR="00087303" w:rsidRDefault="00087303" w:rsidP="00087303">
      <w:pPr>
        <w:pStyle w:val="Default"/>
        <w:jc w:val="both"/>
        <w:rPr>
          <w:iCs/>
          <w:sz w:val="22"/>
          <w:szCs w:val="22"/>
        </w:rPr>
      </w:pPr>
    </w:p>
    <w:tbl>
      <w:tblPr>
        <w:tblW w:w="9900" w:type="dxa"/>
        <w:tblInd w:w="65" w:type="dxa"/>
        <w:tblCellMar>
          <w:left w:w="70" w:type="dxa"/>
          <w:right w:w="70" w:type="dxa"/>
        </w:tblCellMar>
        <w:tblLook w:val="04A0" w:firstRow="1" w:lastRow="0" w:firstColumn="1" w:lastColumn="0" w:noHBand="0" w:noVBand="1"/>
      </w:tblPr>
      <w:tblGrid>
        <w:gridCol w:w="1920"/>
        <w:gridCol w:w="1291"/>
        <w:gridCol w:w="759"/>
        <w:gridCol w:w="660"/>
        <w:gridCol w:w="1300"/>
        <w:gridCol w:w="1380"/>
        <w:gridCol w:w="1060"/>
        <w:gridCol w:w="1530"/>
      </w:tblGrid>
      <w:tr w:rsidR="00087303" w:rsidRPr="006B4E35" w:rsidTr="00822577">
        <w:trPr>
          <w:trHeight w:val="300"/>
        </w:trPr>
        <w:tc>
          <w:tcPr>
            <w:tcW w:w="192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ELEMENTO</w:t>
            </w:r>
          </w:p>
        </w:tc>
        <w:tc>
          <w:tcPr>
            <w:tcW w:w="1291"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PRODUCTOS MINIMOS</w:t>
            </w:r>
          </w:p>
        </w:tc>
        <w:tc>
          <w:tcPr>
            <w:tcW w:w="5159" w:type="dxa"/>
            <w:gridSpan w:val="5"/>
            <w:tcBorders>
              <w:top w:val="single" w:sz="4" w:space="0" w:color="auto"/>
              <w:left w:val="nil"/>
              <w:bottom w:val="single" w:sz="4" w:space="0" w:color="auto"/>
              <w:right w:val="single" w:sz="4" w:space="0" w:color="auto"/>
            </w:tcBorders>
            <w:shd w:val="clear" w:color="000000" w:fill="B7DEE8"/>
            <w:vAlign w:val="center"/>
            <w:hideMark/>
          </w:tcPr>
          <w:p w:rsidR="00087303" w:rsidRPr="006B4E35" w:rsidRDefault="00087303" w:rsidP="00822577">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ESTADO</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Pr>
                <w:rFonts w:ascii="Arial" w:hAnsi="Arial" w:cs="Arial"/>
                <w:b/>
                <w:bCs/>
                <w:color w:val="000000"/>
                <w:sz w:val="18"/>
                <w:szCs w:val="18"/>
                <w:lang w:eastAsia="es-CO"/>
              </w:rPr>
              <w:t>PORCENTAJE</w:t>
            </w:r>
            <w:r w:rsidRPr="006B4E35">
              <w:rPr>
                <w:rFonts w:ascii="Arial" w:hAnsi="Arial" w:cs="Arial"/>
                <w:b/>
                <w:bCs/>
                <w:color w:val="000000"/>
                <w:sz w:val="18"/>
                <w:szCs w:val="18"/>
                <w:lang w:eastAsia="es-CO"/>
              </w:rPr>
              <w:t xml:space="preserve"> DE CUMPLIMIENTO</w:t>
            </w:r>
          </w:p>
        </w:tc>
      </w:tr>
      <w:tr w:rsidR="00087303" w:rsidRPr="006B4E35" w:rsidTr="008A5B6E">
        <w:trPr>
          <w:trHeight w:val="765"/>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b/>
                <w:bCs/>
                <w:color w:val="000000"/>
                <w:sz w:val="18"/>
                <w:szCs w:val="18"/>
                <w:lang w:eastAsia="es-CO"/>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b/>
                <w:bCs/>
                <w:color w:val="000000"/>
                <w:sz w:val="18"/>
                <w:szCs w:val="18"/>
                <w:lang w:eastAsia="es-CO"/>
              </w:rPr>
            </w:pPr>
          </w:p>
        </w:tc>
        <w:tc>
          <w:tcPr>
            <w:tcW w:w="759"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N/A</w:t>
            </w:r>
          </w:p>
        </w:tc>
        <w:tc>
          <w:tcPr>
            <w:tcW w:w="66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No existe</w:t>
            </w:r>
          </w:p>
        </w:tc>
        <w:tc>
          <w:tcPr>
            <w:tcW w:w="130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Se encuentra en proceso</w:t>
            </w:r>
          </w:p>
        </w:tc>
        <w:tc>
          <w:tcPr>
            <w:tcW w:w="138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Está Documentado</w:t>
            </w:r>
          </w:p>
        </w:tc>
        <w:tc>
          <w:tcPr>
            <w:tcW w:w="106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Evaluado / Revisado</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b/>
                <w:bCs/>
                <w:color w:val="000000"/>
                <w:sz w:val="18"/>
                <w:szCs w:val="18"/>
                <w:lang w:eastAsia="es-CO"/>
              </w:rPr>
            </w:pPr>
          </w:p>
        </w:tc>
      </w:tr>
      <w:tr w:rsidR="00087303" w:rsidRPr="006B4E35" w:rsidTr="008A5B6E">
        <w:trPr>
          <w:trHeight w:val="720"/>
        </w:trPr>
        <w:tc>
          <w:tcPr>
            <w:tcW w:w="1920" w:type="dxa"/>
            <w:tcBorders>
              <w:top w:val="nil"/>
              <w:left w:val="single" w:sz="4" w:space="0" w:color="auto"/>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Acuerdos, Compromisos y Protocolos Éticos</w:t>
            </w:r>
          </w:p>
        </w:tc>
        <w:tc>
          <w:tcPr>
            <w:tcW w:w="1291" w:type="dxa"/>
            <w:tcBorders>
              <w:top w:val="nil"/>
              <w:left w:val="nil"/>
              <w:bottom w:val="single" w:sz="4" w:space="0" w:color="auto"/>
              <w:right w:val="single" w:sz="4" w:space="0" w:color="auto"/>
            </w:tcBorders>
            <w:shd w:val="clear" w:color="auto" w:fill="auto"/>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4</w:t>
            </w:r>
          </w:p>
        </w:tc>
        <w:tc>
          <w:tcPr>
            <w:tcW w:w="759" w:type="dxa"/>
            <w:tcBorders>
              <w:top w:val="nil"/>
              <w:left w:val="nil"/>
              <w:bottom w:val="single" w:sz="4" w:space="0" w:color="auto"/>
              <w:right w:val="single" w:sz="4" w:space="0" w:color="auto"/>
            </w:tcBorders>
            <w:shd w:val="clear" w:color="auto" w:fill="auto"/>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0</w:t>
            </w:r>
          </w:p>
        </w:tc>
        <w:tc>
          <w:tcPr>
            <w:tcW w:w="660" w:type="dxa"/>
            <w:tcBorders>
              <w:top w:val="nil"/>
              <w:left w:val="nil"/>
              <w:bottom w:val="single" w:sz="4" w:space="0" w:color="auto"/>
              <w:right w:val="single" w:sz="4" w:space="0" w:color="auto"/>
            </w:tcBorders>
            <w:shd w:val="clear" w:color="auto" w:fill="auto"/>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2</w:t>
            </w:r>
          </w:p>
        </w:tc>
        <w:tc>
          <w:tcPr>
            <w:tcW w:w="1300" w:type="dxa"/>
            <w:tcBorders>
              <w:top w:val="nil"/>
              <w:left w:val="nil"/>
              <w:bottom w:val="single" w:sz="4" w:space="0" w:color="auto"/>
              <w:right w:val="single" w:sz="4" w:space="0" w:color="auto"/>
            </w:tcBorders>
            <w:shd w:val="clear" w:color="auto" w:fill="auto"/>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0</w:t>
            </w:r>
          </w:p>
        </w:tc>
        <w:tc>
          <w:tcPr>
            <w:tcW w:w="1380" w:type="dxa"/>
            <w:tcBorders>
              <w:top w:val="nil"/>
              <w:left w:val="nil"/>
              <w:bottom w:val="single" w:sz="4" w:space="0" w:color="auto"/>
              <w:right w:val="single" w:sz="4" w:space="0" w:color="auto"/>
            </w:tcBorders>
            <w:shd w:val="clear" w:color="auto" w:fill="auto"/>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2</w:t>
            </w:r>
          </w:p>
        </w:tc>
        <w:tc>
          <w:tcPr>
            <w:tcW w:w="1060" w:type="dxa"/>
            <w:tcBorders>
              <w:top w:val="nil"/>
              <w:left w:val="nil"/>
              <w:bottom w:val="single" w:sz="4" w:space="0" w:color="auto"/>
              <w:right w:val="single" w:sz="4" w:space="0" w:color="auto"/>
            </w:tcBorders>
            <w:shd w:val="clear" w:color="auto" w:fill="auto"/>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0</w:t>
            </w:r>
          </w:p>
        </w:tc>
        <w:tc>
          <w:tcPr>
            <w:tcW w:w="1530" w:type="dxa"/>
            <w:tcBorders>
              <w:top w:val="nil"/>
              <w:left w:val="nil"/>
              <w:bottom w:val="single" w:sz="4" w:space="0" w:color="auto"/>
              <w:right w:val="single" w:sz="4" w:space="0" w:color="auto"/>
            </w:tcBorders>
            <w:shd w:val="clear" w:color="auto" w:fill="auto"/>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50%</w:t>
            </w:r>
          </w:p>
        </w:tc>
      </w:tr>
      <w:tr w:rsidR="00087303" w:rsidRPr="006B4E35" w:rsidTr="008A5B6E">
        <w:trPr>
          <w:trHeight w:val="300"/>
        </w:trPr>
        <w:tc>
          <w:tcPr>
            <w:tcW w:w="99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OBSERVACIONES OFICINA DE CONTROL INTERNO</w:t>
            </w:r>
          </w:p>
        </w:tc>
      </w:tr>
      <w:tr w:rsidR="00087303" w:rsidRPr="006B4E35" w:rsidTr="008A5B6E">
        <w:trPr>
          <w:trHeight w:val="1005"/>
        </w:trPr>
        <w:tc>
          <w:tcPr>
            <w:tcW w:w="9900" w:type="dxa"/>
            <w:gridSpan w:val="8"/>
            <w:tcBorders>
              <w:top w:val="single" w:sz="4" w:space="0" w:color="auto"/>
              <w:left w:val="single" w:sz="4" w:space="0" w:color="auto"/>
              <w:bottom w:val="single" w:sz="4" w:space="0" w:color="auto"/>
              <w:right w:val="single" w:sz="4" w:space="0" w:color="auto"/>
            </w:tcBorders>
            <w:shd w:val="clear" w:color="auto" w:fill="auto"/>
            <w:hideMark/>
          </w:tcPr>
          <w:p w:rsidR="00087303" w:rsidRPr="006B4E35" w:rsidRDefault="00087303" w:rsidP="00743C4F">
            <w:pPr>
              <w:jc w:val="both"/>
              <w:rPr>
                <w:rFonts w:ascii="Arial" w:hAnsi="Arial" w:cs="Arial"/>
                <w:color w:val="000000"/>
                <w:sz w:val="18"/>
                <w:szCs w:val="18"/>
                <w:lang w:eastAsia="es-CO"/>
              </w:rPr>
            </w:pPr>
            <w:r w:rsidRPr="006B4E35">
              <w:rPr>
                <w:rFonts w:ascii="Arial" w:hAnsi="Arial" w:cs="Arial"/>
                <w:color w:val="000000"/>
                <w:sz w:val="18"/>
                <w:szCs w:val="18"/>
                <w:lang w:eastAsia="es-CO"/>
              </w:rPr>
              <w:t xml:space="preserve">Se recomienda  al área responsable </w:t>
            </w:r>
            <w:r>
              <w:rPr>
                <w:rFonts w:ascii="Arial" w:hAnsi="Arial" w:cs="Arial"/>
                <w:color w:val="000000"/>
                <w:sz w:val="18"/>
                <w:szCs w:val="18"/>
                <w:lang w:eastAsia="es-CO"/>
              </w:rPr>
              <w:t xml:space="preserve"> la implementación </w:t>
            </w:r>
            <w:r w:rsidRPr="006B4E35">
              <w:rPr>
                <w:rFonts w:ascii="Arial" w:hAnsi="Arial" w:cs="Arial"/>
                <w:color w:val="000000"/>
                <w:sz w:val="18"/>
                <w:szCs w:val="18"/>
                <w:lang w:eastAsia="es-CO"/>
              </w:rPr>
              <w:t>de los productos mínimos expuestos en el Manual Técnico del Modelo Estándar de Control Interno, como son: Acta de elección de valores por concertación entre las diferentes dependencias, Acto administrativo que adopta el documento con los principios y valores de la entidad.</w:t>
            </w:r>
          </w:p>
        </w:tc>
      </w:tr>
    </w:tbl>
    <w:p w:rsidR="00087303" w:rsidRDefault="00087303" w:rsidP="00087303">
      <w:pPr>
        <w:rPr>
          <w:rFonts w:ascii="Arial" w:hAnsi="Arial" w:cs="Arial"/>
          <w:iCs/>
        </w:rPr>
      </w:pPr>
    </w:p>
    <w:p w:rsidR="00EF4A3A" w:rsidRPr="001706D3" w:rsidRDefault="00EF4A3A" w:rsidP="00EF4A3A">
      <w:pPr>
        <w:pStyle w:val="Prrafodelista"/>
        <w:numPr>
          <w:ilvl w:val="2"/>
          <w:numId w:val="26"/>
        </w:numPr>
        <w:spacing w:after="0" w:line="240" w:lineRule="auto"/>
        <w:ind w:left="567" w:hanging="567"/>
        <w:rPr>
          <w:rFonts w:ascii="Arial" w:hAnsi="Arial" w:cs="Arial"/>
        </w:rPr>
      </w:pPr>
      <w:r w:rsidRPr="001706D3">
        <w:rPr>
          <w:rFonts w:ascii="Arial" w:hAnsi="Arial" w:cs="Arial"/>
        </w:rPr>
        <w:t>Desarrollo del Talento Humano.</w:t>
      </w:r>
    </w:p>
    <w:p w:rsidR="00EF4A3A" w:rsidRDefault="00EF4A3A" w:rsidP="00087303">
      <w:pPr>
        <w:rPr>
          <w:rFonts w:ascii="Arial" w:hAnsi="Arial" w:cs="Arial"/>
          <w:iCs/>
        </w:rPr>
      </w:pPr>
    </w:p>
    <w:tbl>
      <w:tblPr>
        <w:tblW w:w="9900" w:type="dxa"/>
        <w:tblInd w:w="65" w:type="dxa"/>
        <w:tblCellMar>
          <w:left w:w="70" w:type="dxa"/>
          <w:right w:w="70" w:type="dxa"/>
        </w:tblCellMar>
        <w:tblLook w:val="04A0" w:firstRow="1" w:lastRow="0" w:firstColumn="1" w:lastColumn="0" w:noHBand="0" w:noVBand="1"/>
      </w:tblPr>
      <w:tblGrid>
        <w:gridCol w:w="1899"/>
        <w:gridCol w:w="1291"/>
        <w:gridCol w:w="780"/>
        <w:gridCol w:w="660"/>
        <w:gridCol w:w="1300"/>
        <w:gridCol w:w="1380"/>
        <w:gridCol w:w="1060"/>
        <w:gridCol w:w="1530"/>
      </w:tblGrid>
      <w:tr w:rsidR="00087303" w:rsidRPr="006B4E35" w:rsidTr="00EF4A3A">
        <w:trPr>
          <w:trHeight w:val="300"/>
        </w:trPr>
        <w:tc>
          <w:tcPr>
            <w:tcW w:w="1899"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ELEMENTO</w:t>
            </w:r>
          </w:p>
        </w:tc>
        <w:tc>
          <w:tcPr>
            <w:tcW w:w="1291"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PRODUCTOS MINIMOS</w:t>
            </w:r>
          </w:p>
        </w:tc>
        <w:tc>
          <w:tcPr>
            <w:tcW w:w="5180" w:type="dxa"/>
            <w:gridSpan w:val="5"/>
            <w:tcBorders>
              <w:top w:val="single" w:sz="4" w:space="0" w:color="auto"/>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ESTADO</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PORCENTAJE DE CUMPLIMIENTO</w:t>
            </w:r>
          </w:p>
        </w:tc>
      </w:tr>
      <w:tr w:rsidR="00087303" w:rsidRPr="006B4E35" w:rsidTr="00EF4A3A">
        <w:trPr>
          <w:trHeight w:val="765"/>
        </w:trPr>
        <w:tc>
          <w:tcPr>
            <w:tcW w:w="1899" w:type="dxa"/>
            <w:vMerge/>
            <w:tcBorders>
              <w:top w:val="single" w:sz="4" w:space="0" w:color="auto"/>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b/>
                <w:bCs/>
                <w:color w:val="000000"/>
                <w:sz w:val="18"/>
                <w:szCs w:val="18"/>
                <w:lang w:eastAsia="es-CO"/>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b/>
                <w:bCs/>
                <w:color w:val="000000"/>
                <w:sz w:val="18"/>
                <w:szCs w:val="18"/>
                <w:lang w:eastAsia="es-CO"/>
              </w:rPr>
            </w:pPr>
          </w:p>
        </w:tc>
        <w:tc>
          <w:tcPr>
            <w:tcW w:w="78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N/A</w:t>
            </w:r>
          </w:p>
        </w:tc>
        <w:tc>
          <w:tcPr>
            <w:tcW w:w="66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No existe</w:t>
            </w:r>
          </w:p>
        </w:tc>
        <w:tc>
          <w:tcPr>
            <w:tcW w:w="130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Se encuentra en proceso</w:t>
            </w:r>
          </w:p>
        </w:tc>
        <w:tc>
          <w:tcPr>
            <w:tcW w:w="138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Está Documentado</w:t>
            </w:r>
          </w:p>
        </w:tc>
        <w:tc>
          <w:tcPr>
            <w:tcW w:w="106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Evaluado / Revisado</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b/>
                <w:bCs/>
                <w:color w:val="000000"/>
                <w:sz w:val="18"/>
                <w:szCs w:val="18"/>
                <w:lang w:eastAsia="es-CO"/>
              </w:rPr>
            </w:pPr>
          </w:p>
        </w:tc>
      </w:tr>
      <w:tr w:rsidR="00087303" w:rsidRPr="006B4E35" w:rsidTr="00EF4A3A">
        <w:trPr>
          <w:trHeight w:val="438"/>
        </w:trPr>
        <w:tc>
          <w:tcPr>
            <w:tcW w:w="1899" w:type="dxa"/>
            <w:vMerge w:val="restart"/>
            <w:tcBorders>
              <w:top w:val="nil"/>
              <w:left w:val="single" w:sz="4" w:space="0" w:color="auto"/>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Desarrollo del Talento Humano</w:t>
            </w:r>
          </w:p>
        </w:tc>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10</w:t>
            </w:r>
          </w:p>
        </w:tc>
        <w:tc>
          <w:tcPr>
            <w:tcW w:w="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0</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3</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7303" w:rsidRPr="006B4E35" w:rsidRDefault="00087303" w:rsidP="008A5B6E">
            <w:pPr>
              <w:jc w:val="center"/>
              <w:rPr>
                <w:rFonts w:ascii="Arial" w:hAnsi="Arial" w:cs="Arial"/>
                <w:color w:val="000000"/>
                <w:sz w:val="18"/>
                <w:szCs w:val="18"/>
                <w:lang w:eastAsia="es-CO"/>
              </w:rPr>
            </w:pPr>
            <w:r>
              <w:rPr>
                <w:rFonts w:ascii="Arial" w:hAnsi="Arial" w:cs="Arial"/>
                <w:color w:val="000000"/>
                <w:sz w:val="18"/>
                <w:szCs w:val="18"/>
                <w:lang w:eastAsia="es-CO"/>
              </w:rPr>
              <w:t>0</w:t>
            </w:r>
            <w:r w:rsidRPr="006B4E35">
              <w:rPr>
                <w:rFonts w:ascii="Arial" w:hAnsi="Arial" w:cs="Arial"/>
                <w:color w:val="000000"/>
                <w:sz w:val="18"/>
                <w:szCs w:val="18"/>
                <w:lang w:eastAsia="es-CO"/>
              </w:rPr>
              <w:t> </w:t>
            </w:r>
          </w:p>
        </w:tc>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 </w:t>
            </w:r>
            <w:r>
              <w:rPr>
                <w:rFonts w:ascii="Arial" w:hAnsi="Arial" w:cs="Arial"/>
                <w:color w:val="000000"/>
                <w:sz w:val="18"/>
                <w:szCs w:val="18"/>
                <w:lang w:eastAsia="es-CO"/>
              </w:rPr>
              <w:t>0</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7</w:t>
            </w:r>
          </w:p>
        </w:tc>
        <w:tc>
          <w:tcPr>
            <w:tcW w:w="15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70%</w:t>
            </w:r>
          </w:p>
        </w:tc>
      </w:tr>
      <w:tr w:rsidR="00087303" w:rsidRPr="006B4E35" w:rsidTr="00EF4A3A">
        <w:trPr>
          <w:trHeight w:val="438"/>
        </w:trPr>
        <w:tc>
          <w:tcPr>
            <w:tcW w:w="1899"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c>
          <w:tcPr>
            <w:tcW w:w="1291"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c>
          <w:tcPr>
            <w:tcW w:w="780"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c>
          <w:tcPr>
            <w:tcW w:w="660"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c>
          <w:tcPr>
            <w:tcW w:w="1300"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c>
          <w:tcPr>
            <w:tcW w:w="1380"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c>
          <w:tcPr>
            <w:tcW w:w="1060"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c>
          <w:tcPr>
            <w:tcW w:w="1530"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r>
      <w:tr w:rsidR="00087303" w:rsidRPr="006B4E35" w:rsidTr="008A5B6E">
        <w:trPr>
          <w:trHeight w:val="300"/>
        </w:trPr>
        <w:tc>
          <w:tcPr>
            <w:tcW w:w="99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OBSERVACIONES OFICINA DE CONTROL INTERNO</w:t>
            </w:r>
          </w:p>
        </w:tc>
      </w:tr>
      <w:tr w:rsidR="00087303" w:rsidRPr="006B4E35" w:rsidTr="008A5B6E">
        <w:trPr>
          <w:trHeight w:val="1290"/>
        </w:trPr>
        <w:tc>
          <w:tcPr>
            <w:tcW w:w="9900" w:type="dxa"/>
            <w:gridSpan w:val="8"/>
            <w:tcBorders>
              <w:top w:val="single" w:sz="4" w:space="0" w:color="auto"/>
              <w:left w:val="single" w:sz="4" w:space="0" w:color="auto"/>
              <w:bottom w:val="single" w:sz="4" w:space="0" w:color="auto"/>
              <w:right w:val="single" w:sz="4" w:space="0" w:color="auto"/>
            </w:tcBorders>
            <w:shd w:val="clear" w:color="auto" w:fill="auto"/>
            <w:hideMark/>
          </w:tcPr>
          <w:p w:rsidR="00087303" w:rsidRDefault="00087303" w:rsidP="00743C4F">
            <w:pPr>
              <w:jc w:val="both"/>
              <w:rPr>
                <w:rFonts w:ascii="Arial" w:hAnsi="Arial" w:cs="Arial"/>
                <w:color w:val="000000"/>
                <w:sz w:val="18"/>
                <w:szCs w:val="18"/>
                <w:lang w:eastAsia="es-CO"/>
              </w:rPr>
            </w:pPr>
            <w:r w:rsidRPr="006B4E35">
              <w:rPr>
                <w:rFonts w:ascii="Arial" w:hAnsi="Arial" w:cs="Arial"/>
                <w:b/>
                <w:color w:val="000000"/>
                <w:sz w:val="18"/>
                <w:szCs w:val="18"/>
                <w:lang w:eastAsia="es-CO"/>
              </w:rPr>
              <w:t>Planeación del Talento Humano</w:t>
            </w:r>
            <w:r w:rsidRPr="006B4E35">
              <w:rPr>
                <w:rFonts w:ascii="Arial" w:hAnsi="Arial" w:cs="Arial"/>
                <w:color w:val="000000"/>
                <w:sz w:val="18"/>
                <w:szCs w:val="18"/>
                <w:lang w:eastAsia="es-CO"/>
              </w:rPr>
              <w:t xml:space="preserve">: Consideremos que si bien es cierto se lleva un registro de los cargos, nombramiento y vacancias, se requiere que la entidad </w:t>
            </w:r>
            <w:r>
              <w:rPr>
                <w:rFonts w:ascii="Arial" w:hAnsi="Arial" w:cs="Arial"/>
                <w:color w:val="000000"/>
                <w:sz w:val="18"/>
                <w:szCs w:val="18"/>
                <w:lang w:eastAsia="es-CO"/>
              </w:rPr>
              <w:t>elabore un  d</w:t>
            </w:r>
            <w:r w:rsidRPr="009F344D">
              <w:rPr>
                <w:rFonts w:ascii="Arial" w:hAnsi="Arial" w:cs="Arial"/>
                <w:color w:val="000000"/>
                <w:sz w:val="18"/>
                <w:szCs w:val="18"/>
                <w:lang w:eastAsia="es-CO"/>
              </w:rPr>
              <w:t>ocumento donde se identifican y cubren las necesidades cualitativas y cuantitativas de personal</w:t>
            </w:r>
            <w:r>
              <w:rPr>
                <w:rFonts w:ascii="Arial" w:hAnsi="Arial" w:cs="Arial"/>
                <w:color w:val="000000"/>
                <w:sz w:val="18"/>
                <w:szCs w:val="18"/>
                <w:lang w:eastAsia="es-CO"/>
              </w:rPr>
              <w:t xml:space="preserve">;  </w:t>
            </w:r>
            <w:r w:rsidRPr="006B4E35">
              <w:rPr>
                <w:rFonts w:ascii="Arial" w:hAnsi="Arial" w:cs="Arial"/>
                <w:color w:val="000000"/>
                <w:sz w:val="18"/>
                <w:szCs w:val="18"/>
                <w:lang w:eastAsia="es-CO"/>
              </w:rPr>
              <w:t xml:space="preserve">igualmente se hace necesario evaluar las cargas laborales que actualmente recaen sobre funcionarios de carrera, libre nombramiento  y remoción y provisionales, además evaluar  las competencias de los </w:t>
            </w:r>
            <w:r w:rsidRPr="006B4E35">
              <w:rPr>
                <w:rFonts w:ascii="Arial" w:hAnsi="Arial" w:cs="Arial"/>
                <w:color w:val="000000"/>
                <w:sz w:val="18"/>
                <w:szCs w:val="18"/>
                <w:lang w:eastAsia="es-CO"/>
              </w:rPr>
              <w:lastRenderedPageBreak/>
              <w:t>mismos y tomar las acciones</w:t>
            </w:r>
            <w:r>
              <w:rPr>
                <w:rFonts w:ascii="Arial" w:hAnsi="Arial" w:cs="Arial"/>
                <w:color w:val="000000"/>
                <w:sz w:val="18"/>
                <w:szCs w:val="18"/>
                <w:lang w:eastAsia="es-CO"/>
              </w:rPr>
              <w:t xml:space="preserve"> con el fin de mejorar el que hacer de la  entidad.</w:t>
            </w:r>
          </w:p>
          <w:p w:rsidR="00EF4A3A" w:rsidRPr="006B4E35" w:rsidRDefault="00EF4A3A" w:rsidP="00743C4F">
            <w:pPr>
              <w:jc w:val="both"/>
              <w:rPr>
                <w:rFonts w:ascii="Arial" w:hAnsi="Arial" w:cs="Arial"/>
                <w:color w:val="000000"/>
                <w:sz w:val="18"/>
                <w:szCs w:val="18"/>
                <w:lang w:eastAsia="es-CO"/>
              </w:rPr>
            </w:pPr>
            <w:r w:rsidRPr="006B4E35">
              <w:rPr>
                <w:rFonts w:ascii="Arial" w:hAnsi="Arial" w:cs="Arial"/>
                <w:color w:val="000000"/>
                <w:sz w:val="18"/>
                <w:szCs w:val="18"/>
                <w:lang w:eastAsia="es-CO"/>
              </w:rPr>
              <w:t xml:space="preserve">Con respecto al Plan de Formación y Capacitación formulado de acuerdo a las necesidades de los Servidores Públicos, consideramos necesario desarrollar el proceso, pues a la fecha la capacitación que reciben los nuevos servidores es  general y no se cuenta con un procedimiento de capacitación específico sobre la labor a desempeñar, no se designan personas responsables para la capacitación  y falta determinar un tiempo mínimo  de capacitación para los nuevos funcionarios, tampoco se evidencia un </w:t>
            </w:r>
            <w:r>
              <w:rPr>
                <w:rFonts w:ascii="Arial" w:hAnsi="Arial" w:cs="Arial"/>
                <w:color w:val="000000"/>
                <w:sz w:val="18"/>
                <w:szCs w:val="18"/>
                <w:lang w:eastAsia="es-CO"/>
              </w:rPr>
              <w:t>p</w:t>
            </w:r>
            <w:r w:rsidRPr="006B4E35">
              <w:rPr>
                <w:rFonts w:ascii="Arial" w:hAnsi="Arial" w:cs="Arial"/>
                <w:color w:val="000000"/>
                <w:sz w:val="18"/>
                <w:szCs w:val="18"/>
                <w:lang w:eastAsia="es-CO"/>
              </w:rPr>
              <w:t xml:space="preserve">rograma de </w:t>
            </w:r>
            <w:proofErr w:type="spellStart"/>
            <w:r w:rsidRPr="006B4E35">
              <w:rPr>
                <w:rFonts w:ascii="Arial" w:hAnsi="Arial" w:cs="Arial"/>
                <w:color w:val="000000"/>
                <w:sz w:val="18"/>
                <w:szCs w:val="18"/>
                <w:lang w:eastAsia="es-CO"/>
              </w:rPr>
              <w:t>reinducción</w:t>
            </w:r>
            <w:proofErr w:type="spellEnd"/>
            <w:r w:rsidRPr="006B4E35">
              <w:rPr>
                <w:rFonts w:ascii="Arial" w:hAnsi="Arial" w:cs="Arial"/>
                <w:color w:val="000000"/>
                <w:sz w:val="18"/>
                <w:szCs w:val="18"/>
                <w:lang w:eastAsia="es-CO"/>
              </w:rPr>
              <w:t xml:space="preserve"> en respuesta a cambios organizacionales, técnicos o normativos.</w:t>
            </w:r>
          </w:p>
        </w:tc>
      </w:tr>
    </w:tbl>
    <w:p w:rsidR="00087303" w:rsidRDefault="00087303" w:rsidP="00087303">
      <w:pPr>
        <w:spacing w:after="0" w:line="240" w:lineRule="auto"/>
        <w:rPr>
          <w:rFonts w:ascii="Arial" w:hAnsi="Arial" w:cs="Arial"/>
          <w:color w:val="000000"/>
        </w:rPr>
      </w:pPr>
    </w:p>
    <w:p w:rsidR="00EF4A3A" w:rsidRPr="001706D3" w:rsidRDefault="00EF4A3A" w:rsidP="00EF4A3A">
      <w:pPr>
        <w:pStyle w:val="Prrafodelista"/>
        <w:numPr>
          <w:ilvl w:val="1"/>
          <w:numId w:val="26"/>
        </w:numPr>
        <w:spacing w:after="0" w:line="240" w:lineRule="auto"/>
        <w:ind w:left="567" w:hanging="567"/>
        <w:rPr>
          <w:rFonts w:ascii="Arial" w:hAnsi="Arial" w:cs="Arial"/>
          <w:b/>
        </w:rPr>
      </w:pPr>
      <w:r w:rsidRPr="001706D3">
        <w:rPr>
          <w:rFonts w:ascii="Arial" w:hAnsi="Arial" w:cs="Arial"/>
          <w:b/>
        </w:rPr>
        <w:t>COMPONENTE DIRECCIONAMIENTO ESTRATEGICO</w:t>
      </w:r>
    </w:p>
    <w:p w:rsidR="00EF4A3A" w:rsidRDefault="00EF4A3A" w:rsidP="00EF4A3A">
      <w:pPr>
        <w:pStyle w:val="Prrafodelista"/>
        <w:spacing w:after="0" w:line="240" w:lineRule="auto"/>
        <w:ind w:left="567" w:hanging="567"/>
        <w:rPr>
          <w:rFonts w:ascii="Arial" w:hAnsi="Arial" w:cs="Arial"/>
        </w:rPr>
      </w:pPr>
    </w:p>
    <w:p w:rsidR="00EF4A3A" w:rsidRPr="001706D3" w:rsidRDefault="00EF4A3A" w:rsidP="00EF4A3A">
      <w:pPr>
        <w:pStyle w:val="Prrafodelista"/>
        <w:numPr>
          <w:ilvl w:val="2"/>
          <w:numId w:val="26"/>
        </w:numPr>
        <w:spacing w:after="0" w:line="240" w:lineRule="auto"/>
        <w:ind w:left="567" w:hanging="567"/>
        <w:rPr>
          <w:rFonts w:ascii="Arial" w:hAnsi="Arial" w:cs="Arial"/>
        </w:rPr>
      </w:pPr>
      <w:r>
        <w:rPr>
          <w:rFonts w:ascii="Arial" w:hAnsi="Arial" w:cs="Arial"/>
        </w:rPr>
        <w:t>Planes, Programas y Proyectos</w:t>
      </w:r>
      <w:r w:rsidRPr="001706D3">
        <w:rPr>
          <w:rFonts w:ascii="Arial" w:hAnsi="Arial" w:cs="Arial"/>
        </w:rPr>
        <w:t>.</w:t>
      </w:r>
    </w:p>
    <w:p w:rsidR="008A5B6E" w:rsidRDefault="008A5B6E" w:rsidP="008A5B6E">
      <w:pPr>
        <w:pStyle w:val="Prrafodelista"/>
        <w:spacing w:after="0" w:line="240" w:lineRule="auto"/>
        <w:ind w:left="0"/>
        <w:rPr>
          <w:rFonts w:ascii="Arial" w:hAnsi="Arial" w:cs="Arial"/>
          <w:b/>
        </w:rPr>
      </w:pPr>
    </w:p>
    <w:tbl>
      <w:tblPr>
        <w:tblW w:w="9900" w:type="dxa"/>
        <w:tblInd w:w="65" w:type="dxa"/>
        <w:tblCellMar>
          <w:left w:w="70" w:type="dxa"/>
          <w:right w:w="70" w:type="dxa"/>
        </w:tblCellMar>
        <w:tblLook w:val="04A0" w:firstRow="1" w:lastRow="0" w:firstColumn="1" w:lastColumn="0" w:noHBand="0" w:noVBand="1"/>
      </w:tblPr>
      <w:tblGrid>
        <w:gridCol w:w="1920"/>
        <w:gridCol w:w="1291"/>
        <w:gridCol w:w="759"/>
        <w:gridCol w:w="660"/>
        <w:gridCol w:w="1300"/>
        <w:gridCol w:w="1380"/>
        <w:gridCol w:w="1060"/>
        <w:gridCol w:w="1530"/>
      </w:tblGrid>
      <w:tr w:rsidR="00087303" w:rsidRPr="006B4E35" w:rsidTr="008A5B6E">
        <w:trPr>
          <w:trHeight w:val="300"/>
        </w:trPr>
        <w:tc>
          <w:tcPr>
            <w:tcW w:w="192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A5B6E" w:rsidRDefault="008A5B6E" w:rsidP="008A5B6E">
            <w:pPr>
              <w:jc w:val="center"/>
              <w:rPr>
                <w:rFonts w:ascii="Arial" w:hAnsi="Arial" w:cs="Arial"/>
                <w:b/>
                <w:bCs/>
                <w:color w:val="000000"/>
                <w:sz w:val="18"/>
                <w:szCs w:val="18"/>
                <w:lang w:eastAsia="es-CO"/>
              </w:rPr>
            </w:pPr>
          </w:p>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ELEMENTO</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PRODUCTOS MINIMOS</w:t>
            </w:r>
          </w:p>
        </w:tc>
        <w:tc>
          <w:tcPr>
            <w:tcW w:w="5159" w:type="dxa"/>
            <w:gridSpan w:val="5"/>
            <w:tcBorders>
              <w:top w:val="single" w:sz="4" w:space="0" w:color="auto"/>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ESTADO</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PORCENTAJE DE CUMPLIMIENTO</w:t>
            </w:r>
          </w:p>
        </w:tc>
      </w:tr>
      <w:tr w:rsidR="00087303" w:rsidRPr="006B4E35" w:rsidTr="008A5B6E">
        <w:trPr>
          <w:trHeight w:val="810"/>
        </w:trPr>
        <w:tc>
          <w:tcPr>
            <w:tcW w:w="19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087303" w:rsidRPr="006B4E35" w:rsidRDefault="00087303" w:rsidP="008A5B6E">
            <w:pPr>
              <w:rPr>
                <w:rFonts w:ascii="Arial" w:hAnsi="Arial" w:cs="Arial"/>
                <w:b/>
                <w:bCs/>
                <w:color w:val="000000"/>
                <w:sz w:val="18"/>
                <w:szCs w:val="18"/>
                <w:lang w:eastAsia="es-CO"/>
              </w:rPr>
            </w:pPr>
          </w:p>
        </w:tc>
        <w:tc>
          <w:tcPr>
            <w:tcW w:w="129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087303" w:rsidRPr="006B4E35" w:rsidRDefault="00087303" w:rsidP="008A5B6E">
            <w:pPr>
              <w:rPr>
                <w:rFonts w:ascii="Arial" w:hAnsi="Arial" w:cs="Arial"/>
                <w:b/>
                <w:bCs/>
                <w:color w:val="000000"/>
                <w:sz w:val="18"/>
                <w:szCs w:val="18"/>
                <w:lang w:eastAsia="es-CO"/>
              </w:rPr>
            </w:pPr>
          </w:p>
        </w:tc>
        <w:tc>
          <w:tcPr>
            <w:tcW w:w="759"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N/A</w:t>
            </w:r>
          </w:p>
        </w:tc>
        <w:tc>
          <w:tcPr>
            <w:tcW w:w="66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No existe</w:t>
            </w:r>
          </w:p>
        </w:tc>
        <w:tc>
          <w:tcPr>
            <w:tcW w:w="130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Se encuentra en proceso</w:t>
            </w:r>
          </w:p>
        </w:tc>
        <w:tc>
          <w:tcPr>
            <w:tcW w:w="138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Está Documentado</w:t>
            </w:r>
          </w:p>
        </w:tc>
        <w:tc>
          <w:tcPr>
            <w:tcW w:w="106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Evaluado / Revisado</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b/>
                <w:bCs/>
                <w:color w:val="000000"/>
                <w:sz w:val="18"/>
                <w:szCs w:val="18"/>
                <w:lang w:eastAsia="es-CO"/>
              </w:rPr>
            </w:pPr>
          </w:p>
        </w:tc>
      </w:tr>
      <w:tr w:rsidR="00087303" w:rsidRPr="006B4E35" w:rsidTr="008A5B6E">
        <w:trPr>
          <w:trHeight w:val="438"/>
        </w:trPr>
        <w:tc>
          <w:tcPr>
            <w:tcW w:w="1920" w:type="dxa"/>
            <w:vMerge w:val="restart"/>
            <w:tcBorders>
              <w:top w:val="nil"/>
              <w:left w:val="single" w:sz="4" w:space="0" w:color="auto"/>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Planes, Programas y Proyectos</w:t>
            </w:r>
          </w:p>
        </w:tc>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12</w:t>
            </w:r>
          </w:p>
        </w:tc>
        <w:tc>
          <w:tcPr>
            <w:tcW w:w="759" w:type="dxa"/>
            <w:vMerge w:val="restart"/>
            <w:tcBorders>
              <w:top w:val="nil"/>
              <w:left w:val="single" w:sz="4" w:space="0" w:color="auto"/>
              <w:bottom w:val="single" w:sz="4" w:space="0" w:color="auto"/>
              <w:right w:val="single" w:sz="4" w:space="0" w:color="auto"/>
            </w:tcBorders>
            <w:shd w:val="clear" w:color="auto" w:fill="auto"/>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0</w:t>
            </w:r>
          </w:p>
        </w:tc>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7</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0</w:t>
            </w: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2</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3</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42%</w:t>
            </w:r>
          </w:p>
        </w:tc>
      </w:tr>
      <w:tr w:rsidR="00087303" w:rsidRPr="006B4E35" w:rsidTr="008A5B6E">
        <w:trPr>
          <w:trHeight w:val="438"/>
        </w:trPr>
        <w:tc>
          <w:tcPr>
            <w:tcW w:w="1920"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c>
          <w:tcPr>
            <w:tcW w:w="1291"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c>
          <w:tcPr>
            <w:tcW w:w="759"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c>
          <w:tcPr>
            <w:tcW w:w="660"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c>
          <w:tcPr>
            <w:tcW w:w="1300"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c>
          <w:tcPr>
            <w:tcW w:w="1380"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c>
          <w:tcPr>
            <w:tcW w:w="1060"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c>
          <w:tcPr>
            <w:tcW w:w="1530"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r>
      <w:tr w:rsidR="00087303" w:rsidRPr="006B4E35" w:rsidTr="008A5B6E">
        <w:trPr>
          <w:trHeight w:val="438"/>
        </w:trPr>
        <w:tc>
          <w:tcPr>
            <w:tcW w:w="1920"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c>
          <w:tcPr>
            <w:tcW w:w="1291"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c>
          <w:tcPr>
            <w:tcW w:w="759"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c>
          <w:tcPr>
            <w:tcW w:w="660"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c>
          <w:tcPr>
            <w:tcW w:w="1300"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c>
          <w:tcPr>
            <w:tcW w:w="1380"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c>
          <w:tcPr>
            <w:tcW w:w="1060"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c>
          <w:tcPr>
            <w:tcW w:w="1530" w:type="dxa"/>
            <w:vMerge/>
            <w:tcBorders>
              <w:top w:val="nil"/>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color w:val="000000"/>
                <w:sz w:val="18"/>
                <w:szCs w:val="18"/>
                <w:lang w:eastAsia="es-CO"/>
              </w:rPr>
            </w:pPr>
          </w:p>
        </w:tc>
      </w:tr>
      <w:tr w:rsidR="00087303" w:rsidRPr="006B4E35" w:rsidTr="008A5B6E">
        <w:trPr>
          <w:trHeight w:val="300"/>
        </w:trPr>
        <w:tc>
          <w:tcPr>
            <w:tcW w:w="99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OBSERVACIONES OFICINA DE CONTROL INTERNO</w:t>
            </w:r>
          </w:p>
        </w:tc>
      </w:tr>
      <w:tr w:rsidR="00087303" w:rsidRPr="006B4E35" w:rsidTr="008A5B6E">
        <w:trPr>
          <w:trHeight w:val="640"/>
        </w:trPr>
        <w:tc>
          <w:tcPr>
            <w:tcW w:w="990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087303" w:rsidRDefault="00087303" w:rsidP="00743C4F">
            <w:pPr>
              <w:jc w:val="both"/>
              <w:rPr>
                <w:rFonts w:ascii="Arial" w:hAnsi="Arial" w:cs="Arial"/>
                <w:color w:val="000000"/>
                <w:sz w:val="18"/>
                <w:szCs w:val="18"/>
                <w:lang w:eastAsia="es-CO"/>
              </w:rPr>
            </w:pPr>
            <w:r w:rsidRPr="006B4E35">
              <w:rPr>
                <w:rFonts w:ascii="Arial" w:hAnsi="Arial" w:cs="Arial"/>
                <w:color w:val="000000"/>
                <w:sz w:val="18"/>
                <w:szCs w:val="18"/>
                <w:lang w:eastAsia="es-CO"/>
              </w:rPr>
              <w:t>No se cuenta con un informe o procedimiento que permitan  examinar las necesidades, expectativas y peticiones de los interesados, con el fin de priorizar aquellas sugerencias que tengan un mayor impacto.</w:t>
            </w:r>
          </w:p>
          <w:p w:rsidR="00743C4F" w:rsidRDefault="00743C4F" w:rsidP="00743C4F">
            <w:pPr>
              <w:jc w:val="both"/>
              <w:rPr>
                <w:rFonts w:ascii="Arial" w:hAnsi="Arial" w:cs="Arial"/>
                <w:color w:val="000000"/>
                <w:sz w:val="18"/>
                <w:szCs w:val="18"/>
                <w:lang w:eastAsia="es-CO"/>
              </w:rPr>
            </w:pPr>
            <w:r w:rsidRPr="006B4E35">
              <w:rPr>
                <w:rFonts w:ascii="Arial" w:hAnsi="Arial" w:cs="Arial"/>
                <w:color w:val="000000"/>
                <w:sz w:val="18"/>
                <w:szCs w:val="18"/>
                <w:lang w:eastAsia="es-CO"/>
              </w:rPr>
              <w:t>Teniendo en cuenta que se mide  únicamente la satisfacción de las jornadas de supervisión descentralizadas, eventos internos y medios de comunicación,  se hace necesario implementar los mecanismos para hacer  evaluación y seguimiento a los trámites y servicios ofrecidos. De otro lado los formatos: D-MECO-002 Metodología para la realización de encuestas de satisfacción,</w:t>
            </w:r>
          </w:p>
          <w:p w:rsidR="00743C4F" w:rsidRDefault="00743C4F" w:rsidP="00743C4F">
            <w:pPr>
              <w:jc w:val="both"/>
              <w:rPr>
                <w:rFonts w:ascii="Arial" w:hAnsi="Arial" w:cs="Arial"/>
                <w:color w:val="000000"/>
                <w:sz w:val="18"/>
                <w:szCs w:val="18"/>
                <w:lang w:eastAsia="es-CO"/>
              </w:rPr>
            </w:pPr>
            <w:r w:rsidRPr="006B4E35">
              <w:rPr>
                <w:rFonts w:ascii="Arial" w:hAnsi="Arial" w:cs="Arial"/>
                <w:color w:val="000000"/>
                <w:sz w:val="18"/>
                <w:szCs w:val="18"/>
                <w:lang w:eastAsia="es-CO"/>
              </w:rPr>
              <w:t xml:space="preserve">* F-MECO-002 ENCUESTA DE SATISFACCIÓN JORNADA DESCENTRALIZADA, </w:t>
            </w:r>
          </w:p>
          <w:p w:rsidR="00743C4F" w:rsidRDefault="00743C4F" w:rsidP="00743C4F">
            <w:pPr>
              <w:jc w:val="both"/>
              <w:rPr>
                <w:rFonts w:ascii="Arial" w:hAnsi="Arial" w:cs="Arial"/>
                <w:color w:val="000000"/>
                <w:sz w:val="18"/>
                <w:szCs w:val="18"/>
                <w:lang w:eastAsia="es-CO"/>
              </w:rPr>
            </w:pPr>
            <w:r w:rsidRPr="006B4E35">
              <w:rPr>
                <w:rFonts w:ascii="Arial" w:hAnsi="Arial" w:cs="Arial"/>
                <w:color w:val="000000"/>
                <w:sz w:val="18"/>
                <w:szCs w:val="18"/>
                <w:lang w:eastAsia="es-CO"/>
              </w:rPr>
              <w:t>* F-MECO-003 ENCUESTA CAU,</w:t>
            </w:r>
          </w:p>
          <w:p w:rsidR="00822577" w:rsidRDefault="00743C4F" w:rsidP="00743C4F">
            <w:pPr>
              <w:jc w:val="both"/>
              <w:rPr>
                <w:rFonts w:ascii="Arial" w:hAnsi="Arial" w:cs="Arial"/>
                <w:color w:val="000000"/>
                <w:sz w:val="18"/>
                <w:szCs w:val="18"/>
                <w:lang w:eastAsia="es-CO"/>
              </w:rPr>
            </w:pPr>
            <w:r w:rsidRPr="006B4E35">
              <w:rPr>
                <w:rFonts w:ascii="Arial" w:hAnsi="Arial" w:cs="Arial"/>
                <w:color w:val="000000"/>
                <w:sz w:val="18"/>
                <w:szCs w:val="18"/>
                <w:lang w:eastAsia="es-CO"/>
              </w:rPr>
              <w:t xml:space="preserve">* F-MECO-004 Encuesta Medios Externos, </w:t>
            </w:r>
          </w:p>
          <w:p w:rsidR="00743C4F" w:rsidRDefault="00743C4F" w:rsidP="00743C4F">
            <w:pPr>
              <w:jc w:val="both"/>
              <w:rPr>
                <w:rFonts w:ascii="Arial" w:hAnsi="Arial" w:cs="Arial"/>
                <w:color w:val="000000"/>
                <w:sz w:val="18"/>
                <w:szCs w:val="18"/>
                <w:lang w:eastAsia="es-CO"/>
              </w:rPr>
            </w:pPr>
            <w:r w:rsidRPr="006B4E35">
              <w:rPr>
                <w:rFonts w:ascii="Arial" w:hAnsi="Arial" w:cs="Arial"/>
                <w:color w:val="000000"/>
                <w:sz w:val="18"/>
                <w:szCs w:val="18"/>
                <w:lang w:eastAsia="es-CO"/>
              </w:rPr>
              <w:t xml:space="preserve">* F-MECO-012 ENCUESTA SATISFACCIÓN,  SERVICIO PRESTADO no se encontraron publicados en </w:t>
            </w:r>
            <w:r>
              <w:rPr>
                <w:rFonts w:ascii="Arial" w:hAnsi="Arial" w:cs="Arial"/>
                <w:color w:val="000000"/>
                <w:sz w:val="18"/>
                <w:szCs w:val="18"/>
                <w:lang w:eastAsia="es-CO"/>
              </w:rPr>
              <w:t>I</w:t>
            </w:r>
            <w:r w:rsidRPr="006B4E35">
              <w:rPr>
                <w:rFonts w:ascii="Arial" w:hAnsi="Arial" w:cs="Arial"/>
                <w:color w:val="000000"/>
                <w:sz w:val="18"/>
                <w:szCs w:val="18"/>
                <w:lang w:eastAsia="es-CO"/>
              </w:rPr>
              <w:t xml:space="preserve">Solución, por lo tanto se recomienda validar los procesos y procedimientos en el área de Comunicaciones e incorporarlos a </w:t>
            </w:r>
            <w:r>
              <w:rPr>
                <w:rFonts w:ascii="Arial" w:hAnsi="Arial" w:cs="Arial"/>
                <w:color w:val="000000"/>
                <w:sz w:val="18"/>
                <w:szCs w:val="18"/>
                <w:lang w:eastAsia="es-CO"/>
              </w:rPr>
              <w:t>I</w:t>
            </w:r>
            <w:r w:rsidRPr="006B4E35">
              <w:rPr>
                <w:rFonts w:ascii="Arial" w:hAnsi="Arial" w:cs="Arial"/>
                <w:color w:val="000000"/>
                <w:sz w:val="18"/>
                <w:szCs w:val="18"/>
                <w:lang w:eastAsia="es-CO"/>
              </w:rPr>
              <w:t xml:space="preserve">Solución según corresponda.  </w:t>
            </w:r>
          </w:p>
          <w:p w:rsidR="00822577" w:rsidRPr="006B4E35" w:rsidRDefault="00822577" w:rsidP="00743C4F">
            <w:pPr>
              <w:jc w:val="both"/>
              <w:rPr>
                <w:rFonts w:ascii="Arial" w:hAnsi="Arial" w:cs="Arial"/>
                <w:color w:val="000000"/>
                <w:sz w:val="18"/>
                <w:szCs w:val="18"/>
                <w:lang w:eastAsia="es-CO"/>
              </w:rPr>
            </w:pPr>
            <w:r w:rsidRPr="006B4E35">
              <w:rPr>
                <w:rFonts w:ascii="Arial" w:hAnsi="Arial" w:cs="Arial"/>
                <w:color w:val="000000"/>
                <w:sz w:val="18"/>
                <w:szCs w:val="18"/>
                <w:lang w:eastAsia="es-CO"/>
              </w:rPr>
              <w:t xml:space="preserve">De otro lado en los siguientes productos mínimos </w:t>
            </w:r>
            <w:r>
              <w:rPr>
                <w:rFonts w:ascii="Arial" w:hAnsi="Arial" w:cs="Arial"/>
                <w:color w:val="000000"/>
                <w:sz w:val="18"/>
                <w:szCs w:val="18"/>
                <w:lang w:eastAsia="es-CO"/>
              </w:rPr>
              <w:t xml:space="preserve">en el diagnóstico realizado por la Oficina Asesora de Planeación y Sistemas, </w:t>
            </w:r>
            <w:r w:rsidRPr="006B4E35">
              <w:rPr>
                <w:rFonts w:ascii="Arial" w:hAnsi="Arial" w:cs="Arial"/>
                <w:color w:val="000000"/>
                <w:sz w:val="18"/>
                <w:szCs w:val="18"/>
                <w:lang w:eastAsia="es-CO"/>
              </w:rPr>
              <w:t xml:space="preserve">no se </w:t>
            </w:r>
            <w:r>
              <w:rPr>
                <w:rFonts w:ascii="Arial" w:hAnsi="Arial" w:cs="Arial"/>
                <w:color w:val="000000"/>
                <w:sz w:val="18"/>
                <w:szCs w:val="18"/>
                <w:lang w:eastAsia="es-CO"/>
              </w:rPr>
              <w:t>dejó evidencia u o</w:t>
            </w:r>
            <w:r w:rsidRPr="006B4E35">
              <w:rPr>
                <w:rFonts w:ascii="Arial" w:hAnsi="Arial" w:cs="Arial"/>
                <w:color w:val="000000"/>
                <w:sz w:val="18"/>
                <w:szCs w:val="18"/>
                <w:lang w:eastAsia="es-CO"/>
              </w:rPr>
              <w:t>bservaciones que permit</w:t>
            </w:r>
            <w:r>
              <w:rPr>
                <w:rFonts w:ascii="Arial" w:hAnsi="Arial" w:cs="Arial"/>
                <w:color w:val="000000"/>
                <w:sz w:val="18"/>
                <w:szCs w:val="18"/>
                <w:lang w:eastAsia="es-CO"/>
              </w:rPr>
              <w:t>iera</w:t>
            </w:r>
            <w:r w:rsidRPr="006B4E35">
              <w:rPr>
                <w:rFonts w:ascii="Arial" w:hAnsi="Arial" w:cs="Arial"/>
                <w:color w:val="000000"/>
                <w:sz w:val="18"/>
                <w:szCs w:val="18"/>
                <w:lang w:eastAsia="es-CO"/>
              </w:rPr>
              <w:t xml:space="preserve"> conocer el estado actual</w:t>
            </w:r>
            <w:r>
              <w:rPr>
                <w:rFonts w:ascii="Arial" w:hAnsi="Arial" w:cs="Arial"/>
                <w:color w:val="000000"/>
                <w:sz w:val="18"/>
                <w:szCs w:val="18"/>
                <w:lang w:eastAsia="es-CO"/>
              </w:rPr>
              <w:t xml:space="preserve"> para los siguientes </w:t>
            </w:r>
            <w:r w:rsidR="005974FB">
              <w:rPr>
                <w:rFonts w:ascii="Arial" w:hAnsi="Arial" w:cs="Arial"/>
                <w:color w:val="000000"/>
                <w:sz w:val="18"/>
                <w:szCs w:val="18"/>
                <w:lang w:eastAsia="es-CO"/>
              </w:rPr>
              <w:t>ítems</w:t>
            </w:r>
            <w:r w:rsidRPr="006B4E35">
              <w:rPr>
                <w:rFonts w:ascii="Arial" w:hAnsi="Arial" w:cs="Arial"/>
                <w:color w:val="000000"/>
                <w:sz w:val="18"/>
                <w:szCs w:val="18"/>
                <w:lang w:eastAsia="es-CO"/>
              </w:rPr>
              <w:t>: 1. Planes de la entidad alineados con las Políticas de Desarrollo Administrativo, 2, Planes de acción anuales que definen las metas a cumplir con respeto al Plan de desarrollo, 3. Planes Anuales mensualizados de caja (PAC), que permiten conocer las metas planificadas por año para cumplir con los ingresos y gastos de la entidad, 4. Acuerdos de gestión donde se definen las responsabilidades y metas frecuentes por parte de los gerentes públicos, 5. Cronogramas de los diferentes comités de trabajo (</w:t>
            </w:r>
            <w:r>
              <w:rPr>
                <w:rFonts w:ascii="Arial" w:hAnsi="Arial" w:cs="Arial"/>
                <w:color w:val="000000"/>
                <w:sz w:val="18"/>
                <w:szCs w:val="18"/>
                <w:lang w:eastAsia="es-CO"/>
              </w:rPr>
              <w:t xml:space="preserve">Nota: </w:t>
            </w:r>
            <w:r w:rsidRPr="006B4E35">
              <w:rPr>
                <w:rFonts w:ascii="Arial" w:hAnsi="Arial" w:cs="Arial"/>
                <w:color w:val="000000"/>
                <w:sz w:val="18"/>
                <w:szCs w:val="18"/>
                <w:lang w:eastAsia="es-CO"/>
              </w:rPr>
              <w:t xml:space="preserve">para valorar el grado de avance </w:t>
            </w:r>
            <w:r>
              <w:rPr>
                <w:rFonts w:ascii="Arial" w:hAnsi="Arial" w:cs="Arial"/>
                <w:color w:val="000000"/>
                <w:sz w:val="18"/>
                <w:szCs w:val="18"/>
                <w:lang w:eastAsia="es-CO"/>
              </w:rPr>
              <w:t xml:space="preserve"> por parte de la OCI se computa como "no existe").</w:t>
            </w:r>
          </w:p>
        </w:tc>
      </w:tr>
    </w:tbl>
    <w:p w:rsidR="00822577" w:rsidRDefault="00822577" w:rsidP="00087303">
      <w:pPr>
        <w:rPr>
          <w:rFonts w:ascii="Arial" w:hAnsi="Arial" w:cs="Arial"/>
          <w:iCs/>
        </w:rPr>
      </w:pPr>
    </w:p>
    <w:p w:rsidR="00EF4A3A" w:rsidRDefault="00EF4A3A" w:rsidP="00EF4A3A">
      <w:pPr>
        <w:pStyle w:val="Prrafodelista"/>
        <w:spacing w:after="0" w:line="240" w:lineRule="auto"/>
        <w:ind w:left="1080"/>
        <w:rPr>
          <w:rFonts w:ascii="Arial" w:hAnsi="Arial" w:cs="Arial"/>
        </w:rPr>
      </w:pPr>
    </w:p>
    <w:p w:rsidR="00EF4A3A" w:rsidRPr="00E1688C" w:rsidRDefault="00EF4A3A" w:rsidP="00EF4A3A">
      <w:pPr>
        <w:pStyle w:val="Prrafodelista"/>
        <w:numPr>
          <w:ilvl w:val="2"/>
          <w:numId w:val="26"/>
        </w:numPr>
        <w:spacing w:after="0" w:line="240" w:lineRule="auto"/>
        <w:ind w:left="567" w:hanging="567"/>
        <w:rPr>
          <w:rFonts w:ascii="Arial" w:hAnsi="Arial" w:cs="Arial"/>
        </w:rPr>
      </w:pPr>
      <w:r>
        <w:rPr>
          <w:rFonts w:ascii="Arial" w:hAnsi="Arial" w:cs="Arial"/>
        </w:rPr>
        <w:t>Modelo de Operación por Procesos</w:t>
      </w:r>
      <w:r w:rsidRPr="00E1688C">
        <w:rPr>
          <w:rFonts w:ascii="Arial" w:hAnsi="Arial" w:cs="Arial"/>
        </w:rPr>
        <w:t>.</w:t>
      </w:r>
    </w:p>
    <w:p w:rsidR="00EF4A3A" w:rsidRDefault="00EF4A3A" w:rsidP="00EF4A3A">
      <w:pPr>
        <w:pStyle w:val="Prrafodelista"/>
        <w:spacing w:after="0" w:line="240" w:lineRule="auto"/>
        <w:ind w:left="567" w:hanging="567"/>
        <w:rPr>
          <w:rFonts w:ascii="Arial" w:hAnsi="Arial" w:cs="Arial"/>
        </w:rPr>
      </w:pPr>
    </w:p>
    <w:tbl>
      <w:tblPr>
        <w:tblW w:w="9900" w:type="dxa"/>
        <w:tblInd w:w="65" w:type="dxa"/>
        <w:tblCellMar>
          <w:left w:w="70" w:type="dxa"/>
          <w:right w:w="70" w:type="dxa"/>
        </w:tblCellMar>
        <w:tblLook w:val="04A0" w:firstRow="1" w:lastRow="0" w:firstColumn="1" w:lastColumn="0" w:noHBand="0" w:noVBand="1"/>
      </w:tblPr>
      <w:tblGrid>
        <w:gridCol w:w="1899"/>
        <w:gridCol w:w="1291"/>
        <w:gridCol w:w="780"/>
        <w:gridCol w:w="660"/>
        <w:gridCol w:w="1300"/>
        <w:gridCol w:w="1380"/>
        <w:gridCol w:w="1060"/>
        <w:gridCol w:w="1530"/>
      </w:tblGrid>
      <w:tr w:rsidR="00087303" w:rsidRPr="006B4E35" w:rsidTr="00822577">
        <w:trPr>
          <w:trHeight w:val="300"/>
        </w:trPr>
        <w:tc>
          <w:tcPr>
            <w:tcW w:w="1899"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ELEMENTO</w:t>
            </w:r>
          </w:p>
        </w:tc>
        <w:tc>
          <w:tcPr>
            <w:tcW w:w="1291"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PRODUCTOS MINIMOS</w:t>
            </w:r>
          </w:p>
        </w:tc>
        <w:tc>
          <w:tcPr>
            <w:tcW w:w="5180" w:type="dxa"/>
            <w:gridSpan w:val="5"/>
            <w:tcBorders>
              <w:top w:val="single" w:sz="4" w:space="0" w:color="auto"/>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ESTADO</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PORCENTAJE DE CUMPLIMIENTO</w:t>
            </w:r>
          </w:p>
        </w:tc>
      </w:tr>
      <w:tr w:rsidR="00087303" w:rsidRPr="006B4E35" w:rsidTr="00822577">
        <w:trPr>
          <w:trHeight w:val="825"/>
        </w:trPr>
        <w:tc>
          <w:tcPr>
            <w:tcW w:w="1899" w:type="dxa"/>
            <w:vMerge/>
            <w:tcBorders>
              <w:top w:val="single" w:sz="4" w:space="0" w:color="auto"/>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b/>
                <w:bCs/>
                <w:color w:val="000000"/>
                <w:sz w:val="18"/>
                <w:szCs w:val="18"/>
                <w:lang w:eastAsia="es-CO"/>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b/>
                <w:bCs/>
                <w:color w:val="000000"/>
                <w:sz w:val="18"/>
                <w:szCs w:val="18"/>
                <w:lang w:eastAsia="es-CO"/>
              </w:rPr>
            </w:pPr>
          </w:p>
        </w:tc>
        <w:tc>
          <w:tcPr>
            <w:tcW w:w="78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N/A</w:t>
            </w:r>
          </w:p>
        </w:tc>
        <w:tc>
          <w:tcPr>
            <w:tcW w:w="66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No existe</w:t>
            </w:r>
          </w:p>
        </w:tc>
        <w:tc>
          <w:tcPr>
            <w:tcW w:w="130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Se encuentra en proceso</w:t>
            </w:r>
          </w:p>
        </w:tc>
        <w:tc>
          <w:tcPr>
            <w:tcW w:w="138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Está Documentado</w:t>
            </w:r>
          </w:p>
        </w:tc>
        <w:tc>
          <w:tcPr>
            <w:tcW w:w="106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Evaluado / Revisado</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b/>
                <w:bCs/>
                <w:color w:val="000000"/>
                <w:sz w:val="18"/>
                <w:szCs w:val="18"/>
                <w:lang w:eastAsia="es-CO"/>
              </w:rPr>
            </w:pPr>
          </w:p>
        </w:tc>
      </w:tr>
      <w:tr w:rsidR="00087303" w:rsidRPr="006B4E35" w:rsidTr="00822577">
        <w:trPr>
          <w:trHeight w:val="900"/>
        </w:trPr>
        <w:tc>
          <w:tcPr>
            <w:tcW w:w="1899" w:type="dxa"/>
            <w:tcBorders>
              <w:top w:val="nil"/>
              <w:left w:val="single" w:sz="4" w:space="0" w:color="auto"/>
              <w:bottom w:val="nil"/>
              <w:right w:val="single" w:sz="4" w:space="0" w:color="auto"/>
            </w:tcBorders>
            <w:shd w:val="clear" w:color="000000" w:fill="B7DEE8"/>
            <w:vAlign w:val="center"/>
            <w:hideMark/>
          </w:tcPr>
          <w:p w:rsidR="00087303" w:rsidRPr="006B4E35" w:rsidRDefault="00087303" w:rsidP="00EF4A3A">
            <w:pPr>
              <w:jc w:val="center"/>
              <w:rPr>
                <w:rFonts w:ascii="Arial" w:hAnsi="Arial" w:cs="Arial"/>
                <w:color w:val="000000"/>
                <w:sz w:val="18"/>
                <w:szCs w:val="18"/>
                <w:lang w:eastAsia="es-CO"/>
              </w:rPr>
            </w:pPr>
            <w:r w:rsidRPr="006B4E35">
              <w:rPr>
                <w:rFonts w:ascii="Arial" w:hAnsi="Arial" w:cs="Arial"/>
                <w:color w:val="000000"/>
                <w:sz w:val="18"/>
                <w:szCs w:val="18"/>
                <w:lang w:eastAsia="es-CO"/>
              </w:rPr>
              <w:t>Modelo de Operación por Procesos</w:t>
            </w:r>
          </w:p>
        </w:tc>
        <w:tc>
          <w:tcPr>
            <w:tcW w:w="1291" w:type="dxa"/>
            <w:tcBorders>
              <w:top w:val="nil"/>
              <w:left w:val="nil"/>
              <w:bottom w:val="nil"/>
              <w:right w:val="single" w:sz="4" w:space="0" w:color="auto"/>
            </w:tcBorders>
            <w:shd w:val="clear" w:color="auto" w:fill="auto"/>
            <w:noWrap/>
            <w:vAlign w:val="center"/>
            <w:hideMark/>
          </w:tcPr>
          <w:p w:rsidR="00087303" w:rsidRPr="006B4E35" w:rsidRDefault="00087303" w:rsidP="00822577">
            <w:pPr>
              <w:jc w:val="center"/>
              <w:rPr>
                <w:rFonts w:ascii="Arial" w:hAnsi="Arial" w:cs="Arial"/>
                <w:color w:val="000000"/>
                <w:sz w:val="18"/>
                <w:szCs w:val="18"/>
                <w:lang w:eastAsia="es-CO"/>
              </w:rPr>
            </w:pPr>
            <w:r w:rsidRPr="006B4E35">
              <w:rPr>
                <w:rFonts w:ascii="Arial" w:hAnsi="Arial" w:cs="Arial"/>
                <w:color w:val="000000"/>
                <w:sz w:val="18"/>
                <w:szCs w:val="18"/>
                <w:lang w:eastAsia="es-CO"/>
              </w:rPr>
              <w:t>9</w:t>
            </w:r>
          </w:p>
        </w:tc>
        <w:tc>
          <w:tcPr>
            <w:tcW w:w="780" w:type="dxa"/>
            <w:tcBorders>
              <w:top w:val="nil"/>
              <w:left w:val="nil"/>
              <w:bottom w:val="nil"/>
              <w:right w:val="single" w:sz="4" w:space="0" w:color="auto"/>
            </w:tcBorders>
            <w:shd w:val="clear" w:color="auto" w:fill="auto"/>
            <w:noWrap/>
            <w:vAlign w:val="center"/>
            <w:hideMark/>
          </w:tcPr>
          <w:p w:rsidR="00087303" w:rsidRPr="006B4E35" w:rsidRDefault="00087303" w:rsidP="00822577">
            <w:pPr>
              <w:jc w:val="center"/>
              <w:rPr>
                <w:rFonts w:ascii="Arial" w:hAnsi="Arial" w:cs="Arial"/>
                <w:color w:val="000000"/>
                <w:sz w:val="18"/>
                <w:szCs w:val="18"/>
                <w:lang w:eastAsia="es-CO"/>
              </w:rPr>
            </w:pPr>
            <w:r w:rsidRPr="006B4E35">
              <w:rPr>
                <w:rFonts w:ascii="Arial" w:hAnsi="Arial" w:cs="Arial"/>
                <w:color w:val="000000"/>
                <w:sz w:val="18"/>
                <w:szCs w:val="18"/>
                <w:lang w:eastAsia="es-CO"/>
              </w:rPr>
              <w:t>0</w:t>
            </w:r>
          </w:p>
        </w:tc>
        <w:tc>
          <w:tcPr>
            <w:tcW w:w="660" w:type="dxa"/>
            <w:tcBorders>
              <w:top w:val="nil"/>
              <w:left w:val="nil"/>
              <w:bottom w:val="nil"/>
              <w:right w:val="single" w:sz="4" w:space="0" w:color="auto"/>
            </w:tcBorders>
            <w:shd w:val="clear" w:color="auto" w:fill="auto"/>
            <w:noWrap/>
            <w:vAlign w:val="center"/>
            <w:hideMark/>
          </w:tcPr>
          <w:p w:rsidR="00087303" w:rsidRPr="006B4E35" w:rsidRDefault="00087303" w:rsidP="00822577">
            <w:pPr>
              <w:jc w:val="center"/>
              <w:rPr>
                <w:rFonts w:ascii="Arial" w:hAnsi="Arial" w:cs="Arial"/>
                <w:color w:val="000000"/>
                <w:sz w:val="18"/>
                <w:szCs w:val="18"/>
                <w:lang w:eastAsia="es-CO"/>
              </w:rPr>
            </w:pPr>
            <w:r w:rsidRPr="006B4E35">
              <w:rPr>
                <w:rFonts w:ascii="Arial" w:hAnsi="Arial" w:cs="Arial"/>
                <w:color w:val="000000"/>
                <w:sz w:val="18"/>
                <w:szCs w:val="18"/>
                <w:lang w:eastAsia="es-CO"/>
              </w:rPr>
              <w:t>3</w:t>
            </w:r>
          </w:p>
        </w:tc>
        <w:tc>
          <w:tcPr>
            <w:tcW w:w="1300" w:type="dxa"/>
            <w:tcBorders>
              <w:top w:val="nil"/>
              <w:left w:val="nil"/>
              <w:bottom w:val="nil"/>
              <w:right w:val="single" w:sz="4" w:space="0" w:color="auto"/>
            </w:tcBorders>
            <w:shd w:val="clear" w:color="auto" w:fill="auto"/>
            <w:noWrap/>
            <w:vAlign w:val="center"/>
            <w:hideMark/>
          </w:tcPr>
          <w:p w:rsidR="00087303" w:rsidRPr="006B4E35" w:rsidRDefault="00087303" w:rsidP="00822577">
            <w:pPr>
              <w:jc w:val="center"/>
              <w:rPr>
                <w:rFonts w:ascii="Arial" w:hAnsi="Arial" w:cs="Arial"/>
                <w:color w:val="000000"/>
                <w:sz w:val="18"/>
                <w:szCs w:val="18"/>
                <w:lang w:eastAsia="es-CO"/>
              </w:rPr>
            </w:pPr>
            <w:r w:rsidRPr="006B4E35">
              <w:rPr>
                <w:rFonts w:ascii="Arial" w:hAnsi="Arial" w:cs="Arial"/>
                <w:color w:val="000000"/>
                <w:sz w:val="18"/>
                <w:szCs w:val="18"/>
                <w:lang w:eastAsia="es-CO"/>
              </w:rPr>
              <w:t>2</w:t>
            </w:r>
          </w:p>
        </w:tc>
        <w:tc>
          <w:tcPr>
            <w:tcW w:w="1380" w:type="dxa"/>
            <w:tcBorders>
              <w:top w:val="nil"/>
              <w:left w:val="nil"/>
              <w:bottom w:val="nil"/>
              <w:right w:val="single" w:sz="4" w:space="0" w:color="auto"/>
            </w:tcBorders>
            <w:shd w:val="clear" w:color="auto" w:fill="auto"/>
            <w:noWrap/>
            <w:vAlign w:val="center"/>
            <w:hideMark/>
          </w:tcPr>
          <w:p w:rsidR="00087303" w:rsidRPr="006B4E35" w:rsidRDefault="00087303" w:rsidP="00822577">
            <w:pPr>
              <w:jc w:val="center"/>
              <w:rPr>
                <w:rFonts w:ascii="Arial" w:hAnsi="Arial" w:cs="Arial"/>
                <w:color w:val="000000"/>
                <w:sz w:val="18"/>
                <w:szCs w:val="18"/>
                <w:lang w:eastAsia="es-CO"/>
              </w:rPr>
            </w:pPr>
            <w:r w:rsidRPr="006B4E35">
              <w:rPr>
                <w:rFonts w:ascii="Arial" w:hAnsi="Arial" w:cs="Arial"/>
                <w:color w:val="000000"/>
                <w:sz w:val="18"/>
                <w:szCs w:val="18"/>
                <w:lang w:eastAsia="es-CO"/>
              </w:rPr>
              <w:t>1</w:t>
            </w:r>
          </w:p>
        </w:tc>
        <w:tc>
          <w:tcPr>
            <w:tcW w:w="1060" w:type="dxa"/>
            <w:tcBorders>
              <w:top w:val="nil"/>
              <w:left w:val="nil"/>
              <w:bottom w:val="nil"/>
              <w:right w:val="single" w:sz="4" w:space="0" w:color="auto"/>
            </w:tcBorders>
            <w:shd w:val="clear" w:color="auto" w:fill="auto"/>
            <w:noWrap/>
            <w:vAlign w:val="center"/>
            <w:hideMark/>
          </w:tcPr>
          <w:p w:rsidR="00087303" w:rsidRPr="006B4E35" w:rsidRDefault="00087303" w:rsidP="00822577">
            <w:pPr>
              <w:jc w:val="center"/>
              <w:rPr>
                <w:rFonts w:ascii="Arial" w:hAnsi="Arial" w:cs="Arial"/>
                <w:color w:val="000000"/>
                <w:sz w:val="18"/>
                <w:szCs w:val="18"/>
                <w:lang w:eastAsia="es-CO"/>
              </w:rPr>
            </w:pPr>
            <w:r w:rsidRPr="006B4E35">
              <w:rPr>
                <w:rFonts w:ascii="Arial" w:hAnsi="Arial" w:cs="Arial"/>
                <w:color w:val="000000"/>
                <w:sz w:val="18"/>
                <w:szCs w:val="18"/>
                <w:lang w:eastAsia="es-CO"/>
              </w:rPr>
              <w:t>3</w:t>
            </w:r>
          </w:p>
        </w:tc>
        <w:tc>
          <w:tcPr>
            <w:tcW w:w="1530" w:type="dxa"/>
            <w:tcBorders>
              <w:top w:val="nil"/>
              <w:left w:val="nil"/>
              <w:bottom w:val="nil"/>
              <w:right w:val="single" w:sz="4" w:space="0" w:color="auto"/>
            </w:tcBorders>
            <w:shd w:val="clear" w:color="auto" w:fill="auto"/>
            <w:noWrap/>
            <w:vAlign w:val="center"/>
            <w:hideMark/>
          </w:tcPr>
          <w:p w:rsidR="00087303" w:rsidRPr="006B4E35" w:rsidRDefault="00087303" w:rsidP="00822577">
            <w:pPr>
              <w:jc w:val="center"/>
              <w:rPr>
                <w:rFonts w:ascii="Arial" w:hAnsi="Arial" w:cs="Arial"/>
                <w:color w:val="000000"/>
                <w:sz w:val="18"/>
                <w:szCs w:val="18"/>
                <w:lang w:eastAsia="es-CO"/>
              </w:rPr>
            </w:pPr>
            <w:r w:rsidRPr="006B4E35">
              <w:rPr>
                <w:rFonts w:ascii="Arial" w:hAnsi="Arial" w:cs="Arial"/>
                <w:color w:val="000000"/>
                <w:sz w:val="18"/>
                <w:szCs w:val="18"/>
                <w:lang w:eastAsia="es-CO"/>
              </w:rPr>
              <w:t>44%</w:t>
            </w:r>
          </w:p>
        </w:tc>
      </w:tr>
      <w:tr w:rsidR="00087303" w:rsidRPr="006B4E35" w:rsidTr="008A5B6E">
        <w:trPr>
          <w:trHeight w:val="300"/>
        </w:trPr>
        <w:tc>
          <w:tcPr>
            <w:tcW w:w="99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OBSERVACIONES OFICINA DE CONTROL INTERNO</w:t>
            </w:r>
          </w:p>
        </w:tc>
      </w:tr>
      <w:tr w:rsidR="00087303" w:rsidRPr="006B4E35" w:rsidTr="008A5B6E">
        <w:trPr>
          <w:trHeight w:val="855"/>
        </w:trPr>
        <w:tc>
          <w:tcPr>
            <w:tcW w:w="9900" w:type="dxa"/>
            <w:gridSpan w:val="8"/>
            <w:tcBorders>
              <w:top w:val="single" w:sz="4" w:space="0" w:color="auto"/>
              <w:left w:val="single" w:sz="4" w:space="0" w:color="auto"/>
              <w:bottom w:val="single" w:sz="4" w:space="0" w:color="auto"/>
              <w:right w:val="single" w:sz="4" w:space="0" w:color="auto"/>
            </w:tcBorders>
            <w:shd w:val="clear" w:color="auto" w:fill="auto"/>
            <w:hideMark/>
          </w:tcPr>
          <w:p w:rsidR="00087303" w:rsidRDefault="00087303" w:rsidP="00822577">
            <w:pPr>
              <w:jc w:val="both"/>
              <w:rPr>
                <w:rFonts w:ascii="Arial" w:hAnsi="Arial" w:cs="Arial"/>
                <w:color w:val="000000"/>
                <w:sz w:val="18"/>
                <w:szCs w:val="18"/>
                <w:lang w:eastAsia="es-CO"/>
              </w:rPr>
            </w:pPr>
            <w:r w:rsidRPr="006B4E35">
              <w:rPr>
                <w:rFonts w:ascii="Arial" w:hAnsi="Arial" w:cs="Arial"/>
                <w:color w:val="000000"/>
                <w:sz w:val="18"/>
                <w:szCs w:val="18"/>
                <w:lang w:eastAsia="es-CO"/>
              </w:rPr>
              <w:t xml:space="preserve">Con respecto a  Indicadores por proceso para realizar la medición correspondiente, de acuerdo a las observaciones de la OAPS, </w:t>
            </w:r>
            <w:r>
              <w:rPr>
                <w:rFonts w:ascii="Arial" w:hAnsi="Arial" w:cs="Arial"/>
                <w:color w:val="000000"/>
                <w:sz w:val="18"/>
                <w:szCs w:val="18"/>
                <w:lang w:eastAsia="es-CO"/>
              </w:rPr>
              <w:t xml:space="preserve">esta </w:t>
            </w:r>
            <w:r w:rsidRPr="006B4E35">
              <w:rPr>
                <w:rFonts w:ascii="Arial" w:hAnsi="Arial" w:cs="Arial"/>
                <w:color w:val="000000"/>
                <w:sz w:val="18"/>
                <w:szCs w:val="18"/>
                <w:lang w:eastAsia="es-CO"/>
              </w:rPr>
              <w:t>indica que No se reportan todos oportunamente, adicionalmente no todos los procesos cuentan con indicadores de eficacia, eficiencia y efectividad.</w:t>
            </w:r>
          </w:p>
          <w:p w:rsidR="00822577" w:rsidRDefault="00822577" w:rsidP="00822577">
            <w:pPr>
              <w:jc w:val="both"/>
              <w:rPr>
                <w:rFonts w:ascii="Arial" w:hAnsi="Arial" w:cs="Arial"/>
                <w:color w:val="000000"/>
                <w:sz w:val="18"/>
                <w:szCs w:val="18"/>
                <w:lang w:eastAsia="es-CO"/>
              </w:rPr>
            </w:pPr>
            <w:r w:rsidRPr="006B4E35">
              <w:rPr>
                <w:rFonts w:ascii="Arial" w:hAnsi="Arial" w:cs="Arial"/>
                <w:color w:val="000000"/>
                <w:sz w:val="18"/>
                <w:szCs w:val="18"/>
                <w:lang w:eastAsia="es-CO"/>
              </w:rPr>
              <w:t>Falta crear y documentar procesos y procedimientos  para revisiones o ajustes a los procesos, así mismo documentar los procesos cuanto se llevan a cabo las  reuniones para revisiones o ajustes a los procesos</w:t>
            </w:r>
            <w:r>
              <w:rPr>
                <w:rFonts w:ascii="Arial" w:hAnsi="Arial" w:cs="Arial"/>
                <w:color w:val="000000"/>
                <w:sz w:val="18"/>
                <w:szCs w:val="18"/>
                <w:lang w:eastAsia="es-CO"/>
              </w:rPr>
              <w:t xml:space="preserve"> en Actas.</w:t>
            </w:r>
          </w:p>
          <w:p w:rsidR="00822577" w:rsidRDefault="00822577" w:rsidP="00822577">
            <w:pPr>
              <w:jc w:val="both"/>
              <w:rPr>
                <w:rFonts w:ascii="Arial" w:hAnsi="Arial" w:cs="Arial"/>
                <w:color w:val="000000"/>
                <w:sz w:val="18"/>
                <w:szCs w:val="18"/>
                <w:lang w:eastAsia="es-CO"/>
              </w:rPr>
            </w:pPr>
            <w:r w:rsidRPr="006B4E35">
              <w:rPr>
                <w:rFonts w:ascii="Arial" w:hAnsi="Arial" w:cs="Arial"/>
                <w:color w:val="000000"/>
                <w:sz w:val="18"/>
                <w:szCs w:val="18"/>
                <w:lang w:eastAsia="es-CO"/>
              </w:rPr>
              <w:t>Con respecto a Procedimientos diseñados de acuerdo a las actividades que desarrollan los procesos., de acuerdo a las observaciones de la OAPS,</w:t>
            </w:r>
            <w:r>
              <w:rPr>
                <w:rFonts w:ascii="Arial" w:hAnsi="Arial" w:cs="Arial"/>
                <w:color w:val="000000"/>
                <w:sz w:val="18"/>
                <w:szCs w:val="18"/>
                <w:lang w:eastAsia="es-CO"/>
              </w:rPr>
              <w:t xml:space="preserve"> eta </w:t>
            </w:r>
            <w:r w:rsidRPr="006B4E35">
              <w:rPr>
                <w:rFonts w:ascii="Arial" w:hAnsi="Arial" w:cs="Arial"/>
                <w:color w:val="000000"/>
                <w:sz w:val="18"/>
                <w:szCs w:val="18"/>
                <w:lang w:eastAsia="es-CO"/>
              </w:rPr>
              <w:t>indica que se  deben actualizar los documentos de varios procesos en la entidad, algunos requieren documentar las actividades que realizan. Ver acciones de mejora</w:t>
            </w:r>
            <w:r>
              <w:rPr>
                <w:rFonts w:ascii="Arial" w:hAnsi="Arial" w:cs="Arial"/>
                <w:color w:val="000000"/>
                <w:sz w:val="18"/>
                <w:szCs w:val="18"/>
                <w:lang w:eastAsia="es-CO"/>
              </w:rPr>
              <w:t>. (Nota: para valorar el grado de avance por parte de la OCI se computa como “E</w:t>
            </w:r>
            <w:r w:rsidRPr="006B4E35">
              <w:rPr>
                <w:rFonts w:ascii="Arial" w:hAnsi="Arial" w:cs="Arial"/>
                <w:color w:val="000000"/>
                <w:sz w:val="18"/>
                <w:szCs w:val="18"/>
                <w:lang w:eastAsia="es-CO"/>
              </w:rPr>
              <w:t>n proceso</w:t>
            </w:r>
            <w:r>
              <w:rPr>
                <w:rFonts w:ascii="Arial" w:hAnsi="Arial" w:cs="Arial"/>
                <w:color w:val="000000"/>
                <w:sz w:val="18"/>
                <w:szCs w:val="18"/>
                <w:lang w:eastAsia="es-CO"/>
              </w:rPr>
              <w:t>”).</w:t>
            </w:r>
          </w:p>
          <w:p w:rsidR="00822577" w:rsidRDefault="00822577" w:rsidP="00822577">
            <w:pPr>
              <w:jc w:val="both"/>
              <w:rPr>
                <w:rFonts w:ascii="Arial" w:hAnsi="Arial" w:cs="Arial"/>
                <w:color w:val="000000"/>
                <w:sz w:val="18"/>
                <w:szCs w:val="18"/>
                <w:lang w:eastAsia="es-CO"/>
              </w:rPr>
            </w:pPr>
            <w:r w:rsidRPr="006B4E35">
              <w:rPr>
                <w:rFonts w:ascii="Arial" w:hAnsi="Arial" w:cs="Arial"/>
                <w:color w:val="000000"/>
                <w:sz w:val="18"/>
                <w:szCs w:val="18"/>
                <w:lang w:eastAsia="es-CO"/>
              </w:rPr>
              <w:t>No existen  Actas u otro documento que soporte la divulgación de los procedimientos a todos los funcionarios.</w:t>
            </w:r>
          </w:p>
          <w:p w:rsidR="00822577" w:rsidRDefault="00822577" w:rsidP="00822577">
            <w:pPr>
              <w:jc w:val="both"/>
              <w:rPr>
                <w:rFonts w:ascii="Arial" w:hAnsi="Arial" w:cs="Arial"/>
                <w:color w:val="000000"/>
                <w:sz w:val="18"/>
                <w:szCs w:val="18"/>
                <w:lang w:eastAsia="es-CO"/>
              </w:rPr>
            </w:pPr>
            <w:r w:rsidRPr="006B4E35">
              <w:rPr>
                <w:rFonts w:ascii="Arial" w:hAnsi="Arial" w:cs="Arial"/>
                <w:color w:val="000000"/>
                <w:sz w:val="18"/>
                <w:szCs w:val="18"/>
                <w:lang w:eastAsia="es-CO"/>
              </w:rPr>
              <w:t>Actualmente no está implementado documentos u otros soportes que evidencian el seguimiento a los controles.</w:t>
            </w:r>
          </w:p>
          <w:p w:rsidR="00822577" w:rsidRPr="006B4E35" w:rsidRDefault="00822577" w:rsidP="00822577">
            <w:pPr>
              <w:jc w:val="both"/>
              <w:rPr>
                <w:rFonts w:ascii="Arial" w:hAnsi="Arial" w:cs="Arial"/>
                <w:color w:val="000000"/>
                <w:sz w:val="18"/>
                <w:szCs w:val="18"/>
                <w:lang w:eastAsia="es-CO"/>
              </w:rPr>
            </w:pPr>
            <w:r w:rsidRPr="006B4E35">
              <w:rPr>
                <w:rFonts w:ascii="Arial" w:hAnsi="Arial" w:cs="Arial"/>
                <w:color w:val="000000"/>
                <w:sz w:val="18"/>
                <w:szCs w:val="18"/>
                <w:lang w:eastAsia="es-CO"/>
              </w:rPr>
              <w:t>Con respecto a los procesos de seguimiento y evaluación que incluya la evaluación de la satisfacción del cliente y partes interesadas, se mide  únicamente la satisfacción de las jornadas de supervisión descentralizadas, eventos internos y medios de comunicación.</w:t>
            </w:r>
          </w:p>
        </w:tc>
      </w:tr>
    </w:tbl>
    <w:p w:rsidR="00EF4A3A" w:rsidRDefault="00EF4A3A" w:rsidP="00EF4A3A">
      <w:pPr>
        <w:pStyle w:val="Prrafodelista"/>
        <w:spacing w:after="0" w:line="240" w:lineRule="auto"/>
        <w:ind w:left="567"/>
        <w:rPr>
          <w:rFonts w:ascii="Arial" w:hAnsi="Arial" w:cs="Arial"/>
        </w:rPr>
      </w:pPr>
    </w:p>
    <w:p w:rsidR="00EF4A3A" w:rsidRDefault="00EF4A3A" w:rsidP="00EF4A3A">
      <w:pPr>
        <w:pStyle w:val="Prrafodelista"/>
        <w:numPr>
          <w:ilvl w:val="2"/>
          <w:numId w:val="26"/>
        </w:numPr>
        <w:spacing w:after="0" w:line="240" w:lineRule="auto"/>
        <w:ind w:left="567" w:hanging="567"/>
        <w:rPr>
          <w:rFonts w:ascii="Arial" w:hAnsi="Arial" w:cs="Arial"/>
        </w:rPr>
      </w:pPr>
      <w:r>
        <w:rPr>
          <w:rFonts w:ascii="Arial" w:hAnsi="Arial" w:cs="Arial"/>
        </w:rPr>
        <w:t>Estructura Organizacional</w:t>
      </w:r>
      <w:r w:rsidRPr="00721C77">
        <w:rPr>
          <w:rFonts w:ascii="Arial" w:hAnsi="Arial" w:cs="Arial"/>
        </w:rPr>
        <w:t>.</w:t>
      </w:r>
    </w:p>
    <w:p w:rsidR="00EF4A3A" w:rsidRPr="00721C77" w:rsidRDefault="00EF4A3A" w:rsidP="00EF4A3A">
      <w:pPr>
        <w:pStyle w:val="Prrafodelista"/>
        <w:spacing w:after="0" w:line="240" w:lineRule="auto"/>
        <w:ind w:left="567"/>
        <w:rPr>
          <w:rFonts w:ascii="Arial" w:hAnsi="Arial" w:cs="Arial"/>
        </w:rPr>
      </w:pPr>
    </w:p>
    <w:tbl>
      <w:tblPr>
        <w:tblW w:w="9900" w:type="dxa"/>
        <w:tblInd w:w="65" w:type="dxa"/>
        <w:tblCellMar>
          <w:left w:w="70" w:type="dxa"/>
          <w:right w:w="70" w:type="dxa"/>
        </w:tblCellMar>
        <w:tblLook w:val="04A0" w:firstRow="1" w:lastRow="0" w:firstColumn="1" w:lastColumn="0" w:noHBand="0" w:noVBand="1"/>
      </w:tblPr>
      <w:tblGrid>
        <w:gridCol w:w="1920"/>
        <w:gridCol w:w="1291"/>
        <w:gridCol w:w="759"/>
        <w:gridCol w:w="660"/>
        <w:gridCol w:w="1300"/>
        <w:gridCol w:w="1380"/>
        <w:gridCol w:w="1060"/>
        <w:gridCol w:w="1530"/>
      </w:tblGrid>
      <w:tr w:rsidR="00087303" w:rsidRPr="006B4E35" w:rsidTr="00EF4A3A">
        <w:trPr>
          <w:trHeight w:val="300"/>
        </w:trPr>
        <w:tc>
          <w:tcPr>
            <w:tcW w:w="192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ELEMENTO</w:t>
            </w:r>
          </w:p>
        </w:tc>
        <w:tc>
          <w:tcPr>
            <w:tcW w:w="1291"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PRODUCTOS MINIMOS</w:t>
            </w:r>
          </w:p>
        </w:tc>
        <w:tc>
          <w:tcPr>
            <w:tcW w:w="5159" w:type="dxa"/>
            <w:gridSpan w:val="5"/>
            <w:tcBorders>
              <w:top w:val="single" w:sz="4" w:space="0" w:color="auto"/>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ESTADO</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PORCENTAJE DE CUMPLIMIENTO</w:t>
            </w:r>
          </w:p>
        </w:tc>
      </w:tr>
      <w:tr w:rsidR="00087303" w:rsidRPr="006B4E35" w:rsidTr="00EF4A3A">
        <w:trPr>
          <w:trHeight w:val="825"/>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b/>
                <w:bCs/>
                <w:color w:val="000000"/>
                <w:sz w:val="18"/>
                <w:szCs w:val="18"/>
                <w:lang w:eastAsia="es-CO"/>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b/>
                <w:bCs/>
                <w:color w:val="000000"/>
                <w:sz w:val="18"/>
                <w:szCs w:val="18"/>
                <w:lang w:eastAsia="es-CO"/>
              </w:rPr>
            </w:pPr>
          </w:p>
        </w:tc>
        <w:tc>
          <w:tcPr>
            <w:tcW w:w="759"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N/A</w:t>
            </w:r>
          </w:p>
        </w:tc>
        <w:tc>
          <w:tcPr>
            <w:tcW w:w="66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No existe</w:t>
            </w:r>
          </w:p>
        </w:tc>
        <w:tc>
          <w:tcPr>
            <w:tcW w:w="130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Se encuentra en proceso</w:t>
            </w:r>
          </w:p>
        </w:tc>
        <w:tc>
          <w:tcPr>
            <w:tcW w:w="138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Está Documentado</w:t>
            </w:r>
          </w:p>
        </w:tc>
        <w:tc>
          <w:tcPr>
            <w:tcW w:w="106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Evaluado / Revisado</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b/>
                <w:bCs/>
                <w:color w:val="000000"/>
                <w:sz w:val="18"/>
                <w:szCs w:val="18"/>
                <w:lang w:eastAsia="es-CO"/>
              </w:rPr>
            </w:pPr>
          </w:p>
        </w:tc>
      </w:tr>
      <w:tr w:rsidR="00087303" w:rsidRPr="006B4E35" w:rsidTr="00EF4A3A">
        <w:trPr>
          <w:trHeight w:val="480"/>
        </w:trPr>
        <w:tc>
          <w:tcPr>
            <w:tcW w:w="1920" w:type="dxa"/>
            <w:tcBorders>
              <w:top w:val="nil"/>
              <w:left w:val="single" w:sz="4" w:space="0" w:color="auto"/>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Estructura Organizacional</w:t>
            </w:r>
          </w:p>
        </w:tc>
        <w:tc>
          <w:tcPr>
            <w:tcW w:w="1291" w:type="dxa"/>
            <w:tcBorders>
              <w:top w:val="nil"/>
              <w:left w:val="nil"/>
              <w:bottom w:val="single" w:sz="4" w:space="0" w:color="auto"/>
              <w:right w:val="single" w:sz="4" w:space="0" w:color="auto"/>
            </w:tcBorders>
            <w:shd w:val="clear" w:color="auto" w:fill="auto"/>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3</w:t>
            </w:r>
          </w:p>
        </w:tc>
        <w:tc>
          <w:tcPr>
            <w:tcW w:w="759" w:type="dxa"/>
            <w:tcBorders>
              <w:top w:val="nil"/>
              <w:left w:val="nil"/>
              <w:bottom w:val="single" w:sz="4" w:space="0" w:color="auto"/>
              <w:right w:val="single" w:sz="4" w:space="0" w:color="auto"/>
            </w:tcBorders>
            <w:shd w:val="clear" w:color="auto" w:fill="auto"/>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0</w:t>
            </w:r>
          </w:p>
        </w:tc>
        <w:tc>
          <w:tcPr>
            <w:tcW w:w="660" w:type="dxa"/>
            <w:tcBorders>
              <w:top w:val="nil"/>
              <w:left w:val="nil"/>
              <w:bottom w:val="single" w:sz="4" w:space="0" w:color="auto"/>
              <w:right w:val="single" w:sz="4" w:space="0" w:color="auto"/>
            </w:tcBorders>
            <w:shd w:val="clear" w:color="auto" w:fill="auto"/>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1</w:t>
            </w:r>
          </w:p>
        </w:tc>
        <w:tc>
          <w:tcPr>
            <w:tcW w:w="1300" w:type="dxa"/>
            <w:tcBorders>
              <w:top w:val="nil"/>
              <w:left w:val="nil"/>
              <w:bottom w:val="single" w:sz="4" w:space="0" w:color="auto"/>
              <w:right w:val="single" w:sz="4" w:space="0" w:color="auto"/>
            </w:tcBorders>
            <w:shd w:val="clear" w:color="auto" w:fill="auto"/>
            <w:vAlign w:val="center"/>
            <w:hideMark/>
          </w:tcPr>
          <w:p w:rsidR="00087303" w:rsidRPr="006B4E35" w:rsidRDefault="00087303" w:rsidP="008A5B6E">
            <w:pPr>
              <w:jc w:val="center"/>
              <w:rPr>
                <w:rFonts w:ascii="Arial" w:hAnsi="Arial" w:cs="Arial"/>
                <w:color w:val="000000"/>
                <w:sz w:val="18"/>
                <w:szCs w:val="18"/>
                <w:lang w:eastAsia="es-CO"/>
              </w:rPr>
            </w:pPr>
            <w:r>
              <w:rPr>
                <w:rFonts w:ascii="Arial" w:hAnsi="Arial" w:cs="Arial"/>
                <w:color w:val="000000"/>
                <w:sz w:val="18"/>
                <w:szCs w:val="18"/>
                <w:lang w:eastAsia="es-CO"/>
              </w:rPr>
              <w:t>0</w:t>
            </w:r>
            <w:r w:rsidRPr="006B4E35">
              <w:rPr>
                <w:rFonts w:ascii="Arial" w:hAnsi="Arial" w:cs="Arial"/>
                <w:color w:val="000000"/>
                <w:sz w:val="18"/>
                <w:szCs w:val="18"/>
                <w:lang w:eastAsia="es-CO"/>
              </w:rPr>
              <w:t> </w:t>
            </w:r>
          </w:p>
        </w:tc>
        <w:tc>
          <w:tcPr>
            <w:tcW w:w="1380" w:type="dxa"/>
            <w:tcBorders>
              <w:top w:val="nil"/>
              <w:left w:val="nil"/>
              <w:bottom w:val="single" w:sz="4" w:space="0" w:color="auto"/>
              <w:right w:val="single" w:sz="4" w:space="0" w:color="auto"/>
            </w:tcBorders>
            <w:shd w:val="clear" w:color="auto" w:fill="auto"/>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 </w:t>
            </w:r>
            <w:r>
              <w:rPr>
                <w:rFonts w:ascii="Arial" w:hAnsi="Arial" w:cs="Arial"/>
                <w:color w:val="000000"/>
                <w:sz w:val="18"/>
                <w:szCs w:val="18"/>
                <w:lang w:eastAsia="es-CO"/>
              </w:rPr>
              <w:t>0</w:t>
            </w:r>
          </w:p>
        </w:tc>
        <w:tc>
          <w:tcPr>
            <w:tcW w:w="1060" w:type="dxa"/>
            <w:tcBorders>
              <w:top w:val="nil"/>
              <w:left w:val="nil"/>
              <w:bottom w:val="single" w:sz="4" w:space="0" w:color="auto"/>
              <w:right w:val="single" w:sz="4" w:space="0" w:color="auto"/>
            </w:tcBorders>
            <w:shd w:val="clear" w:color="auto" w:fill="auto"/>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2</w:t>
            </w:r>
          </w:p>
        </w:tc>
        <w:tc>
          <w:tcPr>
            <w:tcW w:w="1530" w:type="dxa"/>
            <w:tcBorders>
              <w:top w:val="nil"/>
              <w:left w:val="nil"/>
              <w:bottom w:val="single" w:sz="4" w:space="0" w:color="auto"/>
              <w:right w:val="single" w:sz="4" w:space="0" w:color="auto"/>
            </w:tcBorders>
            <w:shd w:val="clear" w:color="auto" w:fill="auto"/>
            <w:vAlign w:val="center"/>
            <w:hideMark/>
          </w:tcPr>
          <w:p w:rsidR="00087303" w:rsidRPr="006B4E35" w:rsidRDefault="00087303" w:rsidP="008A5B6E">
            <w:pPr>
              <w:jc w:val="center"/>
              <w:rPr>
                <w:rFonts w:ascii="Arial" w:hAnsi="Arial" w:cs="Arial"/>
                <w:color w:val="000000"/>
                <w:sz w:val="18"/>
                <w:szCs w:val="18"/>
                <w:lang w:eastAsia="es-CO"/>
              </w:rPr>
            </w:pPr>
            <w:r w:rsidRPr="006B4E35">
              <w:rPr>
                <w:rFonts w:ascii="Arial" w:hAnsi="Arial" w:cs="Arial"/>
                <w:color w:val="000000"/>
                <w:sz w:val="18"/>
                <w:szCs w:val="18"/>
                <w:lang w:eastAsia="es-CO"/>
              </w:rPr>
              <w:t>67%</w:t>
            </w:r>
          </w:p>
        </w:tc>
      </w:tr>
      <w:tr w:rsidR="00087303" w:rsidRPr="006B4E35" w:rsidTr="008A5B6E">
        <w:trPr>
          <w:trHeight w:val="300"/>
        </w:trPr>
        <w:tc>
          <w:tcPr>
            <w:tcW w:w="99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OBSERVACIONES OFICINA DE CONTROL INTERNO</w:t>
            </w:r>
          </w:p>
        </w:tc>
      </w:tr>
      <w:tr w:rsidR="00087303" w:rsidRPr="006B4E35" w:rsidTr="008A5B6E">
        <w:trPr>
          <w:trHeight w:val="1275"/>
        </w:trPr>
        <w:tc>
          <w:tcPr>
            <w:tcW w:w="9900" w:type="dxa"/>
            <w:gridSpan w:val="8"/>
            <w:tcBorders>
              <w:top w:val="single" w:sz="4" w:space="0" w:color="auto"/>
              <w:left w:val="single" w:sz="4" w:space="0" w:color="auto"/>
              <w:bottom w:val="single" w:sz="4" w:space="0" w:color="auto"/>
              <w:right w:val="single" w:sz="4" w:space="0" w:color="auto"/>
            </w:tcBorders>
            <w:shd w:val="clear" w:color="auto" w:fill="auto"/>
            <w:hideMark/>
          </w:tcPr>
          <w:p w:rsidR="00087303" w:rsidRPr="006B4E35" w:rsidRDefault="00087303" w:rsidP="00822577">
            <w:pPr>
              <w:jc w:val="both"/>
              <w:rPr>
                <w:rFonts w:ascii="Arial" w:hAnsi="Arial" w:cs="Arial"/>
                <w:color w:val="000000"/>
                <w:sz w:val="18"/>
                <w:szCs w:val="18"/>
                <w:lang w:eastAsia="es-CO"/>
              </w:rPr>
            </w:pPr>
            <w:r w:rsidRPr="006B4E35">
              <w:rPr>
                <w:rFonts w:ascii="Arial" w:hAnsi="Arial" w:cs="Arial"/>
                <w:color w:val="000000"/>
                <w:sz w:val="18"/>
                <w:szCs w:val="18"/>
                <w:lang w:eastAsia="es-CO"/>
              </w:rPr>
              <w:t xml:space="preserve">Si bien es cierto </w:t>
            </w:r>
            <w:r>
              <w:rPr>
                <w:rFonts w:ascii="Arial" w:hAnsi="Arial" w:cs="Arial"/>
                <w:color w:val="000000"/>
                <w:sz w:val="18"/>
                <w:szCs w:val="18"/>
                <w:lang w:eastAsia="es-CO"/>
              </w:rPr>
              <w:t xml:space="preserve">se cuenta con </w:t>
            </w:r>
            <w:r w:rsidRPr="006B4E35">
              <w:rPr>
                <w:rFonts w:ascii="Arial" w:hAnsi="Arial" w:cs="Arial"/>
                <w:color w:val="000000"/>
                <w:sz w:val="18"/>
                <w:szCs w:val="18"/>
                <w:lang w:eastAsia="es-CO"/>
              </w:rPr>
              <w:t>un manual de funciones  y competencias laborales,  consideramos que el  proceso de socialización a cada uno de los funcionarios que hace parte de la estructura organizacional de la entidad debe ser documentado, así mismo  se debe revisar el proceso de inducción y la capacitación específica sobre las funciones que ejercerá el nuevo servidor público,  debido a que este procedimiento de inducción especifica no se está adelantado en la entidad</w:t>
            </w:r>
            <w:r>
              <w:rPr>
                <w:rFonts w:ascii="Arial" w:hAnsi="Arial" w:cs="Arial"/>
                <w:color w:val="000000"/>
                <w:sz w:val="18"/>
                <w:szCs w:val="18"/>
                <w:lang w:eastAsia="es-CO"/>
              </w:rPr>
              <w:t xml:space="preserve"> bajo un procedimiento debidamente estructurado.</w:t>
            </w:r>
          </w:p>
        </w:tc>
      </w:tr>
    </w:tbl>
    <w:p w:rsidR="00EF4A3A" w:rsidRDefault="00EF4A3A" w:rsidP="00EF4A3A">
      <w:pPr>
        <w:pStyle w:val="Prrafodelista"/>
        <w:spacing w:after="0" w:line="240" w:lineRule="auto"/>
        <w:ind w:left="1080"/>
        <w:rPr>
          <w:rFonts w:ascii="Arial" w:hAnsi="Arial" w:cs="Arial"/>
        </w:rPr>
      </w:pPr>
    </w:p>
    <w:p w:rsidR="00EF4A3A" w:rsidRPr="00EF4A3A" w:rsidRDefault="00EF4A3A" w:rsidP="00EF4A3A">
      <w:pPr>
        <w:pStyle w:val="Prrafodelista"/>
        <w:numPr>
          <w:ilvl w:val="2"/>
          <w:numId w:val="26"/>
        </w:numPr>
        <w:ind w:left="567" w:hanging="567"/>
        <w:rPr>
          <w:rFonts w:ascii="Arial" w:hAnsi="Arial" w:cs="Arial"/>
          <w:iCs/>
        </w:rPr>
      </w:pPr>
      <w:r w:rsidRPr="00EF4A3A">
        <w:rPr>
          <w:rFonts w:ascii="Arial" w:hAnsi="Arial" w:cs="Arial"/>
        </w:rPr>
        <w:lastRenderedPageBreak/>
        <w:t>Indicadores de Gestión.</w:t>
      </w:r>
    </w:p>
    <w:tbl>
      <w:tblPr>
        <w:tblW w:w="9900" w:type="dxa"/>
        <w:tblInd w:w="65" w:type="dxa"/>
        <w:tblCellMar>
          <w:left w:w="70" w:type="dxa"/>
          <w:right w:w="70" w:type="dxa"/>
        </w:tblCellMar>
        <w:tblLook w:val="04A0" w:firstRow="1" w:lastRow="0" w:firstColumn="1" w:lastColumn="0" w:noHBand="0" w:noVBand="1"/>
      </w:tblPr>
      <w:tblGrid>
        <w:gridCol w:w="1920"/>
        <w:gridCol w:w="1291"/>
        <w:gridCol w:w="759"/>
        <w:gridCol w:w="660"/>
        <w:gridCol w:w="1300"/>
        <w:gridCol w:w="1380"/>
        <w:gridCol w:w="1060"/>
        <w:gridCol w:w="1530"/>
      </w:tblGrid>
      <w:tr w:rsidR="00087303" w:rsidRPr="006B4E35" w:rsidTr="00822577">
        <w:trPr>
          <w:trHeight w:val="300"/>
        </w:trPr>
        <w:tc>
          <w:tcPr>
            <w:tcW w:w="192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ELEMENTO</w:t>
            </w:r>
          </w:p>
        </w:tc>
        <w:tc>
          <w:tcPr>
            <w:tcW w:w="1291"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PRODUCTOS MINIMOS</w:t>
            </w:r>
          </w:p>
        </w:tc>
        <w:tc>
          <w:tcPr>
            <w:tcW w:w="5159" w:type="dxa"/>
            <w:gridSpan w:val="5"/>
            <w:tcBorders>
              <w:top w:val="single" w:sz="4" w:space="0" w:color="auto"/>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ESTADO</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PORCENTAJE DE CUMPLIMIENTO</w:t>
            </w:r>
          </w:p>
        </w:tc>
      </w:tr>
      <w:tr w:rsidR="00087303" w:rsidRPr="006B4E35" w:rsidTr="00822577">
        <w:trPr>
          <w:trHeight w:val="780"/>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b/>
                <w:bCs/>
                <w:color w:val="000000"/>
                <w:sz w:val="18"/>
                <w:szCs w:val="18"/>
                <w:lang w:eastAsia="es-CO"/>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b/>
                <w:bCs/>
                <w:color w:val="000000"/>
                <w:sz w:val="18"/>
                <w:szCs w:val="18"/>
                <w:lang w:eastAsia="es-CO"/>
              </w:rPr>
            </w:pPr>
          </w:p>
        </w:tc>
        <w:tc>
          <w:tcPr>
            <w:tcW w:w="759"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N/A</w:t>
            </w:r>
          </w:p>
        </w:tc>
        <w:tc>
          <w:tcPr>
            <w:tcW w:w="66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No existe</w:t>
            </w:r>
          </w:p>
        </w:tc>
        <w:tc>
          <w:tcPr>
            <w:tcW w:w="130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Se encuentra en proceso</w:t>
            </w:r>
          </w:p>
        </w:tc>
        <w:tc>
          <w:tcPr>
            <w:tcW w:w="138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Está Documentado</w:t>
            </w:r>
          </w:p>
        </w:tc>
        <w:tc>
          <w:tcPr>
            <w:tcW w:w="1060" w:type="dxa"/>
            <w:tcBorders>
              <w:top w:val="nil"/>
              <w:left w:val="nil"/>
              <w:bottom w:val="single" w:sz="4" w:space="0" w:color="auto"/>
              <w:right w:val="single" w:sz="4" w:space="0" w:color="auto"/>
            </w:tcBorders>
            <w:shd w:val="clear" w:color="000000" w:fill="B7DEE8"/>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Evaluado / Revisado</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87303" w:rsidRPr="006B4E35" w:rsidRDefault="00087303" w:rsidP="008A5B6E">
            <w:pPr>
              <w:rPr>
                <w:rFonts w:ascii="Arial" w:hAnsi="Arial" w:cs="Arial"/>
                <w:b/>
                <w:bCs/>
                <w:color w:val="000000"/>
                <w:sz w:val="18"/>
                <w:szCs w:val="18"/>
                <w:lang w:eastAsia="es-CO"/>
              </w:rPr>
            </w:pPr>
          </w:p>
        </w:tc>
      </w:tr>
      <w:tr w:rsidR="00087303" w:rsidRPr="006B4E35" w:rsidTr="00822577">
        <w:trPr>
          <w:trHeight w:val="480"/>
        </w:trPr>
        <w:tc>
          <w:tcPr>
            <w:tcW w:w="1920" w:type="dxa"/>
            <w:tcBorders>
              <w:top w:val="nil"/>
              <w:left w:val="single" w:sz="4" w:space="0" w:color="auto"/>
              <w:bottom w:val="single" w:sz="4" w:space="0" w:color="auto"/>
              <w:right w:val="single" w:sz="4" w:space="0" w:color="auto"/>
            </w:tcBorders>
            <w:shd w:val="clear" w:color="000000" w:fill="B7DEE8"/>
            <w:vAlign w:val="center"/>
            <w:hideMark/>
          </w:tcPr>
          <w:p w:rsidR="00087303" w:rsidRPr="006B4E35" w:rsidRDefault="00087303" w:rsidP="00583F78">
            <w:pPr>
              <w:jc w:val="center"/>
              <w:rPr>
                <w:rFonts w:ascii="Arial" w:hAnsi="Arial" w:cs="Arial"/>
                <w:color w:val="000000"/>
                <w:sz w:val="18"/>
                <w:szCs w:val="18"/>
                <w:lang w:eastAsia="es-CO"/>
              </w:rPr>
            </w:pPr>
            <w:r w:rsidRPr="006B4E35">
              <w:rPr>
                <w:rFonts w:ascii="Arial" w:hAnsi="Arial" w:cs="Arial"/>
                <w:color w:val="000000"/>
                <w:sz w:val="18"/>
                <w:szCs w:val="18"/>
                <w:lang w:eastAsia="es-CO"/>
              </w:rPr>
              <w:t>Indicadores de Gestión</w:t>
            </w:r>
          </w:p>
        </w:tc>
        <w:tc>
          <w:tcPr>
            <w:tcW w:w="1291" w:type="dxa"/>
            <w:tcBorders>
              <w:top w:val="nil"/>
              <w:left w:val="nil"/>
              <w:bottom w:val="single" w:sz="4" w:space="0" w:color="auto"/>
              <w:right w:val="single" w:sz="4" w:space="0" w:color="auto"/>
            </w:tcBorders>
            <w:shd w:val="clear" w:color="auto" w:fill="auto"/>
            <w:vAlign w:val="center"/>
            <w:hideMark/>
          </w:tcPr>
          <w:p w:rsidR="00087303" w:rsidRPr="006B4E35" w:rsidRDefault="00087303" w:rsidP="00822577">
            <w:pPr>
              <w:jc w:val="center"/>
              <w:rPr>
                <w:rFonts w:ascii="Arial" w:hAnsi="Arial" w:cs="Arial"/>
                <w:color w:val="000000"/>
                <w:sz w:val="18"/>
                <w:szCs w:val="18"/>
                <w:lang w:eastAsia="es-CO"/>
              </w:rPr>
            </w:pPr>
            <w:r w:rsidRPr="006B4E35">
              <w:rPr>
                <w:rFonts w:ascii="Arial" w:hAnsi="Arial" w:cs="Arial"/>
                <w:color w:val="000000"/>
                <w:sz w:val="18"/>
                <w:szCs w:val="18"/>
                <w:lang w:eastAsia="es-CO"/>
              </w:rPr>
              <w:t>5</w:t>
            </w:r>
          </w:p>
        </w:tc>
        <w:tc>
          <w:tcPr>
            <w:tcW w:w="759" w:type="dxa"/>
            <w:tcBorders>
              <w:top w:val="nil"/>
              <w:left w:val="nil"/>
              <w:bottom w:val="single" w:sz="4" w:space="0" w:color="auto"/>
              <w:right w:val="single" w:sz="4" w:space="0" w:color="auto"/>
            </w:tcBorders>
            <w:shd w:val="clear" w:color="auto" w:fill="auto"/>
            <w:vAlign w:val="center"/>
            <w:hideMark/>
          </w:tcPr>
          <w:p w:rsidR="00087303" w:rsidRPr="006B4E35" w:rsidRDefault="00087303" w:rsidP="00822577">
            <w:pPr>
              <w:jc w:val="center"/>
              <w:rPr>
                <w:rFonts w:ascii="Arial" w:hAnsi="Arial" w:cs="Arial"/>
                <w:color w:val="000000"/>
                <w:sz w:val="18"/>
                <w:szCs w:val="18"/>
                <w:lang w:eastAsia="es-CO"/>
              </w:rPr>
            </w:pPr>
            <w:r w:rsidRPr="006B4E35">
              <w:rPr>
                <w:rFonts w:ascii="Arial" w:hAnsi="Arial" w:cs="Arial"/>
                <w:color w:val="000000"/>
                <w:sz w:val="18"/>
                <w:szCs w:val="18"/>
                <w:lang w:eastAsia="es-CO"/>
              </w:rPr>
              <w:t>0</w:t>
            </w:r>
          </w:p>
        </w:tc>
        <w:tc>
          <w:tcPr>
            <w:tcW w:w="660" w:type="dxa"/>
            <w:tcBorders>
              <w:top w:val="nil"/>
              <w:left w:val="nil"/>
              <w:bottom w:val="single" w:sz="4" w:space="0" w:color="auto"/>
              <w:right w:val="single" w:sz="4" w:space="0" w:color="auto"/>
            </w:tcBorders>
            <w:shd w:val="clear" w:color="auto" w:fill="auto"/>
            <w:vAlign w:val="center"/>
            <w:hideMark/>
          </w:tcPr>
          <w:p w:rsidR="00087303" w:rsidRPr="006B4E35" w:rsidRDefault="00087303" w:rsidP="00822577">
            <w:pPr>
              <w:jc w:val="center"/>
              <w:rPr>
                <w:rFonts w:ascii="Arial" w:hAnsi="Arial" w:cs="Arial"/>
                <w:color w:val="000000"/>
                <w:sz w:val="18"/>
                <w:szCs w:val="18"/>
                <w:lang w:eastAsia="es-CO"/>
              </w:rPr>
            </w:pPr>
            <w:r w:rsidRPr="006B4E35">
              <w:rPr>
                <w:rFonts w:ascii="Arial" w:hAnsi="Arial" w:cs="Arial"/>
                <w:color w:val="000000"/>
                <w:sz w:val="18"/>
                <w:szCs w:val="18"/>
                <w:lang w:eastAsia="es-CO"/>
              </w:rPr>
              <w:t>4</w:t>
            </w:r>
          </w:p>
        </w:tc>
        <w:tc>
          <w:tcPr>
            <w:tcW w:w="1300" w:type="dxa"/>
            <w:tcBorders>
              <w:top w:val="nil"/>
              <w:left w:val="nil"/>
              <w:bottom w:val="single" w:sz="4" w:space="0" w:color="auto"/>
              <w:right w:val="single" w:sz="4" w:space="0" w:color="auto"/>
            </w:tcBorders>
            <w:shd w:val="clear" w:color="auto" w:fill="auto"/>
            <w:vAlign w:val="center"/>
            <w:hideMark/>
          </w:tcPr>
          <w:p w:rsidR="00087303" w:rsidRPr="006B4E35" w:rsidRDefault="00087303" w:rsidP="00822577">
            <w:pPr>
              <w:jc w:val="center"/>
              <w:rPr>
                <w:rFonts w:ascii="Arial" w:hAnsi="Arial" w:cs="Arial"/>
                <w:color w:val="000000"/>
                <w:sz w:val="18"/>
                <w:szCs w:val="18"/>
                <w:lang w:eastAsia="es-CO"/>
              </w:rPr>
            </w:pPr>
            <w:r w:rsidRPr="006B4E35">
              <w:rPr>
                <w:rFonts w:ascii="Arial" w:hAnsi="Arial" w:cs="Arial"/>
                <w:color w:val="000000"/>
                <w:sz w:val="18"/>
                <w:szCs w:val="18"/>
                <w:lang w:eastAsia="es-CO"/>
              </w:rPr>
              <w:t>0</w:t>
            </w:r>
          </w:p>
        </w:tc>
        <w:tc>
          <w:tcPr>
            <w:tcW w:w="1380" w:type="dxa"/>
            <w:tcBorders>
              <w:top w:val="nil"/>
              <w:left w:val="nil"/>
              <w:bottom w:val="single" w:sz="4" w:space="0" w:color="auto"/>
              <w:right w:val="single" w:sz="4" w:space="0" w:color="auto"/>
            </w:tcBorders>
            <w:shd w:val="clear" w:color="auto" w:fill="auto"/>
            <w:vAlign w:val="center"/>
            <w:hideMark/>
          </w:tcPr>
          <w:p w:rsidR="00087303" w:rsidRPr="006B4E35" w:rsidRDefault="00087303" w:rsidP="00822577">
            <w:pPr>
              <w:jc w:val="center"/>
              <w:rPr>
                <w:rFonts w:ascii="Arial" w:hAnsi="Arial" w:cs="Arial"/>
                <w:color w:val="000000"/>
                <w:sz w:val="18"/>
                <w:szCs w:val="18"/>
                <w:lang w:eastAsia="es-CO"/>
              </w:rPr>
            </w:pPr>
            <w:r w:rsidRPr="006B4E35">
              <w:rPr>
                <w:rFonts w:ascii="Arial" w:hAnsi="Arial" w:cs="Arial"/>
                <w:color w:val="000000"/>
                <w:sz w:val="18"/>
                <w:szCs w:val="18"/>
                <w:lang w:eastAsia="es-CO"/>
              </w:rPr>
              <w:t>0</w:t>
            </w:r>
          </w:p>
        </w:tc>
        <w:tc>
          <w:tcPr>
            <w:tcW w:w="1060" w:type="dxa"/>
            <w:tcBorders>
              <w:top w:val="nil"/>
              <w:left w:val="nil"/>
              <w:bottom w:val="single" w:sz="4" w:space="0" w:color="auto"/>
              <w:right w:val="single" w:sz="4" w:space="0" w:color="auto"/>
            </w:tcBorders>
            <w:shd w:val="clear" w:color="auto" w:fill="auto"/>
            <w:vAlign w:val="center"/>
            <w:hideMark/>
          </w:tcPr>
          <w:p w:rsidR="00087303" w:rsidRPr="006B4E35" w:rsidRDefault="00087303" w:rsidP="00822577">
            <w:pPr>
              <w:jc w:val="center"/>
              <w:rPr>
                <w:rFonts w:ascii="Arial" w:hAnsi="Arial" w:cs="Arial"/>
                <w:color w:val="000000"/>
                <w:sz w:val="18"/>
                <w:szCs w:val="18"/>
                <w:lang w:eastAsia="es-CO"/>
              </w:rPr>
            </w:pPr>
            <w:r w:rsidRPr="006B4E35">
              <w:rPr>
                <w:rFonts w:ascii="Arial" w:hAnsi="Arial" w:cs="Arial"/>
                <w:color w:val="000000"/>
                <w:sz w:val="18"/>
                <w:szCs w:val="18"/>
                <w:lang w:eastAsia="es-CO"/>
              </w:rPr>
              <w:t>1</w:t>
            </w:r>
          </w:p>
        </w:tc>
        <w:tc>
          <w:tcPr>
            <w:tcW w:w="1530" w:type="dxa"/>
            <w:tcBorders>
              <w:top w:val="nil"/>
              <w:left w:val="nil"/>
              <w:bottom w:val="single" w:sz="4" w:space="0" w:color="auto"/>
              <w:right w:val="single" w:sz="4" w:space="0" w:color="auto"/>
            </w:tcBorders>
            <w:shd w:val="clear" w:color="auto" w:fill="auto"/>
            <w:vAlign w:val="center"/>
            <w:hideMark/>
          </w:tcPr>
          <w:p w:rsidR="00087303" w:rsidRPr="006B4E35" w:rsidRDefault="00087303" w:rsidP="00822577">
            <w:pPr>
              <w:jc w:val="center"/>
              <w:rPr>
                <w:rFonts w:ascii="Arial" w:hAnsi="Arial" w:cs="Arial"/>
                <w:color w:val="000000"/>
                <w:sz w:val="18"/>
                <w:szCs w:val="18"/>
                <w:lang w:eastAsia="es-CO"/>
              </w:rPr>
            </w:pPr>
            <w:r w:rsidRPr="006B4E35">
              <w:rPr>
                <w:rFonts w:ascii="Arial" w:hAnsi="Arial" w:cs="Arial"/>
                <w:color w:val="000000"/>
                <w:sz w:val="18"/>
                <w:szCs w:val="18"/>
                <w:lang w:eastAsia="es-CO"/>
              </w:rPr>
              <w:t>20%</w:t>
            </w:r>
          </w:p>
        </w:tc>
      </w:tr>
      <w:tr w:rsidR="00087303" w:rsidRPr="006B4E35" w:rsidTr="008A5B6E">
        <w:trPr>
          <w:trHeight w:val="300"/>
        </w:trPr>
        <w:tc>
          <w:tcPr>
            <w:tcW w:w="99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303" w:rsidRPr="006B4E35" w:rsidRDefault="00087303" w:rsidP="008A5B6E">
            <w:pPr>
              <w:jc w:val="center"/>
              <w:rPr>
                <w:rFonts w:ascii="Arial" w:hAnsi="Arial" w:cs="Arial"/>
                <w:b/>
                <w:bCs/>
                <w:color w:val="000000"/>
                <w:sz w:val="18"/>
                <w:szCs w:val="18"/>
                <w:lang w:eastAsia="es-CO"/>
              </w:rPr>
            </w:pPr>
            <w:r w:rsidRPr="006B4E35">
              <w:rPr>
                <w:rFonts w:ascii="Arial" w:hAnsi="Arial" w:cs="Arial"/>
                <w:b/>
                <w:bCs/>
                <w:color w:val="000000"/>
                <w:sz w:val="18"/>
                <w:szCs w:val="18"/>
                <w:lang w:eastAsia="es-CO"/>
              </w:rPr>
              <w:t>OBSERVACIONES OFICINA DE CONTROL INTERNO</w:t>
            </w:r>
          </w:p>
        </w:tc>
      </w:tr>
      <w:tr w:rsidR="00087303" w:rsidRPr="006B4E35" w:rsidTr="008A5B6E">
        <w:trPr>
          <w:trHeight w:val="1500"/>
        </w:trPr>
        <w:tc>
          <w:tcPr>
            <w:tcW w:w="990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087303" w:rsidRDefault="00087303" w:rsidP="00822577">
            <w:pPr>
              <w:jc w:val="both"/>
              <w:rPr>
                <w:rFonts w:ascii="Arial" w:hAnsi="Arial" w:cs="Arial"/>
                <w:color w:val="000000"/>
                <w:sz w:val="18"/>
                <w:szCs w:val="18"/>
                <w:lang w:eastAsia="es-CO"/>
              </w:rPr>
            </w:pPr>
            <w:r w:rsidRPr="006B4E35">
              <w:rPr>
                <w:rFonts w:ascii="Arial" w:hAnsi="Arial" w:cs="Arial"/>
                <w:color w:val="000000"/>
                <w:sz w:val="18"/>
                <w:szCs w:val="18"/>
                <w:lang w:eastAsia="es-CO"/>
              </w:rPr>
              <w:t xml:space="preserve">En los siguientes productos mínimos </w:t>
            </w:r>
            <w:r>
              <w:rPr>
                <w:rFonts w:ascii="Arial" w:hAnsi="Arial" w:cs="Arial"/>
                <w:color w:val="000000"/>
                <w:sz w:val="18"/>
                <w:szCs w:val="18"/>
                <w:lang w:eastAsia="es-CO"/>
              </w:rPr>
              <w:t xml:space="preserve">dentro del diagnóstico realizado por la Oficina Asesora de Planeación y sistemas, no se encontró </w:t>
            </w:r>
            <w:r w:rsidRPr="006B4E35">
              <w:rPr>
                <w:rFonts w:ascii="Arial" w:hAnsi="Arial" w:cs="Arial"/>
                <w:color w:val="000000"/>
                <w:sz w:val="18"/>
                <w:szCs w:val="18"/>
                <w:lang w:eastAsia="es-CO"/>
              </w:rPr>
              <w:t xml:space="preserve"> ninguna observaciones que permit</w:t>
            </w:r>
            <w:r>
              <w:rPr>
                <w:rFonts w:ascii="Arial" w:hAnsi="Arial" w:cs="Arial"/>
                <w:color w:val="000000"/>
                <w:sz w:val="18"/>
                <w:szCs w:val="18"/>
                <w:lang w:eastAsia="es-CO"/>
              </w:rPr>
              <w:t>iera</w:t>
            </w:r>
            <w:r w:rsidRPr="006B4E35">
              <w:rPr>
                <w:rFonts w:ascii="Arial" w:hAnsi="Arial" w:cs="Arial"/>
                <w:color w:val="000000"/>
                <w:sz w:val="18"/>
                <w:szCs w:val="18"/>
                <w:lang w:eastAsia="es-CO"/>
              </w:rPr>
              <w:t xml:space="preserve"> conocer el estado actual: 1, Dentro de los planes, programas y proyectos de la entidad, se debe construir indicadores de eficiencia, eficacia y efectividad que permitan tomar decisiones para evitar desviaciones, 2. Deben existir fichas de los indicadores que permitan consultarlos de manera fácil, 3. Se debe revisar la batería de indicadores con el fin de establecer que los indicadores cumplan con su propósito</w:t>
            </w:r>
            <w:r>
              <w:rPr>
                <w:rFonts w:ascii="Arial" w:hAnsi="Arial" w:cs="Arial"/>
                <w:color w:val="000000"/>
                <w:sz w:val="18"/>
                <w:szCs w:val="18"/>
                <w:lang w:eastAsia="es-CO"/>
              </w:rPr>
              <w:t xml:space="preserve">.  (Nota: para valorar el grado de avance por parte de la OCI se computa como </w:t>
            </w:r>
            <w:r w:rsidRPr="006B4E35">
              <w:rPr>
                <w:rFonts w:ascii="Arial" w:hAnsi="Arial" w:cs="Arial"/>
                <w:color w:val="000000"/>
                <w:sz w:val="18"/>
                <w:szCs w:val="18"/>
                <w:lang w:eastAsia="es-CO"/>
              </w:rPr>
              <w:t>"no existe"</w:t>
            </w:r>
            <w:r>
              <w:rPr>
                <w:rFonts w:ascii="Arial" w:hAnsi="Arial" w:cs="Arial"/>
                <w:color w:val="000000"/>
                <w:sz w:val="18"/>
                <w:szCs w:val="18"/>
                <w:lang w:eastAsia="es-CO"/>
              </w:rPr>
              <w:t>)</w:t>
            </w:r>
            <w:r w:rsidRPr="006B4E35">
              <w:rPr>
                <w:rFonts w:ascii="Arial" w:hAnsi="Arial" w:cs="Arial"/>
                <w:color w:val="000000"/>
                <w:sz w:val="18"/>
                <w:szCs w:val="18"/>
                <w:lang w:eastAsia="es-CO"/>
              </w:rPr>
              <w:t>.</w:t>
            </w:r>
          </w:p>
          <w:p w:rsidR="00822577" w:rsidRPr="006B4E35" w:rsidRDefault="00822577" w:rsidP="00822577">
            <w:pPr>
              <w:jc w:val="both"/>
              <w:rPr>
                <w:rFonts w:ascii="Arial" w:hAnsi="Arial" w:cs="Arial"/>
                <w:color w:val="000000"/>
                <w:sz w:val="18"/>
                <w:szCs w:val="18"/>
                <w:lang w:eastAsia="es-CO"/>
              </w:rPr>
            </w:pPr>
            <w:r w:rsidRPr="006B4E35">
              <w:rPr>
                <w:rFonts w:ascii="Arial" w:hAnsi="Arial" w:cs="Arial"/>
                <w:color w:val="000000"/>
                <w:sz w:val="18"/>
                <w:szCs w:val="18"/>
                <w:lang w:eastAsia="es-CO"/>
              </w:rPr>
              <w:t>Con respecto a los Cuadros de control para seguimiento a los indicadores clave de los proceso  no se  observan procedimientos  si los responsables y sus equipos de trabajo hacen  seguimiento según la periodicidad definida en la política de operación de cada entidad, la cual no podrá ser superior a seis (6) meses</w:t>
            </w:r>
          </w:p>
        </w:tc>
      </w:tr>
    </w:tbl>
    <w:p w:rsidR="00583F78" w:rsidRDefault="00583F78" w:rsidP="00583F78">
      <w:pPr>
        <w:pStyle w:val="Prrafodelista"/>
        <w:spacing w:after="0" w:line="240" w:lineRule="auto"/>
        <w:ind w:left="1080"/>
        <w:rPr>
          <w:rFonts w:ascii="Arial" w:hAnsi="Arial" w:cs="Arial"/>
        </w:rPr>
      </w:pPr>
    </w:p>
    <w:p w:rsidR="00583F78" w:rsidRDefault="00583F78" w:rsidP="00583F78">
      <w:pPr>
        <w:pStyle w:val="Prrafodelista"/>
        <w:numPr>
          <w:ilvl w:val="2"/>
          <w:numId w:val="26"/>
        </w:numPr>
        <w:spacing w:after="0" w:line="240" w:lineRule="auto"/>
        <w:ind w:left="567" w:hanging="567"/>
        <w:rPr>
          <w:rFonts w:ascii="Arial" w:hAnsi="Arial" w:cs="Arial"/>
        </w:rPr>
      </w:pPr>
      <w:r>
        <w:rPr>
          <w:rFonts w:ascii="Arial" w:hAnsi="Arial" w:cs="Arial"/>
        </w:rPr>
        <w:t>Políticas de Operación</w:t>
      </w:r>
      <w:r w:rsidRPr="00721C77">
        <w:rPr>
          <w:rFonts w:ascii="Arial" w:hAnsi="Arial" w:cs="Arial"/>
        </w:rPr>
        <w:t>.</w:t>
      </w:r>
    </w:p>
    <w:p w:rsidR="00583F78" w:rsidRPr="00721C77" w:rsidRDefault="00583F78" w:rsidP="00583F78">
      <w:pPr>
        <w:pStyle w:val="Prrafodelista"/>
        <w:spacing w:after="0" w:line="240" w:lineRule="auto"/>
        <w:ind w:left="567"/>
        <w:rPr>
          <w:rFonts w:ascii="Arial" w:hAnsi="Arial" w:cs="Arial"/>
        </w:rPr>
      </w:pPr>
    </w:p>
    <w:tbl>
      <w:tblPr>
        <w:tblW w:w="9900" w:type="dxa"/>
        <w:tblInd w:w="65" w:type="dxa"/>
        <w:tblCellMar>
          <w:left w:w="70" w:type="dxa"/>
          <w:right w:w="70" w:type="dxa"/>
        </w:tblCellMar>
        <w:tblLook w:val="04A0" w:firstRow="1" w:lastRow="0" w:firstColumn="1" w:lastColumn="0" w:noHBand="0" w:noVBand="1"/>
      </w:tblPr>
      <w:tblGrid>
        <w:gridCol w:w="1920"/>
        <w:gridCol w:w="1291"/>
        <w:gridCol w:w="759"/>
        <w:gridCol w:w="660"/>
        <w:gridCol w:w="1300"/>
        <w:gridCol w:w="1380"/>
        <w:gridCol w:w="1060"/>
        <w:gridCol w:w="1530"/>
      </w:tblGrid>
      <w:tr w:rsidR="00087303" w:rsidRPr="0098605C" w:rsidTr="00583F78">
        <w:trPr>
          <w:trHeight w:val="300"/>
        </w:trPr>
        <w:tc>
          <w:tcPr>
            <w:tcW w:w="192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87303" w:rsidRPr="0098605C" w:rsidRDefault="00087303" w:rsidP="008A5B6E">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ELEMENTO</w:t>
            </w:r>
          </w:p>
        </w:tc>
        <w:tc>
          <w:tcPr>
            <w:tcW w:w="1291"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87303" w:rsidRPr="0098605C" w:rsidRDefault="00087303" w:rsidP="008A5B6E">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PRODUCTOS MINIMOS</w:t>
            </w:r>
          </w:p>
        </w:tc>
        <w:tc>
          <w:tcPr>
            <w:tcW w:w="5159" w:type="dxa"/>
            <w:gridSpan w:val="5"/>
            <w:tcBorders>
              <w:top w:val="single" w:sz="4" w:space="0" w:color="auto"/>
              <w:left w:val="nil"/>
              <w:bottom w:val="single" w:sz="4" w:space="0" w:color="auto"/>
              <w:right w:val="single" w:sz="4" w:space="0" w:color="auto"/>
            </w:tcBorders>
            <w:shd w:val="clear" w:color="000000" w:fill="B7DEE8"/>
            <w:vAlign w:val="center"/>
            <w:hideMark/>
          </w:tcPr>
          <w:p w:rsidR="00087303" w:rsidRPr="0098605C" w:rsidRDefault="00087303" w:rsidP="008A5B6E">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ESTADO</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87303" w:rsidRPr="0098605C" w:rsidRDefault="00087303" w:rsidP="008A5B6E">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PORCENTAJE DE CUMPLIMIENTO</w:t>
            </w:r>
          </w:p>
        </w:tc>
      </w:tr>
      <w:tr w:rsidR="00087303" w:rsidRPr="0098605C" w:rsidTr="00583F78">
        <w:trPr>
          <w:trHeight w:val="825"/>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087303" w:rsidRPr="0098605C" w:rsidRDefault="00087303" w:rsidP="008A5B6E">
            <w:pPr>
              <w:rPr>
                <w:rFonts w:ascii="Arial" w:hAnsi="Arial" w:cs="Arial"/>
                <w:b/>
                <w:bCs/>
                <w:color w:val="000000"/>
                <w:sz w:val="18"/>
                <w:szCs w:val="18"/>
                <w:lang w:eastAsia="es-CO"/>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087303" w:rsidRPr="0098605C" w:rsidRDefault="00087303" w:rsidP="008A5B6E">
            <w:pPr>
              <w:rPr>
                <w:rFonts w:ascii="Arial" w:hAnsi="Arial" w:cs="Arial"/>
                <w:b/>
                <w:bCs/>
                <w:color w:val="000000"/>
                <w:sz w:val="18"/>
                <w:szCs w:val="18"/>
                <w:lang w:eastAsia="es-CO"/>
              </w:rPr>
            </w:pPr>
          </w:p>
        </w:tc>
        <w:tc>
          <w:tcPr>
            <w:tcW w:w="759" w:type="dxa"/>
            <w:tcBorders>
              <w:top w:val="nil"/>
              <w:left w:val="nil"/>
              <w:bottom w:val="single" w:sz="4" w:space="0" w:color="auto"/>
              <w:right w:val="single" w:sz="4" w:space="0" w:color="auto"/>
            </w:tcBorders>
            <w:shd w:val="clear" w:color="000000" w:fill="B7DEE8"/>
            <w:vAlign w:val="center"/>
            <w:hideMark/>
          </w:tcPr>
          <w:p w:rsidR="00087303" w:rsidRPr="0098605C" w:rsidRDefault="00087303" w:rsidP="008A5B6E">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N/A</w:t>
            </w:r>
          </w:p>
        </w:tc>
        <w:tc>
          <w:tcPr>
            <w:tcW w:w="660" w:type="dxa"/>
            <w:tcBorders>
              <w:top w:val="nil"/>
              <w:left w:val="nil"/>
              <w:bottom w:val="single" w:sz="4" w:space="0" w:color="auto"/>
              <w:right w:val="single" w:sz="4" w:space="0" w:color="auto"/>
            </w:tcBorders>
            <w:shd w:val="clear" w:color="000000" w:fill="B7DEE8"/>
            <w:vAlign w:val="center"/>
            <w:hideMark/>
          </w:tcPr>
          <w:p w:rsidR="00087303" w:rsidRPr="0098605C" w:rsidRDefault="00087303" w:rsidP="008A5B6E">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No existe</w:t>
            </w:r>
          </w:p>
        </w:tc>
        <w:tc>
          <w:tcPr>
            <w:tcW w:w="1300" w:type="dxa"/>
            <w:tcBorders>
              <w:top w:val="nil"/>
              <w:left w:val="nil"/>
              <w:bottom w:val="single" w:sz="4" w:space="0" w:color="auto"/>
              <w:right w:val="single" w:sz="4" w:space="0" w:color="auto"/>
            </w:tcBorders>
            <w:shd w:val="clear" w:color="000000" w:fill="B7DEE8"/>
            <w:vAlign w:val="center"/>
            <w:hideMark/>
          </w:tcPr>
          <w:p w:rsidR="00087303" w:rsidRPr="0098605C" w:rsidRDefault="00087303" w:rsidP="008A5B6E">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Se encuentra en proceso</w:t>
            </w:r>
          </w:p>
        </w:tc>
        <w:tc>
          <w:tcPr>
            <w:tcW w:w="1380" w:type="dxa"/>
            <w:tcBorders>
              <w:top w:val="nil"/>
              <w:left w:val="nil"/>
              <w:bottom w:val="single" w:sz="4" w:space="0" w:color="auto"/>
              <w:right w:val="single" w:sz="4" w:space="0" w:color="auto"/>
            </w:tcBorders>
            <w:shd w:val="clear" w:color="000000" w:fill="B7DEE8"/>
            <w:vAlign w:val="center"/>
            <w:hideMark/>
          </w:tcPr>
          <w:p w:rsidR="00087303" w:rsidRPr="0098605C" w:rsidRDefault="00087303" w:rsidP="008A5B6E">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Está Documentado</w:t>
            </w:r>
          </w:p>
        </w:tc>
        <w:tc>
          <w:tcPr>
            <w:tcW w:w="1060" w:type="dxa"/>
            <w:tcBorders>
              <w:top w:val="nil"/>
              <w:left w:val="nil"/>
              <w:bottom w:val="single" w:sz="4" w:space="0" w:color="auto"/>
              <w:right w:val="single" w:sz="4" w:space="0" w:color="auto"/>
            </w:tcBorders>
            <w:shd w:val="clear" w:color="000000" w:fill="B7DEE8"/>
            <w:vAlign w:val="center"/>
            <w:hideMark/>
          </w:tcPr>
          <w:p w:rsidR="00087303" w:rsidRPr="0098605C" w:rsidRDefault="00087303" w:rsidP="008A5B6E">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Evaluado / Revisado</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87303" w:rsidRPr="0098605C" w:rsidRDefault="00087303" w:rsidP="008A5B6E">
            <w:pPr>
              <w:rPr>
                <w:rFonts w:ascii="Arial" w:hAnsi="Arial" w:cs="Arial"/>
                <w:b/>
                <w:bCs/>
                <w:color w:val="000000"/>
                <w:sz w:val="18"/>
                <w:szCs w:val="18"/>
                <w:lang w:eastAsia="es-CO"/>
              </w:rPr>
            </w:pPr>
          </w:p>
        </w:tc>
      </w:tr>
      <w:tr w:rsidR="00087303" w:rsidRPr="0098605C" w:rsidTr="00583F78">
        <w:trPr>
          <w:trHeight w:val="480"/>
        </w:trPr>
        <w:tc>
          <w:tcPr>
            <w:tcW w:w="1920" w:type="dxa"/>
            <w:tcBorders>
              <w:top w:val="nil"/>
              <w:left w:val="single" w:sz="4" w:space="0" w:color="auto"/>
              <w:bottom w:val="single" w:sz="4" w:space="0" w:color="auto"/>
              <w:right w:val="single" w:sz="4" w:space="0" w:color="auto"/>
            </w:tcBorders>
            <w:shd w:val="clear" w:color="000000" w:fill="B7DEE8"/>
            <w:vAlign w:val="center"/>
            <w:hideMark/>
          </w:tcPr>
          <w:p w:rsidR="00087303" w:rsidRPr="0098605C" w:rsidRDefault="00087303" w:rsidP="008A5B6E">
            <w:pPr>
              <w:jc w:val="center"/>
              <w:rPr>
                <w:rFonts w:ascii="Arial" w:hAnsi="Arial" w:cs="Arial"/>
                <w:color w:val="000000"/>
                <w:sz w:val="18"/>
                <w:szCs w:val="18"/>
                <w:lang w:eastAsia="es-CO"/>
              </w:rPr>
            </w:pPr>
            <w:r w:rsidRPr="0098605C">
              <w:rPr>
                <w:rFonts w:ascii="Arial" w:hAnsi="Arial" w:cs="Arial"/>
                <w:color w:val="000000"/>
                <w:sz w:val="18"/>
                <w:szCs w:val="18"/>
                <w:lang w:eastAsia="es-CO"/>
              </w:rPr>
              <w:t>Políticas de Operación</w:t>
            </w:r>
          </w:p>
        </w:tc>
        <w:tc>
          <w:tcPr>
            <w:tcW w:w="1291" w:type="dxa"/>
            <w:tcBorders>
              <w:top w:val="nil"/>
              <w:left w:val="nil"/>
              <w:bottom w:val="single" w:sz="4" w:space="0" w:color="auto"/>
              <w:right w:val="single" w:sz="4" w:space="0" w:color="auto"/>
            </w:tcBorders>
            <w:shd w:val="clear" w:color="auto" w:fill="auto"/>
            <w:vAlign w:val="center"/>
            <w:hideMark/>
          </w:tcPr>
          <w:p w:rsidR="00087303" w:rsidRPr="0098605C" w:rsidRDefault="00087303" w:rsidP="008A5B6E">
            <w:pPr>
              <w:jc w:val="center"/>
              <w:rPr>
                <w:rFonts w:ascii="Arial" w:hAnsi="Arial" w:cs="Arial"/>
                <w:color w:val="000000"/>
                <w:sz w:val="18"/>
                <w:szCs w:val="18"/>
                <w:lang w:eastAsia="es-CO"/>
              </w:rPr>
            </w:pPr>
            <w:r w:rsidRPr="0098605C">
              <w:rPr>
                <w:rFonts w:ascii="Arial" w:hAnsi="Arial" w:cs="Arial"/>
                <w:color w:val="000000"/>
                <w:sz w:val="18"/>
                <w:szCs w:val="18"/>
                <w:lang w:eastAsia="es-CO"/>
              </w:rPr>
              <w:t>3</w:t>
            </w:r>
          </w:p>
        </w:tc>
        <w:tc>
          <w:tcPr>
            <w:tcW w:w="759" w:type="dxa"/>
            <w:tcBorders>
              <w:top w:val="nil"/>
              <w:left w:val="nil"/>
              <w:bottom w:val="single" w:sz="4" w:space="0" w:color="auto"/>
              <w:right w:val="single" w:sz="4" w:space="0" w:color="auto"/>
            </w:tcBorders>
            <w:shd w:val="clear" w:color="auto" w:fill="auto"/>
            <w:vAlign w:val="center"/>
            <w:hideMark/>
          </w:tcPr>
          <w:p w:rsidR="00087303" w:rsidRPr="0098605C" w:rsidRDefault="00087303" w:rsidP="008A5B6E">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c>
          <w:tcPr>
            <w:tcW w:w="660" w:type="dxa"/>
            <w:tcBorders>
              <w:top w:val="nil"/>
              <w:left w:val="nil"/>
              <w:bottom w:val="single" w:sz="4" w:space="0" w:color="auto"/>
              <w:right w:val="single" w:sz="4" w:space="0" w:color="auto"/>
            </w:tcBorders>
            <w:shd w:val="clear" w:color="auto" w:fill="auto"/>
            <w:vAlign w:val="center"/>
            <w:hideMark/>
          </w:tcPr>
          <w:p w:rsidR="00087303" w:rsidRPr="0098605C" w:rsidRDefault="00087303" w:rsidP="008A5B6E">
            <w:pPr>
              <w:jc w:val="center"/>
              <w:rPr>
                <w:rFonts w:ascii="Arial" w:hAnsi="Arial" w:cs="Arial"/>
                <w:color w:val="000000"/>
                <w:sz w:val="18"/>
                <w:szCs w:val="18"/>
                <w:lang w:eastAsia="es-CO"/>
              </w:rPr>
            </w:pPr>
            <w:r w:rsidRPr="0098605C">
              <w:rPr>
                <w:rFonts w:ascii="Arial" w:hAnsi="Arial" w:cs="Arial"/>
                <w:color w:val="000000"/>
                <w:sz w:val="18"/>
                <w:szCs w:val="18"/>
                <w:lang w:eastAsia="es-CO"/>
              </w:rPr>
              <w:t>1</w:t>
            </w:r>
          </w:p>
        </w:tc>
        <w:tc>
          <w:tcPr>
            <w:tcW w:w="1300" w:type="dxa"/>
            <w:tcBorders>
              <w:top w:val="nil"/>
              <w:left w:val="nil"/>
              <w:bottom w:val="single" w:sz="4" w:space="0" w:color="auto"/>
              <w:right w:val="single" w:sz="4" w:space="0" w:color="auto"/>
            </w:tcBorders>
            <w:shd w:val="clear" w:color="auto" w:fill="auto"/>
            <w:vAlign w:val="center"/>
            <w:hideMark/>
          </w:tcPr>
          <w:p w:rsidR="00087303" w:rsidRPr="0098605C" w:rsidRDefault="00087303" w:rsidP="008A5B6E">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c>
          <w:tcPr>
            <w:tcW w:w="1380" w:type="dxa"/>
            <w:tcBorders>
              <w:top w:val="nil"/>
              <w:left w:val="nil"/>
              <w:bottom w:val="single" w:sz="4" w:space="0" w:color="auto"/>
              <w:right w:val="single" w:sz="4" w:space="0" w:color="auto"/>
            </w:tcBorders>
            <w:shd w:val="clear" w:color="auto" w:fill="auto"/>
            <w:vAlign w:val="center"/>
            <w:hideMark/>
          </w:tcPr>
          <w:p w:rsidR="00087303" w:rsidRPr="0098605C" w:rsidRDefault="00087303" w:rsidP="008A5B6E">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c>
          <w:tcPr>
            <w:tcW w:w="1060" w:type="dxa"/>
            <w:tcBorders>
              <w:top w:val="nil"/>
              <w:left w:val="nil"/>
              <w:bottom w:val="single" w:sz="4" w:space="0" w:color="auto"/>
              <w:right w:val="single" w:sz="4" w:space="0" w:color="auto"/>
            </w:tcBorders>
            <w:shd w:val="clear" w:color="auto" w:fill="auto"/>
            <w:vAlign w:val="center"/>
            <w:hideMark/>
          </w:tcPr>
          <w:p w:rsidR="00087303" w:rsidRPr="0098605C" w:rsidRDefault="00087303" w:rsidP="008A5B6E">
            <w:pPr>
              <w:jc w:val="center"/>
              <w:rPr>
                <w:rFonts w:ascii="Arial" w:hAnsi="Arial" w:cs="Arial"/>
                <w:color w:val="000000"/>
                <w:sz w:val="18"/>
                <w:szCs w:val="18"/>
                <w:lang w:eastAsia="es-CO"/>
              </w:rPr>
            </w:pPr>
            <w:r w:rsidRPr="0098605C">
              <w:rPr>
                <w:rFonts w:ascii="Arial" w:hAnsi="Arial" w:cs="Arial"/>
                <w:color w:val="000000"/>
                <w:sz w:val="18"/>
                <w:szCs w:val="18"/>
                <w:lang w:eastAsia="es-CO"/>
              </w:rPr>
              <w:t>2</w:t>
            </w:r>
          </w:p>
        </w:tc>
        <w:tc>
          <w:tcPr>
            <w:tcW w:w="1530" w:type="dxa"/>
            <w:tcBorders>
              <w:top w:val="nil"/>
              <w:left w:val="nil"/>
              <w:bottom w:val="single" w:sz="4" w:space="0" w:color="auto"/>
              <w:right w:val="single" w:sz="4" w:space="0" w:color="auto"/>
            </w:tcBorders>
            <w:shd w:val="clear" w:color="auto" w:fill="auto"/>
            <w:vAlign w:val="center"/>
            <w:hideMark/>
          </w:tcPr>
          <w:p w:rsidR="00087303" w:rsidRPr="0098605C" w:rsidRDefault="00087303" w:rsidP="008A5B6E">
            <w:pPr>
              <w:jc w:val="center"/>
              <w:rPr>
                <w:rFonts w:ascii="Arial" w:hAnsi="Arial" w:cs="Arial"/>
                <w:color w:val="000000"/>
                <w:sz w:val="18"/>
                <w:szCs w:val="18"/>
                <w:lang w:eastAsia="es-CO"/>
              </w:rPr>
            </w:pPr>
            <w:r w:rsidRPr="0098605C">
              <w:rPr>
                <w:rFonts w:ascii="Arial" w:hAnsi="Arial" w:cs="Arial"/>
                <w:color w:val="000000"/>
                <w:sz w:val="18"/>
                <w:szCs w:val="18"/>
                <w:lang w:eastAsia="es-CO"/>
              </w:rPr>
              <w:t>67%</w:t>
            </w:r>
          </w:p>
        </w:tc>
      </w:tr>
      <w:tr w:rsidR="00087303" w:rsidRPr="0098605C" w:rsidTr="008A5B6E">
        <w:trPr>
          <w:trHeight w:val="300"/>
        </w:trPr>
        <w:tc>
          <w:tcPr>
            <w:tcW w:w="99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303" w:rsidRPr="0098605C" w:rsidRDefault="00087303" w:rsidP="008A5B6E">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OBSERVACIONES OFICINA DE CONTROL INTERNO</w:t>
            </w:r>
          </w:p>
        </w:tc>
      </w:tr>
      <w:tr w:rsidR="00087303" w:rsidRPr="0098605C" w:rsidTr="008A5B6E">
        <w:trPr>
          <w:trHeight w:val="555"/>
        </w:trPr>
        <w:tc>
          <w:tcPr>
            <w:tcW w:w="990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087303" w:rsidRPr="0098605C" w:rsidRDefault="00087303" w:rsidP="008A5B6E">
            <w:pPr>
              <w:rPr>
                <w:rFonts w:ascii="Arial" w:hAnsi="Arial" w:cs="Arial"/>
                <w:color w:val="000000"/>
                <w:sz w:val="18"/>
                <w:szCs w:val="18"/>
                <w:lang w:eastAsia="es-CO"/>
              </w:rPr>
            </w:pPr>
            <w:r w:rsidRPr="0098605C">
              <w:rPr>
                <w:rFonts w:ascii="Arial" w:hAnsi="Arial" w:cs="Arial"/>
                <w:color w:val="000000"/>
                <w:sz w:val="18"/>
                <w:szCs w:val="18"/>
                <w:lang w:eastAsia="es-CO"/>
              </w:rPr>
              <w:t>No se evidencio Actas u otro documento que soporte la divulgación de las políticas de operación a todos los funcionarios.</w:t>
            </w:r>
          </w:p>
        </w:tc>
      </w:tr>
    </w:tbl>
    <w:p w:rsidR="008A5B6E" w:rsidRDefault="008A5B6E" w:rsidP="00087303">
      <w:pPr>
        <w:pStyle w:val="Default"/>
        <w:jc w:val="both"/>
        <w:rPr>
          <w:sz w:val="22"/>
          <w:szCs w:val="22"/>
        </w:rPr>
      </w:pPr>
    </w:p>
    <w:p w:rsidR="00583F78" w:rsidRDefault="00583F78" w:rsidP="00583F78">
      <w:pPr>
        <w:pStyle w:val="Default"/>
        <w:jc w:val="both"/>
        <w:rPr>
          <w:sz w:val="22"/>
          <w:szCs w:val="22"/>
        </w:rPr>
      </w:pPr>
    </w:p>
    <w:p w:rsidR="00583F78" w:rsidRDefault="00583F78" w:rsidP="00583F78">
      <w:pPr>
        <w:pStyle w:val="Prrafodelista"/>
        <w:numPr>
          <w:ilvl w:val="1"/>
          <w:numId w:val="26"/>
        </w:numPr>
        <w:spacing w:after="0" w:line="240" w:lineRule="auto"/>
        <w:ind w:left="567" w:hanging="567"/>
        <w:rPr>
          <w:rFonts w:ascii="Arial" w:hAnsi="Arial" w:cs="Arial"/>
          <w:b/>
        </w:rPr>
      </w:pPr>
      <w:r w:rsidRPr="00721C77">
        <w:rPr>
          <w:rFonts w:ascii="Arial" w:hAnsi="Arial" w:cs="Arial"/>
          <w:b/>
        </w:rPr>
        <w:t xml:space="preserve">COMPONENTE </w:t>
      </w:r>
      <w:r>
        <w:rPr>
          <w:rFonts w:ascii="Arial" w:hAnsi="Arial" w:cs="Arial"/>
          <w:b/>
        </w:rPr>
        <w:t>ADMINISTRACIÓ</w:t>
      </w:r>
      <w:r w:rsidRPr="00721C77">
        <w:rPr>
          <w:rFonts w:ascii="Arial" w:hAnsi="Arial" w:cs="Arial"/>
          <w:b/>
        </w:rPr>
        <w:t xml:space="preserve">N DEL RIESGO </w:t>
      </w:r>
    </w:p>
    <w:p w:rsidR="00583F78" w:rsidRPr="001F7ED9" w:rsidRDefault="00583F78" w:rsidP="00583F78">
      <w:pPr>
        <w:pStyle w:val="Prrafodelista"/>
        <w:spacing w:after="0" w:line="240" w:lineRule="auto"/>
        <w:ind w:left="567"/>
        <w:rPr>
          <w:rFonts w:ascii="Arial" w:hAnsi="Arial" w:cs="Arial"/>
        </w:rPr>
      </w:pPr>
    </w:p>
    <w:p w:rsidR="00583F78" w:rsidRPr="001F7ED9" w:rsidRDefault="00583F78" w:rsidP="00583F78">
      <w:pPr>
        <w:pStyle w:val="Prrafodelista"/>
        <w:numPr>
          <w:ilvl w:val="2"/>
          <w:numId w:val="26"/>
        </w:numPr>
        <w:spacing w:after="0" w:line="240" w:lineRule="auto"/>
        <w:ind w:left="567" w:hanging="567"/>
        <w:rPr>
          <w:rFonts w:ascii="Arial" w:hAnsi="Arial" w:cs="Arial"/>
        </w:rPr>
      </w:pPr>
      <w:r w:rsidRPr="001F7ED9">
        <w:rPr>
          <w:rFonts w:ascii="Arial" w:hAnsi="Arial" w:cs="Arial"/>
        </w:rPr>
        <w:t>Políticas de Administración del Riesgo</w:t>
      </w:r>
    </w:p>
    <w:p w:rsidR="00583F78" w:rsidRPr="001F7ED9" w:rsidRDefault="00583F78" w:rsidP="00583F78">
      <w:pPr>
        <w:pStyle w:val="Prrafodelista"/>
        <w:numPr>
          <w:ilvl w:val="2"/>
          <w:numId w:val="26"/>
        </w:numPr>
        <w:spacing w:after="0" w:line="240" w:lineRule="auto"/>
        <w:ind w:left="567" w:hanging="567"/>
        <w:rPr>
          <w:rFonts w:ascii="Arial" w:hAnsi="Arial" w:cs="Arial"/>
        </w:rPr>
      </w:pPr>
      <w:r w:rsidRPr="001F7ED9">
        <w:rPr>
          <w:rFonts w:ascii="Arial" w:hAnsi="Arial" w:cs="Arial"/>
        </w:rPr>
        <w:t>Identificación del Riesgo</w:t>
      </w:r>
    </w:p>
    <w:p w:rsidR="00583F78" w:rsidRPr="001F7ED9" w:rsidRDefault="00583F78" w:rsidP="00583F78">
      <w:pPr>
        <w:pStyle w:val="Prrafodelista"/>
        <w:numPr>
          <w:ilvl w:val="2"/>
          <w:numId w:val="26"/>
        </w:numPr>
        <w:spacing w:after="0" w:line="240" w:lineRule="auto"/>
        <w:ind w:left="567" w:hanging="567"/>
        <w:rPr>
          <w:rFonts w:ascii="Arial" w:hAnsi="Arial" w:cs="Arial"/>
        </w:rPr>
      </w:pPr>
      <w:r w:rsidRPr="001F7ED9">
        <w:rPr>
          <w:rFonts w:ascii="Arial" w:hAnsi="Arial" w:cs="Arial"/>
        </w:rPr>
        <w:t>Análisis y Valoración del Riesgo</w:t>
      </w:r>
    </w:p>
    <w:p w:rsidR="008A5B6E" w:rsidRDefault="008A5B6E" w:rsidP="008A5B6E">
      <w:pPr>
        <w:pStyle w:val="Prrafodelista"/>
        <w:spacing w:after="0" w:line="240" w:lineRule="auto"/>
        <w:ind w:left="284"/>
        <w:rPr>
          <w:rFonts w:ascii="Arial" w:hAnsi="Arial" w:cs="Arial"/>
          <w:b/>
        </w:rPr>
      </w:pPr>
    </w:p>
    <w:tbl>
      <w:tblPr>
        <w:tblW w:w="9970" w:type="dxa"/>
        <w:tblInd w:w="65" w:type="dxa"/>
        <w:tblCellMar>
          <w:left w:w="70" w:type="dxa"/>
          <w:right w:w="70" w:type="dxa"/>
        </w:tblCellMar>
        <w:tblLook w:val="04A0" w:firstRow="1" w:lastRow="0" w:firstColumn="1" w:lastColumn="0" w:noHBand="0" w:noVBand="1"/>
      </w:tblPr>
      <w:tblGrid>
        <w:gridCol w:w="1990"/>
        <w:gridCol w:w="1291"/>
        <w:gridCol w:w="759"/>
        <w:gridCol w:w="660"/>
        <w:gridCol w:w="1300"/>
        <w:gridCol w:w="1380"/>
        <w:gridCol w:w="1060"/>
        <w:gridCol w:w="1530"/>
      </w:tblGrid>
      <w:tr w:rsidR="00087303" w:rsidRPr="0098605C" w:rsidTr="00743C4F">
        <w:trPr>
          <w:trHeight w:val="300"/>
        </w:trPr>
        <w:tc>
          <w:tcPr>
            <w:tcW w:w="199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87303" w:rsidRPr="0098605C" w:rsidRDefault="00087303" w:rsidP="008A5B6E">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ELEMENTO</w:t>
            </w:r>
            <w:r w:rsidR="00743C4F">
              <w:rPr>
                <w:rFonts w:ascii="Arial" w:hAnsi="Arial" w:cs="Arial"/>
                <w:b/>
                <w:bCs/>
                <w:color w:val="000000"/>
                <w:sz w:val="18"/>
                <w:szCs w:val="18"/>
                <w:lang w:eastAsia="es-CO"/>
              </w:rPr>
              <w:t>S</w:t>
            </w:r>
          </w:p>
        </w:tc>
        <w:tc>
          <w:tcPr>
            <w:tcW w:w="1291"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87303" w:rsidRPr="0098605C" w:rsidRDefault="00087303" w:rsidP="008A5B6E">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PRODUCTOS MINIMOS</w:t>
            </w:r>
          </w:p>
        </w:tc>
        <w:tc>
          <w:tcPr>
            <w:tcW w:w="5159" w:type="dxa"/>
            <w:gridSpan w:val="5"/>
            <w:tcBorders>
              <w:top w:val="single" w:sz="4" w:space="0" w:color="auto"/>
              <w:left w:val="nil"/>
              <w:bottom w:val="single" w:sz="4" w:space="0" w:color="auto"/>
              <w:right w:val="single" w:sz="4" w:space="0" w:color="auto"/>
            </w:tcBorders>
            <w:shd w:val="clear" w:color="000000" w:fill="B7DEE8"/>
            <w:vAlign w:val="center"/>
            <w:hideMark/>
          </w:tcPr>
          <w:p w:rsidR="00087303" w:rsidRPr="0098605C" w:rsidRDefault="00087303" w:rsidP="008A5B6E">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ESTADO</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87303" w:rsidRPr="0098605C" w:rsidRDefault="00087303" w:rsidP="008A5B6E">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PORCENTAJE DE CUMPLIMIENTO</w:t>
            </w:r>
          </w:p>
        </w:tc>
      </w:tr>
      <w:tr w:rsidR="00087303" w:rsidRPr="0098605C" w:rsidTr="00743C4F">
        <w:trPr>
          <w:trHeight w:val="990"/>
        </w:trPr>
        <w:tc>
          <w:tcPr>
            <w:tcW w:w="1990" w:type="dxa"/>
            <w:vMerge/>
            <w:tcBorders>
              <w:top w:val="single" w:sz="4" w:space="0" w:color="auto"/>
              <w:left w:val="single" w:sz="4" w:space="0" w:color="auto"/>
              <w:bottom w:val="single" w:sz="4" w:space="0" w:color="auto"/>
              <w:right w:val="single" w:sz="4" w:space="0" w:color="auto"/>
            </w:tcBorders>
            <w:vAlign w:val="center"/>
            <w:hideMark/>
          </w:tcPr>
          <w:p w:rsidR="00087303" w:rsidRPr="0098605C" w:rsidRDefault="00087303" w:rsidP="008A5B6E">
            <w:pPr>
              <w:rPr>
                <w:rFonts w:ascii="Arial" w:hAnsi="Arial" w:cs="Arial"/>
                <w:b/>
                <w:bCs/>
                <w:color w:val="000000"/>
                <w:sz w:val="18"/>
                <w:szCs w:val="18"/>
                <w:lang w:eastAsia="es-CO"/>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087303" w:rsidRPr="0098605C" w:rsidRDefault="00087303" w:rsidP="008A5B6E">
            <w:pPr>
              <w:rPr>
                <w:rFonts w:ascii="Arial" w:hAnsi="Arial" w:cs="Arial"/>
                <w:b/>
                <w:bCs/>
                <w:color w:val="000000"/>
                <w:sz w:val="18"/>
                <w:szCs w:val="18"/>
                <w:lang w:eastAsia="es-CO"/>
              </w:rPr>
            </w:pPr>
          </w:p>
        </w:tc>
        <w:tc>
          <w:tcPr>
            <w:tcW w:w="759" w:type="dxa"/>
            <w:tcBorders>
              <w:top w:val="nil"/>
              <w:left w:val="nil"/>
              <w:bottom w:val="single" w:sz="4" w:space="0" w:color="auto"/>
              <w:right w:val="single" w:sz="4" w:space="0" w:color="auto"/>
            </w:tcBorders>
            <w:shd w:val="clear" w:color="000000" w:fill="B7DEE8"/>
            <w:vAlign w:val="center"/>
            <w:hideMark/>
          </w:tcPr>
          <w:p w:rsidR="00087303" w:rsidRPr="0098605C" w:rsidRDefault="00087303" w:rsidP="008A5B6E">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N/A</w:t>
            </w:r>
          </w:p>
        </w:tc>
        <w:tc>
          <w:tcPr>
            <w:tcW w:w="660" w:type="dxa"/>
            <w:tcBorders>
              <w:top w:val="nil"/>
              <w:left w:val="nil"/>
              <w:bottom w:val="single" w:sz="4" w:space="0" w:color="auto"/>
              <w:right w:val="single" w:sz="4" w:space="0" w:color="auto"/>
            </w:tcBorders>
            <w:shd w:val="clear" w:color="000000" w:fill="B7DEE8"/>
            <w:vAlign w:val="center"/>
            <w:hideMark/>
          </w:tcPr>
          <w:p w:rsidR="00087303" w:rsidRPr="0098605C" w:rsidRDefault="00087303" w:rsidP="008A5B6E">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No existe</w:t>
            </w:r>
          </w:p>
        </w:tc>
        <w:tc>
          <w:tcPr>
            <w:tcW w:w="1300" w:type="dxa"/>
            <w:tcBorders>
              <w:top w:val="nil"/>
              <w:left w:val="nil"/>
              <w:bottom w:val="single" w:sz="4" w:space="0" w:color="auto"/>
              <w:right w:val="single" w:sz="4" w:space="0" w:color="auto"/>
            </w:tcBorders>
            <w:shd w:val="clear" w:color="000000" w:fill="B7DEE8"/>
            <w:vAlign w:val="center"/>
            <w:hideMark/>
          </w:tcPr>
          <w:p w:rsidR="00087303" w:rsidRPr="0098605C" w:rsidRDefault="00087303" w:rsidP="008A5B6E">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Se encuentra en proceso</w:t>
            </w:r>
          </w:p>
        </w:tc>
        <w:tc>
          <w:tcPr>
            <w:tcW w:w="1380" w:type="dxa"/>
            <w:tcBorders>
              <w:top w:val="nil"/>
              <w:left w:val="nil"/>
              <w:bottom w:val="single" w:sz="4" w:space="0" w:color="auto"/>
              <w:right w:val="single" w:sz="4" w:space="0" w:color="auto"/>
            </w:tcBorders>
            <w:shd w:val="clear" w:color="000000" w:fill="B7DEE8"/>
            <w:vAlign w:val="center"/>
            <w:hideMark/>
          </w:tcPr>
          <w:p w:rsidR="00087303" w:rsidRPr="0098605C" w:rsidRDefault="00087303" w:rsidP="008A5B6E">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Está Documentado</w:t>
            </w:r>
          </w:p>
        </w:tc>
        <w:tc>
          <w:tcPr>
            <w:tcW w:w="1060" w:type="dxa"/>
            <w:tcBorders>
              <w:top w:val="nil"/>
              <w:left w:val="nil"/>
              <w:bottom w:val="single" w:sz="4" w:space="0" w:color="auto"/>
              <w:right w:val="single" w:sz="4" w:space="0" w:color="auto"/>
            </w:tcBorders>
            <w:shd w:val="clear" w:color="000000" w:fill="B7DEE8"/>
            <w:vAlign w:val="center"/>
            <w:hideMark/>
          </w:tcPr>
          <w:p w:rsidR="00087303" w:rsidRPr="0098605C" w:rsidRDefault="00087303" w:rsidP="008A5B6E">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Evaluado / Revisado</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87303" w:rsidRPr="0098605C" w:rsidRDefault="00087303" w:rsidP="008A5B6E">
            <w:pPr>
              <w:rPr>
                <w:rFonts w:ascii="Arial" w:hAnsi="Arial" w:cs="Arial"/>
                <w:b/>
                <w:bCs/>
                <w:color w:val="000000"/>
                <w:sz w:val="18"/>
                <w:szCs w:val="18"/>
                <w:lang w:eastAsia="es-CO"/>
              </w:rPr>
            </w:pPr>
          </w:p>
        </w:tc>
      </w:tr>
      <w:tr w:rsidR="00087303" w:rsidRPr="0098605C" w:rsidTr="00743C4F">
        <w:trPr>
          <w:trHeight w:val="480"/>
        </w:trPr>
        <w:tc>
          <w:tcPr>
            <w:tcW w:w="1990" w:type="dxa"/>
            <w:tcBorders>
              <w:top w:val="nil"/>
              <w:left w:val="single" w:sz="4" w:space="0" w:color="auto"/>
              <w:bottom w:val="single" w:sz="4" w:space="0" w:color="auto"/>
              <w:right w:val="single" w:sz="4" w:space="0" w:color="auto"/>
            </w:tcBorders>
            <w:shd w:val="clear" w:color="000000" w:fill="B7DEE8"/>
            <w:vAlign w:val="center"/>
            <w:hideMark/>
          </w:tcPr>
          <w:p w:rsidR="00743C4F" w:rsidRDefault="00743C4F" w:rsidP="008A5B6E">
            <w:pPr>
              <w:jc w:val="center"/>
              <w:rPr>
                <w:rFonts w:ascii="Arial" w:hAnsi="Arial" w:cs="Arial"/>
                <w:color w:val="000000"/>
                <w:sz w:val="18"/>
                <w:szCs w:val="18"/>
                <w:lang w:eastAsia="es-CO"/>
              </w:rPr>
            </w:pPr>
          </w:p>
          <w:p w:rsidR="00087303" w:rsidRDefault="00743C4F" w:rsidP="008A5B6E">
            <w:pPr>
              <w:jc w:val="center"/>
              <w:rPr>
                <w:rFonts w:ascii="Arial" w:hAnsi="Arial" w:cs="Arial"/>
                <w:color w:val="000000"/>
                <w:sz w:val="18"/>
                <w:szCs w:val="18"/>
                <w:lang w:eastAsia="es-CO"/>
              </w:rPr>
            </w:pPr>
            <w:r>
              <w:rPr>
                <w:rFonts w:ascii="Arial" w:hAnsi="Arial" w:cs="Arial"/>
                <w:color w:val="000000"/>
                <w:sz w:val="18"/>
                <w:szCs w:val="18"/>
                <w:lang w:eastAsia="es-CO"/>
              </w:rPr>
              <w:t xml:space="preserve">- Políticas de </w:t>
            </w:r>
            <w:r w:rsidR="00087303" w:rsidRPr="0098605C">
              <w:rPr>
                <w:rFonts w:ascii="Arial" w:hAnsi="Arial" w:cs="Arial"/>
                <w:color w:val="000000"/>
                <w:sz w:val="18"/>
                <w:szCs w:val="18"/>
                <w:lang w:eastAsia="es-CO"/>
              </w:rPr>
              <w:t>Administración del Riesgo</w:t>
            </w:r>
          </w:p>
          <w:p w:rsidR="00743C4F" w:rsidRDefault="00743C4F" w:rsidP="008A5B6E">
            <w:pPr>
              <w:jc w:val="center"/>
              <w:rPr>
                <w:rFonts w:ascii="Arial" w:hAnsi="Arial" w:cs="Arial"/>
                <w:color w:val="000000"/>
                <w:sz w:val="18"/>
                <w:szCs w:val="18"/>
                <w:lang w:eastAsia="es-CO"/>
              </w:rPr>
            </w:pPr>
            <w:r>
              <w:rPr>
                <w:rFonts w:ascii="Arial" w:hAnsi="Arial" w:cs="Arial"/>
                <w:color w:val="000000"/>
                <w:sz w:val="18"/>
                <w:szCs w:val="18"/>
                <w:lang w:eastAsia="es-CO"/>
              </w:rPr>
              <w:t>-Identificación del Riesgo</w:t>
            </w:r>
          </w:p>
          <w:p w:rsidR="00743C4F" w:rsidRDefault="00743C4F" w:rsidP="008A5B6E">
            <w:pPr>
              <w:jc w:val="center"/>
              <w:rPr>
                <w:rFonts w:ascii="Arial" w:hAnsi="Arial" w:cs="Arial"/>
                <w:color w:val="000000"/>
                <w:sz w:val="18"/>
                <w:szCs w:val="18"/>
                <w:lang w:eastAsia="es-CO"/>
              </w:rPr>
            </w:pPr>
            <w:r>
              <w:rPr>
                <w:rFonts w:ascii="Arial" w:hAnsi="Arial" w:cs="Arial"/>
                <w:color w:val="000000"/>
                <w:sz w:val="18"/>
                <w:szCs w:val="18"/>
                <w:lang w:eastAsia="es-CO"/>
              </w:rPr>
              <w:t>-Análisis y Valoración del Riesgo</w:t>
            </w:r>
          </w:p>
          <w:p w:rsidR="00743C4F" w:rsidRPr="0098605C" w:rsidRDefault="00743C4F" w:rsidP="008A5B6E">
            <w:pPr>
              <w:jc w:val="center"/>
              <w:rPr>
                <w:rFonts w:ascii="Arial" w:hAnsi="Arial" w:cs="Arial"/>
                <w:color w:val="000000"/>
                <w:sz w:val="18"/>
                <w:szCs w:val="18"/>
                <w:lang w:eastAsia="es-CO"/>
              </w:rPr>
            </w:pPr>
          </w:p>
        </w:tc>
        <w:tc>
          <w:tcPr>
            <w:tcW w:w="1291" w:type="dxa"/>
            <w:tcBorders>
              <w:top w:val="nil"/>
              <w:left w:val="nil"/>
              <w:bottom w:val="single" w:sz="4" w:space="0" w:color="auto"/>
              <w:right w:val="single" w:sz="4" w:space="0" w:color="auto"/>
            </w:tcBorders>
            <w:shd w:val="clear" w:color="auto" w:fill="auto"/>
            <w:vAlign w:val="center"/>
            <w:hideMark/>
          </w:tcPr>
          <w:p w:rsidR="00087303" w:rsidRPr="0098605C" w:rsidRDefault="00087303" w:rsidP="008A5B6E">
            <w:pPr>
              <w:jc w:val="center"/>
              <w:rPr>
                <w:rFonts w:ascii="Arial" w:hAnsi="Arial" w:cs="Arial"/>
                <w:color w:val="000000"/>
                <w:sz w:val="18"/>
                <w:szCs w:val="18"/>
                <w:lang w:eastAsia="es-CO"/>
              </w:rPr>
            </w:pPr>
            <w:r w:rsidRPr="0098605C">
              <w:rPr>
                <w:rFonts w:ascii="Arial" w:hAnsi="Arial" w:cs="Arial"/>
                <w:color w:val="000000"/>
                <w:sz w:val="18"/>
                <w:szCs w:val="18"/>
                <w:lang w:eastAsia="es-CO"/>
              </w:rPr>
              <w:t>12</w:t>
            </w:r>
          </w:p>
        </w:tc>
        <w:tc>
          <w:tcPr>
            <w:tcW w:w="759" w:type="dxa"/>
            <w:tcBorders>
              <w:top w:val="nil"/>
              <w:left w:val="nil"/>
              <w:bottom w:val="single" w:sz="4" w:space="0" w:color="auto"/>
              <w:right w:val="single" w:sz="4" w:space="0" w:color="auto"/>
            </w:tcBorders>
            <w:shd w:val="clear" w:color="auto" w:fill="auto"/>
            <w:vAlign w:val="center"/>
            <w:hideMark/>
          </w:tcPr>
          <w:p w:rsidR="00087303" w:rsidRPr="0098605C" w:rsidRDefault="00087303" w:rsidP="008A5B6E">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c>
          <w:tcPr>
            <w:tcW w:w="660" w:type="dxa"/>
            <w:tcBorders>
              <w:top w:val="nil"/>
              <w:left w:val="nil"/>
              <w:bottom w:val="single" w:sz="4" w:space="0" w:color="auto"/>
              <w:right w:val="single" w:sz="4" w:space="0" w:color="auto"/>
            </w:tcBorders>
            <w:shd w:val="clear" w:color="auto" w:fill="auto"/>
            <w:vAlign w:val="center"/>
            <w:hideMark/>
          </w:tcPr>
          <w:p w:rsidR="00087303" w:rsidRPr="0098605C" w:rsidRDefault="00087303" w:rsidP="008A5B6E">
            <w:pPr>
              <w:jc w:val="center"/>
              <w:rPr>
                <w:rFonts w:ascii="Arial" w:hAnsi="Arial" w:cs="Arial"/>
                <w:color w:val="000000"/>
                <w:sz w:val="18"/>
                <w:szCs w:val="18"/>
                <w:lang w:eastAsia="es-CO"/>
              </w:rPr>
            </w:pPr>
            <w:r w:rsidRPr="0098605C">
              <w:rPr>
                <w:rFonts w:ascii="Arial" w:hAnsi="Arial" w:cs="Arial"/>
                <w:color w:val="000000"/>
                <w:sz w:val="18"/>
                <w:szCs w:val="18"/>
                <w:lang w:eastAsia="es-CO"/>
              </w:rPr>
              <w:t>1</w:t>
            </w:r>
          </w:p>
        </w:tc>
        <w:tc>
          <w:tcPr>
            <w:tcW w:w="1300" w:type="dxa"/>
            <w:tcBorders>
              <w:top w:val="nil"/>
              <w:left w:val="nil"/>
              <w:bottom w:val="single" w:sz="4" w:space="0" w:color="auto"/>
              <w:right w:val="single" w:sz="4" w:space="0" w:color="auto"/>
            </w:tcBorders>
            <w:shd w:val="clear" w:color="auto" w:fill="auto"/>
            <w:vAlign w:val="center"/>
            <w:hideMark/>
          </w:tcPr>
          <w:p w:rsidR="00087303" w:rsidRPr="0098605C" w:rsidRDefault="00087303" w:rsidP="008A5B6E">
            <w:pPr>
              <w:jc w:val="center"/>
              <w:rPr>
                <w:rFonts w:ascii="Arial" w:hAnsi="Arial" w:cs="Arial"/>
                <w:color w:val="000000"/>
                <w:sz w:val="18"/>
                <w:szCs w:val="18"/>
                <w:lang w:eastAsia="es-CO"/>
              </w:rPr>
            </w:pPr>
            <w:r w:rsidRPr="0098605C">
              <w:rPr>
                <w:rFonts w:ascii="Arial" w:hAnsi="Arial" w:cs="Arial"/>
                <w:color w:val="000000"/>
                <w:sz w:val="18"/>
                <w:szCs w:val="18"/>
                <w:lang w:eastAsia="es-CO"/>
              </w:rPr>
              <w:t>10</w:t>
            </w:r>
          </w:p>
        </w:tc>
        <w:tc>
          <w:tcPr>
            <w:tcW w:w="1380" w:type="dxa"/>
            <w:tcBorders>
              <w:top w:val="nil"/>
              <w:left w:val="nil"/>
              <w:bottom w:val="single" w:sz="4" w:space="0" w:color="auto"/>
              <w:right w:val="single" w:sz="4" w:space="0" w:color="auto"/>
            </w:tcBorders>
            <w:shd w:val="clear" w:color="auto" w:fill="auto"/>
            <w:vAlign w:val="center"/>
            <w:hideMark/>
          </w:tcPr>
          <w:p w:rsidR="00087303" w:rsidRPr="0098605C" w:rsidRDefault="00087303" w:rsidP="008A5B6E">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c>
          <w:tcPr>
            <w:tcW w:w="1060" w:type="dxa"/>
            <w:tcBorders>
              <w:top w:val="nil"/>
              <w:left w:val="nil"/>
              <w:bottom w:val="single" w:sz="4" w:space="0" w:color="auto"/>
              <w:right w:val="single" w:sz="4" w:space="0" w:color="auto"/>
            </w:tcBorders>
            <w:shd w:val="clear" w:color="auto" w:fill="auto"/>
            <w:vAlign w:val="center"/>
            <w:hideMark/>
          </w:tcPr>
          <w:p w:rsidR="00087303" w:rsidRPr="0098605C" w:rsidRDefault="00087303" w:rsidP="008A5B6E">
            <w:pPr>
              <w:jc w:val="center"/>
              <w:rPr>
                <w:rFonts w:ascii="Arial" w:hAnsi="Arial" w:cs="Arial"/>
                <w:color w:val="000000"/>
                <w:sz w:val="18"/>
                <w:szCs w:val="18"/>
                <w:lang w:eastAsia="es-CO"/>
              </w:rPr>
            </w:pPr>
            <w:r w:rsidRPr="0098605C">
              <w:rPr>
                <w:rFonts w:ascii="Arial" w:hAnsi="Arial" w:cs="Arial"/>
                <w:color w:val="000000"/>
                <w:sz w:val="18"/>
                <w:szCs w:val="18"/>
                <w:lang w:eastAsia="es-CO"/>
              </w:rPr>
              <w:t>1</w:t>
            </w:r>
          </w:p>
        </w:tc>
        <w:tc>
          <w:tcPr>
            <w:tcW w:w="1530" w:type="dxa"/>
            <w:tcBorders>
              <w:top w:val="nil"/>
              <w:left w:val="nil"/>
              <w:bottom w:val="single" w:sz="4" w:space="0" w:color="auto"/>
              <w:right w:val="single" w:sz="4" w:space="0" w:color="auto"/>
            </w:tcBorders>
            <w:shd w:val="clear" w:color="auto" w:fill="auto"/>
            <w:vAlign w:val="center"/>
            <w:hideMark/>
          </w:tcPr>
          <w:p w:rsidR="00087303" w:rsidRPr="0098605C" w:rsidRDefault="00087303" w:rsidP="008A5B6E">
            <w:pPr>
              <w:jc w:val="center"/>
              <w:rPr>
                <w:rFonts w:ascii="Arial" w:hAnsi="Arial" w:cs="Arial"/>
                <w:color w:val="000000"/>
                <w:sz w:val="18"/>
                <w:szCs w:val="18"/>
                <w:lang w:eastAsia="es-CO"/>
              </w:rPr>
            </w:pPr>
            <w:r w:rsidRPr="0098605C">
              <w:rPr>
                <w:rFonts w:ascii="Arial" w:hAnsi="Arial" w:cs="Arial"/>
                <w:color w:val="000000"/>
                <w:sz w:val="18"/>
                <w:szCs w:val="18"/>
                <w:lang w:eastAsia="es-CO"/>
              </w:rPr>
              <w:t>8%</w:t>
            </w:r>
          </w:p>
        </w:tc>
      </w:tr>
      <w:tr w:rsidR="00087303" w:rsidRPr="0098605C" w:rsidTr="00743C4F">
        <w:trPr>
          <w:trHeight w:val="300"/>
        </w:trPr>
        <w:tc>
          <w:tcPr>
            <w:tcW w:w="997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303" w:rsidRPr="0098605C" w:rsidRDefault="00087303" w:rsidP="008A5B6E">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OBSERVACIONES OFICINA DE CONTROL INTERNO</w:t>
            </w:r>
          </w:p>
        </w:tc>
      </w:tr>
      <w:tr w:rsidR="00087303" w:rsidRPr="0098605C" w:rsidTr="00822577">
        <w:trPr>
          <w:trHeight w:val="2126"/>
        </w:trPr>
        <w:tc>
          <w:tcPr>
            <w:tcW w:w="9970" w:type="dxa"/>
            <w:gridSpan w:val="8"/>
            <w:tcBorders>
              <w:top w:val="single" w:sz="4" w:space="0" w:color="auto"/>
              <w:left w:val="single" w:sz="4" w:space="0" w:color="auto"/>
              <w:bottom w:val="single" w:sz="4" w:space="0" w:color="auto"/>
              <w:right w:val="single" w:sz="4" w:space="0" w:color="auto"/>
            </w:tcBorders>
            <w:shd w:val="clear" w:color="auto" w:fill="auto"/>
            <w:hideMark/>
          </w:tcPr>
          <w:p w:rsidR="00087303" w:rsidRDefault="00087303" w:rsidP="00743C4F">
            <w:pPr>
              <w:jc w:val="both"/>
              <w:rPr>
                <w:rFonts w:ascii="Arial" w:hAnsi="Arial" w:cs="Arial"/>
                <w:color w:val="000000"/>
                <w:sz w:val="18"/>
                <w:szCs w:val="18"/>
                <w:lang w:eastAsia="es-CO"/>
              </w:rPr>
            </w:pPr>
            <w:r w:rsidRPr="0098605C">
              <w:rPr>
                <w:rFonts w:ascii="Arial" w:hAnsi="Arial" w:cs="Arial"/>
                <w:color w:val="000000"/>
                <w:sz w:val="18"/>
                <w:szCs w:val="18"/>
                <w:lang w:eastAsia="es-CO"/>
              </w:rPr>
              <w:t>La Superintendencia adopto a través de resolución No. 20141210003375  de mayo del 2014 la  Política de Gestión Integral de Riesgos y actualmente se encuentra culminando la elaboración de la Matriz de Gestión Integral de los Riesgos, sin embargo  se hace necesario desarrollar varias etapas posteriores con el fin de contar con una adecuada administración de los riesgos de acuerdo a los lineamientos dados por el gobierno nacional,  las cuales son, entre otras: Identificación de riesgos nuevos, análisis y valoración de los riesgos, mapa de riesgos por procesos, Documento de análisis del riesgo teniendo en cuenta su probabilidad y factibilidad de ocurrencia y el posible impacto en caso de materialización,  Documento dónde se evalúe si los controles para valorar los riesgos son adecuados o no,  Documento en el cual se analizan los riesgos frente a los controles existentes para mitigar su impacto o su probabilidad de ocurrencia, Se deben identificar controles correctivos y preventivos definidos para cada proceso o actividad para mitigar la probabilidad e impacto de los Riesgos, Actas u otro documento que soporte la divulgación de las matrices y de los mapas de riesgos a todos los funcionarios de la entidad, Documentos u otros soportes que evidencian el seguimiento a los controles establecidos para los riesgos.</w:t>
            </w:r>
          </w:p>
          <w:p w:rsidR="00743C4F" w:rsidRPr="0061050E" w:rsidRDefault="00743C4F" w:rsidP="00743C4F">
            <w:pPr>
              <w:autoSpaceDE w:val="0"/>
              <w:autoSpaceDN w:val="0"/>
              <w:adjustRightInd w:val="0"/>
              <w:jc w:val="both"/>
              <w:rPr>
                <w:rFonts w:ascii="Arial" w:hAnsi="Arial" w:cs="Arial"/>
                <w:color w:val="000000"/>
                <w:sz w:val="18"/>
                <w:szCs w:val="18"/>
                <w:lang w:eastAsia="es-CO"/>
              </w:rPr>
            </w:pPr>
            <w:r>
              <w:rPr>
                <w:rFonts w:ascii="Arial" w:hAnsi="Arial" w:cs="Arial"/>
                <w:color w:val="000000"/>
                <w:sz w:val="18"/>
                <w:szCs w:val="18"/>
                <w:lang w:eastAsia="es-CO"/>
              </w:rPr>
              <w:t xml:space="preserve">De acuerdo a </w:t>
            </w:r>
            <w:r w:rsidRPr="0061050E">
              <w:rPr>
                <w:rFonts w:ascii="Arial" w:hAnsi="Arial" w:cs="Arial"/>
                <w:color w:val="000000"/>
                <w:sz w:val="18"/>
                <w:szCs w:val="18"/>
                <w:lang w:eastAsia="es-CO"/>
              </w:rPr>
              <w:t>observaciones realizadas</w:t>
            </w:r>
            <w:r>
              <w:rPr>
                <w:rFonts w:ascii="Arial" w:hAnsi="Arial" w:cs="Arial"/>
                <w:color w:val="000000"/>
                <w:sz w:val="18"/>
                <w:szCs w:val="18"/>
                <w:lang w:eastAsia="es-CO"/>
              </w:rPr>
              <w:t xml:space="preserve"> por la Oficina de Control Interno sobre</w:t>
            </w:r>
            <w:r w:rsidRPr="0061050E">
              <w:rPr>
                <w:rFonts w:ascii="Arial" w:hAnsi="Arial" w:cs="Arial"/>
                <w:color w:val="000000"/>
                <w:sz w:val="18"/>
                <w:szCs w:val="18"/>
                <w:lang w:eastAsia="es-CO"/>
              </w:rPr>
              <w:t xml:space="preserve"> los riesgos evaluados y lo  aprobado en la  Política de Gestión Integral de Riesgos de la Superintendencia de Economía Solidaria, consideramos necesarios que se evalué nuevamente los diferentes riesgos a los que se ven expuestos los diferentes procesos al interior de la Superintendencia, así mismo evaluar las políticas de administración de riesgos  con el fin de mitigarlos y crear o registrar las acciones de mejora en Isolución, identificando las opciones para tratar y manejar los riesgos basadas en la valoración de los mismos, permiten tomar decisiones adecuadas y fijar los lineamientos, que van a transmitir la posición de la dirección y establecen las guías de acción necesarias a todos los servidores de la entidad.</w:t>
            </w:r>
          </w:p>
          <w:p w:rsidR="00743C4F" w:rsidRPr="0061050E" w:rsidRDefault="00743C4F" w:rsidP="00743C4F">
            <w:pPr>
              <w:autoSpaceDE w:val="0"/>
              <w:autoSpaceDN w:val="0"/>
              <w:adjustRightInd w:val="0"/>
              <w:jc w:val="both"/>
              <w:rPr>
                <w:rFonts w:ascii="Arial" w:hAnsi="Arial" w:cs="Arial"/>
                <w:color w:val="000000"/>
                <w:sz w:val="18"/>
                <w:szCs w:val="18"/>
                <w:lang w:eastAsia="es-CO"/>
              </w:rPr>
            </w:pPr>
            <w:r>
              <w:rPr>
                <w:rFonts w:ascii="Arial" w:hAnsi="Arial" w:cs="Arial"/>
                <w:color w:val="000000"/>
                <w:sz w:val="18"/>
                <w:szCs w:val="18"/>
                <w:lang w:eastAsia="es-CO"/>
              </w:rPr>
              <w:t>L</w:t>
            </w:r>
            <w:r w:rsidRPr="0061050E">
              <w:rPr>
                <w:rFonts w:ascii="Arial" w:hAnsi="Arial" w:cs="Arial"/>
                <w:color w:val="000000"/>
                <w:sz w:val="18"/>
                <w:szCs w:val="18"/>
                <w:lang w:eastAsia="es-CO"/>
              </w:rPr>
              <w:t>a formulación de las políticas debe estar a cargo del Representante Legal de la Superintendencia y  el Comité de Coordinación de Control Interno y se basa en el mapa de riesgos construido durante el proceso;  la política señala qué debe hacerse para efectuar el control y su seguimiento, basándose en los planes estratégicos y los objetivos institucionales o por procesos.</w:t>
            </w:r>
          </w:p>
          <w:p w:rsidR="00743C4F" w:rsidRPr="0061050E" w:rsidRDefault="00743C4F" w:rsidP="00743C4F">
            <w:pPr>
              <w:autoSpaceDE w:val="0"/>
              <w:autoSpaceDN w:val="0"/>
              <w:adjustRightInd w:val="0"/>
              <w:jc w:val="both"/>
              <w:rPr>
                <w:rFonts w:ascii="Arial" w:hAnsi="Arial" w:cs="Arial"/>
                <w:color w:val="000000"/>
                <w:sz w:val="18"/>
                <w:szCs w:val="18"/>
                <w:lang w:eastAsia="es-CO"/>
              </w:rPr>
            </w:pPr>
            <w:r w:rsidRPr="0061050E">
              <w:rPr>
                <w:rFonts w:ascii="Arial" w:hAnsi="Arial" w:cs="Arial"/>
                <w:color w:val="000000"/>
                <w:sz w:val="18"/>
                <w:szCs w:val="18"/>
                <w:lang w:eastAsia="es-CO"/>
              </w:rPr>
              <w:t>De otro lado,   consideramos que se debe verificar la efectividad de los controles, pues si bien es cierto existen procedimientos  y controles que ayudan a mitigar el riesgo, en algunos procesos estos procedimientos no se cumplen o no desarrollan en su totalidad, además  no se cuenta con una herramienta de monitoreo que permita realmente evaluar la efectividad de los mismos.</w:t>
            </w:r>
          </w:p>
          <w:p w:rsidR="00743C4F" w:rsidRPr="0061050E" w:rsidRDefault="00743C4F" w:rsidP="00743C4F">
            <w:pPr>
              <w:autoSpaceDE w:val="0"/>
              <w:autoSpaceDN w:val="0"/>
              <w:adjustRightInd w:val="0"/>
              <w:jc w:val="both"/>
              <w:rPr>
                <w:rFonts w:ascii="Arial" w:hAnsi="Arial" w:cs="Arial"/>
                <w:color w:val="000000"/>
                <w:sz w:val="18"/>
                <w:szCs w:val="18"/>
                <w:lang w:eastAsia="es-CO"/>
              </w:rPr>
            </w:pPr>
            <w:r w:rsidRPr="0061050E">
              <w:rPr>
                <w:rFonts w:ascii="Arial" w:hAnsi="Arial" w:cs="Arial"/>
                <w:color w:val="000000"/>
                <w:sz w:val="18"/>
                <w:szCs w:val="18"/>
                <w:lang w:eastAsia="es-CO"/>
              </w:rPr>
              <w:t>También es necesario revisar si los controles están documentados, si se están aplicando en la actualidad.</w:t>
            </w:r>
          </w:p>
          <w:p w:rsidR="008A5B6E" w:rsidRPr="00743C4F" w:rsidRDefault="00743C4F" w:rsidP="00743C4F">
            <w:pPr>
              <w:pStyle w:val="Default"/>
              <w:jc w:val="both"/>
              <w:rPr>
                <w:sz w:val="22"/>
                <w:szCs w:val="22"/>
              </w:rPr>
            </w:pPr>
            <w:r w:rsidRPr="0061050E">
              <w:rPr>
                <w:sz w:val="18"/>
                <w:szCs w:val="18"/>
                <w:lang w:eastAsia="es-CO"/>
              </w:rPr>
              <w:t>Teniendo en cuenta que el tratamiento del riesgo dado a  25 (49% del total de riesgos)  de los  55 riesgos identificados  en la matriz de riesgos fue ACEPTAR EL RIESGO, es pertinente señalar que para asumir el riesgo primero se debe REDUCIR O TRANSFERIR y después se asume el riesgo residual, siendo  necesario  implementar las acciones de mejora para el manejo de los riesgos y la valoración después de los controles, por lo tanto consideramos que se debe  paralelo a realizar una valoración de la efectividad de los controles adoptar las medidas necesarias para: Evitar , Reducir, Compartir o Transferir cada uno de los riesgos identificados con nuevos controles efectivos a través de procedimientos, pues de acuerdo a lo observado no se evidencia nuevos controles que permitan la disminución del riesgo.</w:t>
            </w:r>
          </w:p>
        </w:tc>
      </w:tr>
    </w:tbl>
    <w:p w:rsidR="00087303" w:rsidRDefault="00087303" w:rsidP="00087303">
      <w:pPr>
        <w:pStyle w:val="Default"/>
        <w:jc w:val="both"/>
        <w:rPr>
          <w:sz w:val="22"/>
          <w:szCs w:val="22"/>
        </w:rPr>
      </w:pPr>
    </w:p>
    <w:p w:rsidR="00583F78" w:rsidRDefault="00583F78" w:rsidP="00583F78">
      <w:pPr>
        <w:pStyle w:val="Style3"/>
        <w:spacing w:after="72"/>
        <w:ind w:left="567" w:right="72" w:hanging="567"/>
        <w:rPr>
          <w:b/>
          <w:bCs/>
          <w:color w:val="FFFFFF"/>
          <w:shd w:val="clear" w:color="auto" w:fill="000000"/>
          <w:lang w:val="es-ES_tradnl"/>
        </w:rPr>
      </w:pPr>
      <w:r>
        <w:rPr>
          <w:b/>
          <w:bCs/>
          <w:color w:val="FFFFFF"/>
          <w:shd w:val="clear" w:color="auto" w:fill="000000"/>
          <w:lang w:val="es-ES_tradnl"/>
        </w:rPr>
        <w:lastRenderedPageBreak/>
        <w:t xml:space="preserve">2. </w:t>
      </w:r>
      <w:r>
        <w:rPr>
          <w:b/>
          <w:bCs/>
          <w:color w:val="FFFFFF"/>
          <w:shd w:val="clear" w:color="auto" w:fill="000000"/>
          <w:lang w:val="es-ES_tradnl"/>
        </w:rPr>
        <w:tab/>
        <w:t>MÓDULO DE EVALUACIÓN Y SEGUIMIENTO:</w:t>
      </w:r>
    </w:p>
    <w:p w:rsidR="00583F78" w:rsidRPr="00807EB2" w:rsidRDefault="00583F78" w:rsidP="00583F78">
      <w:pPr>
        <w:pStyle w:val="Default"/>
        <w:jc w:val="both"/>
        <w:rPr>
          <w:sz w:val="22"/>
          <w:szCs w:val="22"/>
          <w:lang w:val="es-ES_tradnl"/>
        </w:rPr>
      </w:pPr>
    </w:p>
    <w:p w:rsidR="00583F78" w:rsidRPr="00DB2F22" w:rsidRDefault="00583F78" w:rsidP="00583F78">
      <w:pPr>
        <w:pStyle w:val="Default"/>
        <w:jc w:val="both"/>
        <w:rPr>
          <w:sz w:val="22"/>
          <w:szCs w:val="22"/>
        </w:rPr>
      </w:pPr>
      <w:r w:rsidRPr="00DB2F22">
        <w:rPr>
          <w:sz w:val="22"/>
          <w:szCs w:val="22"/>
        </w:rPr>
        <w:t xml:space="preserve">Se encuentra conformado por los siguientes componentes y se aplica en la </w:t>
      </w:r>
      <w:r>
        <w:rPr>
          <w:sz w:val="22"/>
          <w:szCs w:val="22"/>
        </w:rPr>
        <w:t>Superintendencia</w:t>
      </w:r>
      <w:r w:rsidRPr="00DB2F22">
        <w:rPr>
          <w:sz w:val="22"/>
          <w:szCs w:val="22"/>
        </w:rPr>
        <w:t xml:space="preserve"> en forma permanente con la participación y apoyo de la Alta Dirección: </w:t>
      </w:r>
    </w:p>
    <w:p w:rsidR="00583F78" w:rsidRDefault="00583F78" w:rsidP="00583F78">
      <w:pPr>
        <w:pStyle w:val="Default"/>
        <w:jc w:val="both"/>
        <w:rPr>
          <w:sz w:val="22"/>
          <w:szCs w:val="22"/>
        </w:rPr>
      </w:pPr>
    </w:p>
    <w:p w:rsidR="00583F78" w:rsidRDefault="00583F78" w:rsidP="00583F78">
      <w:pPr>
        <w:pStyle w:val="Prrafodelista"/>
        <w:numPr>
          <w:ilvl w:val="1"/>
          <w:numId w:val="11"/>
        </w:numPr>
        <w:spacing w:after="0" w:line="240" w:lineRule="auto"/>
        <w:ind w:left="567" w:hanging="567"/>
        <w:rPr>
          <w:rFonts w:ascii="Arial" w:hAnsi="Arial" w:cs="Arial"/>
          <w:b/>
        </w:rPr>
      </w:pPr>
      <w:r>
        <w:rPr>
          <w:rFonts w:ascii="Arial" w:hAnsi="Arial" w:cs="Arial"/>
          <w:b/>
        </w:rPr>
        <w:t xml:space="preserve">COMPONENTE </w:t>
      </w:r>
      <w:r w:rsidRPr="001F7ED9">
        <w:rPr>
          <w:rFonts w:ascii="Arial" w:hAnsi="Arial" w:cs="Arial"/>
          <w:b/>
        </w:rPr>
        <w:t xml:space="preserve">AUTOEVALUACIÓN INSTITUCIONAL: </w:t>
      </w:r>
    </w:p>
    <w:p w:rsidR="00583F78" w:rsidRDefault="00583F78" w:rsidP="00583F78">
      <w:pPr>
        <w:pStyle w:val="Prrafodelista"/>
        <w:spacing w:after="0" w:line="240" w:lineRule="auto"/>
        <w:ind w:left="567" w:hanging="567"/>
        <w:rPr>
          <w:rFonts w:ascii="Arial" w:hAnsi="Arial" w:cs="Arial"/>
        </w:rPr>
      </w:pPr>
    </w:p>
    <w:p w:rsidR="00583F78" w:rsidRDefault="00583F78" w:rsidP="00583F78">
      <w:pPr>
        <w:pStyle w:val="Prrafodelista"/>
        <w:numPr>
          <w:ilvl w:val="2"/>
          <w:numId w:val="11"/>
        </w:numPr>
        <w:spacing w:after="0" w:line="240" w:lineRule="auto"/>
        <w:ind w:left="567" w:hanging="567"/>
        <w:rPr>
          <w:rFonts w:ascii="Arial" w:hAnsi="Arial" w:cs="Arial"/>
        </w:rPr>
      </w:pPr>
      <w:r>
        <w:rPr>
          <w:rFonts w:ascii="Arial" w:hAnsi="Arial" w:cs="Arial"/>
        </w:rPr>
        <w:t>Autoevaluación del Control y Gestión</w:t>
      </w:r>
    </w:p>
    <w:p w:rsidR="00583F78" w:rsidRDefault="00583F78" w:rsidP="00583F78">
      <w:pPr>
        <w:pStyle w:val="Prrafodelista"/>
        <w:spacing w:after="0" w:line="240" w:lineRule="auto"/>
        <w:ind w:left="567"/>
        <w:rPr>
          <w:rFonts w:ascii="Arial" w:hAnsi="Arial" w:cs="Arial"/>
        </w:rPr>
      </w:pPr>
    </w:p>
    <w:tbl>
      <w:tblPr>
        <w:tblW w:w="9900" w:type="dxa"/>
        <w:tblInd w:w="65" w:type="dxa"/>
        <w:tblCellMar>
          <w:left w:w="70" w:type="dxa"/>
          <w:right w:w="70" w:type="dxa"/>
        </w:tblCellMar>
        <w:tblLook w:val="04A0" w:firstRow="1" w:lastRow="0" w:firstColumn="1" w:lastColumn="0" w:noHBand="0" w:noVBand="1"/>
      </w:tblPr>
      <w:tblGrid>
        <w:gridCol w:w="1920"/>
        <w:gridCol w:w="1291"/>
        <w:gridCol w:w="759"/>
        <w:gridCol w:w="660"/>
        <w:gridCol w:w="1300"/>
        <w:gridCol w:w="1380"/>
        <w:gridCol w:w="1060"/>
        <w:gridCol w:w="1530"/>
      </w:tblGrid>
      <w:tr w:rsidR="00822577" w:rsidRPr="0098605C" w:rsidTr="00575674">
        <w:trPr>
          <w:trHeight w:val="300"/>
        </w:trPr>
        <w:tc>
          <w:tcPr>
            <w:tcW w:w="192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ELEMENTO</w:t>
            </w:r>
          </w:p>
        </w:tc>
        <w:tc>
          <w:tcPr>
            <w:tcW w:w="1291"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PRODUCTOS MINIMOS</w:t>
            </w:r>
          </w:p>
        </w:tc>
        <w:tc>
          <w:tcPr>
            <w:tcW w:w="5159" w:type="dxa"/>
            <w:gridSpan w:val="5"/>
            <w:tcBorders>
              <w:top w:val="single" w:sz="4" w:space="0" w:color="auto"/>
              <w:left w:val="nil"/>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ESTADO</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PORCENTAJE DE CUMPLIMIENTO</w:t>
            </w:r>
          </w:p>
        </w:tc>
      </w:tr>
      <w:tr w:rsidR="00822577" w:rsidRPr="0098605C" w:rsidTr="00575674">
        <w:trPr>
          <w:trHeight w:val="900"/>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822577" w:rsidRPr="0098605C" w:rsidRDefault="00822577" w:rsidP="00575674">
            <w:pPr>
              <w:rPr>
                <w:rFonts w:ascii="Arial" w:hAnsi="Arial" w:cs="Arial"/>
                <w:b/>
                <w:bCs/>
                <w:color w:val="000000"/>
                <w:sz w:val="18"/>
                <w:szCs w:val="18"/>
                <w:lang w:eastAsia="es-CO"/>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822577" w:rsidRPr="0098605C" w:rsidRDefault="00822577" w:rsidP="00575674">
            <w:pPr>
              <w:rPr>
                <w:rFonts w:ascii="Arial" w:hAnsi="Arial" w:cs="Arial"/>
                <w:b/>
                <w:bCs/>
                <w:color w:val="000000"/>
                <w:sz w:val="18"/>
                <w:szCs w:val="18"/>
                <w:lang w:eastAsia="es-CO"/>
              </w:rPr>
            </w:pPr>
          </w:p>
        </w:tc>
        <w:tc>
          <w:tcPr>
            <w:tcW w:w="759" w:type="dxa"/>
            <w:tcBorders>
              <w:top w:val="nil"/>
              <w:left w:val="nil"/>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N/A</w:t>
            </w:r>
          </w:p>
        </w:tc>
        <w:tc>
          <w:tcPr>
            <w:tcW w:w="660" w:type="dxa"/>
            <w:tcBorders>
              <w:top w:val="nil"/>
              <w:left w:val="nil"/>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No existe</w:t>
            </w:r>
          </w:p>
        </w:tc>
        <w:tc>
          <w:tcPr>
            <w:tcW w:w="1300" w:type="dxa"/>
            <w:tcBorders>
              <w:top w:val="nil"/>
              <w:left w:val="nil"/>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Se encuentra en proceso</w:t>
            </w:r>
          </w:p>
        </w:tc>
        <w:tc>
          <w:tcPr>
            <w:tcW w:w="1380" w:type="dxa"/>
            <w:tcBorders>
              <w:top w:val="nil"/>
              <w:left w:val="nil"/>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Está Documentado</w:t>
            </w:r>
          </w:p>
        </w:tc>
        <w:tc>
          <w:tcPr>
            <w:tcW w:w="1060" w:type="dxa"/>
            <w:tcBorders>
              <w:top w:val="nil"/>
              <w:left w:val="nil"/>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Evaluado / Revisado</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822577" w:rsidRPr="0098605C" w:rsidRDefault="00822577" w:rsidP="00575674">
            <w:pPr>
              <w:rPr>
                <w:rFonts w:ascii="Arial" w:hAnsi="Arial" w:cs="Arial"/>
                <w:b/>
                <w:bCs/>
                <w:color w:val="000000"/>
                <w:sz w:val="18"/>
                <w:szCs w:val="18"/>
                <w:lang w:eastAsia="es-CO"/>
              </w:rPr>
            </w:pPr>
          </w:p>
        </w:tc>
      </w:tr>
      <w:tr w:rsidR="00822577" w:rsidRPr="0098605C" w:rsidTr="00575674">
        <w:trPr>
          <w:trHeight w:val="750"/>
        </w:trPr>
        <w:tc>
          <w:tcPr>
            <w:tcW w:w="1920" w:type="dxa"/>
            <w:tcBorders>
              <w:top w:val="nil"/>
              <w:left w:val="single" w:sz="4" w:space="0" w:color="auto"/>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Autoevaluación del Control y Gestión</w:t>
            </w:r>
          </w:p>
        </w:tc>
        <w:tc>
          <w:tcPr>
            <w:tcW w:w="1291" w:type="dxa"/>
            <w:tcBorders>
              <w:top w:val="nil"/>
              <w:left w:val="nil"/>
              <w:bottom w:val="single" w:sz="4" w:space="0" w:color="auto"/>
              <w:right w:val="single" w:sz="4" w:space="0" w:color="auto"/>
            </w:tcBorders>
            <w:shd w:val="clear" w:color="auto" w:fill="auto"/>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7</w:t>
            </w:r>
          </w:p>
        </w:tc>
        <w:tc>
          <w:tcPr>
            <w:tcW w:w="759" w:type="dxa"/>
            <w:tcBorders>
              <w:top w:val="nil"/>
              <w:left w:val="nil"/>
              <w:bottom w:val="single" w:sz="4" w:space="0" w:color="auto"/>
              <w:right w:val="single" w:sz="4" w:space="0" w:color="auto"/>
            </w:tcBorders>
            <w:shd w:val="clear" w:color="auto" w:fill="auto"/>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c>
          <w:tcPr>
            <w:tcW w:w="660" w:type="dxa"/>
            <w:tcBorders>
              <w:top w:val="nil"/>
              <w:left w:val="nil"/>
              <w:bottom w:val="single" w:sz="4" w:space="0" w:color="auto"/>
              <w:right w:val="single" w:sz="4" w:space="0" w:color="auto"/>
            </w:tcBorders>
            <w:shd w:val="clear" w:color="auto" w:fill="auto"/>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7</w:t>
            </w:r>
          </w:p>
        </w:tc>
        <w:tc>
          <w:tcPr>
            <w:tcW w:w="1300" w:type="dxa"/>
            <w:tcBorders>
              <w:top w:val="nil"/>
              <w:left w:val="nil"/>
              <w:bottom w:val="single" w:sz="4" w:space="0" w:color="auto"/>
              <w:right w:val="single" w:sz="4" w:space="0" w:color="auto"/>
            </w:tcBorders>
            <w:shd w:val="clear" w:color="auto" w:fill="auto"/>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c>
          <w:tcPr>
            <w:tcW w:w="1380" w:type="dxa"/>
            <w:tcBorders>
              <w:top w:val="nil"/>
              <w:left w:val="nil"/>
              <w:bottom w:val="single" w:sz="4" w:space="0" w:color="auto"/>
              <w:right w:val="single" w:sz="4" w:space="0" w:color="auto"/>
            </w:tcBorders>
            <w:shd w:val="clear" w:color="auto" w:fill="auto"/>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c>
          <w:tcPr>
            <w:tcW w:w="1060" w:type="dxa"/>
            <w:tcBorders>
              <w:top w:val="nil"/>
              <w:left w:val="nil"/>
              <w:bottom w:val="single" w:sz="4" w:space="0" w:color="auto"/>
              <w:right w:val="single" w:sz="4" w:space="0" w:color="auto"/>
            </w:tcBorders>
            <w:shd w:val="clear" w:color="auto" w:fill="auto"/>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c>
          <w:tcPr>
            <w:tcW w:w="1530" w:type="dxa"/>
            <w:tcBorders>
              <w:top w:val="nil"/>
              <w:left w:val="nil"/>
              <w:bottom w:val="single" w:sz="4" w:space="0" w:color="auto"/>
              <w:right w:val="single" w:sz="4" w:space="0" w:color="auto"/>
            </w:tcBorders>
            <w:shd w:val="clear" w:color="auto" w:fill="auto"/>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r>
      <w:tr w:rsidR="00822577" w:rsidRPr="0098605C" w:rsidTr="00575674">
        <w:trPr>
          <w:trHeight w:val="300"/>
        </w:trPr>
        <w:tc>
          <w:tcPr>
            <w:tcW w:w="99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OBSERVACIONES OFICINA DE CONTROL INTERNO</w:t>
            </w:r>
          </w:p>
        </w:tc>
      </w:tr>
      <w:tr w:rsidR="00822577" w:rsidRPr="0098605C" w:rsidTr="00575674">
        <w:trPr>
          <w:trHeight w:val="2955"/>
        </w:trPr>
        <w:tc>
          <w:tcPr>
            <w:tcW w:w="9900" w:type="dxa"/>
            <w:gridSpan w:val="8"/>
            <w:tcBorders>
              <w:top w:val="single" w:sz="4" w:space="0" w:color="auto"/>
              <w:left w:val="single" w:sz="4" w:space="0" w:color="auto"/>
              <w:bottom w:val="single" w:sz="4" w:space="0" w:color="auto"/>
              <w:right w:val="single" w:sz="4" w:space="0" w:color="auto"/>
            </w:tcBorders>
            <w:shd w:val="clear" w:color="auto" w:fill="auto"/>
            <w:hideMark/>
          </w:tcPr>
          <w:p w:rsidR="00822577" w:rsidRPr="0098605C" w:rsidRDefault="00822577" w:rsidP="00822577">
            <w:pPr>
              <w:jc w:val="both"/>
              <w:rPr>
                <w:rFonts w:ascii="Arial" w:hAnsi="Arial" w:cs="Arial"/>
                <w:color w:val="000000"/>
                <w:sz w:val="18"/>
                <w:szCs w:val="18"/>
                <w:lang w:eastAsia="es-CO"/>
              </w:rPr>
            </w:pPr>
            <w:r w:rsidRPr="0098605C">
              <w:rPr>
                <w:rFonts w:ascii="Arial" w:hAnsi="Arial" w:cs="Arial"/>
                <w:color w:val="000000"/>
                <w:sz w:val="18"/>
                <w:szCs w:val="18"/>
                <w:lang w:eastAsia="es-CO"/>
              </w:rPr>
              <w:t>De acuerdo a la evaluación realizada por la OAPS   para el proceso de Autoevaluación del Control y Gestión no existe ningún producto mínimo desarrollado hasta el momento y los cuales relacionamos: 1.Documentos soporte sobre aplicación de encuestas de autoevaluación de los procesos., 2. Documentos soporte sobre realización de talleres de autoevaluación., 3. Informes u otros soportes de informes de autoevaluación realizados, 4. Informes sobre análisis de los indicadores por proceso, 5. * La entidad debe determinar cómo a partir de los Riesgos, indicadores, Controles establecidos y demás elementos que le permitan tomar información, puede realizar la autoevaluación de la gestión, tomando los correctivos necesarios, 6. La entidad debe estar en capacidad de alimentar el proceso de autoevaluación a partir de otros sistemas que le permitan ejercer el proceso de manera correcta. El Aplicativo MECI (Informe Ejecutivo Anual de Control Interno), el  Formulario Único de Reporte de Avance a la Gestión puede ser, entre otros, parte de esos sistemas, 7. Instrumentos, herramientas, eventos de difusión y/o demás actividades que demuestren la sensibilización sobre la autoevaluación en la entidad. (Cartillas, Correos electrónicos, Cartelera de la entidad, Concursos, Actividades entre otros.)</w:t>
            </w:r>
          </w:p>
        </w:tc>
      </w:tr>
    </w:tbl>
    <w:p w:rsidR="00087303" w:rsidRDefault="00087303" w:rsidP="00087303">
      <w:pPr>
        <w:pStyle w:val="Default"/>
        <w:jc w:val="both"/>
        <w:rPr>
          <w:sz w:val="22"/>
          <w:szCs w:val="22"/>
        </w:rPr>
      </w:pPr>
    </w:p>
    <w:p w:rsidR="00583F78" w:rsidRDefault="00583F78" w:rsidP="00583F78">
      <w:pPr>
        <w:pStyle w:val="Prrafodelista"/>
        <w:numPr>
          <w:ilvl w:val="1"/>
          <w:numId w:val="11"/>
        </w:numPr>
        <w:spacing w:after="0" w:line="240" w:lineRule="auto"/>
        <w:ind w:left="567" w:hanging="567"/>
        <w:rPr>
          <w:rFonts w:ascii="Arial" w:hAnsi="Arial" w:cs="Arial"/>
          <w:b/>
        </w:rPr>
      </w:pPr>
      <w:r>
        <w:rPr>
          <w:rFonts w:ascii="Arial" w:hAnsi="Arial" w:cs="Arial"/>
          <w:b/>
        </w:rPr>
        <w:t>COMPONENTE AUDITORIA INTERNA</w:t>
      </w:r>
      <w:r w:rsidRPr="0096031C">
        <w:rPr>
          <w:rFonts w:ascii="Arial" w:hAnsi="Arial" w:cs="Arial"/>
          <w:b/>
        </w:rPr>
        <w:t xml:space="preserve">: </w:t>
      </w:r>
    </w:p>
    <w:p w:rsidR="00583F78" w:rsidRDefault="00583F78" w:rsidP="00583F78">
      <w:pPr>
        <w:pStyle w:val="Prrafodelista"/>
        <w:spacing w:after="0" w:line="240" w:lineRule="auto"/>
        <w:ind w:left="1080"/>
        <w:rPr>
          <w:rFonts w:ascii="Arial" w:hAnsi="Arial" w:cs="Arial"/>
          <w:b/>
        </w:rPr>
      </w:pPr>
    </w:p>
    <w:p w:rsidR="00583F78" w:rsidRPr="00210997" w:rsidRDefault="00583F78" w:rsidP="00583F78">
      <w:pPr>
        <w:pStyle w:val="Prrafodelista"/>
        <w:numPr>
          <w:ilvl w:val="2"/>
          <w:numId w:val="11"/>
        </w:numPr>
        <w:spacing w:after="0" w:line="240" w:lineRule="auto"/>
        <w:ind w:left="567" w:hanging="567"/>
        <w:rPr>
          <w:rFonts w:ascii="Arial" w:hAnsi="Arial" w:cs="Arial"/>
        </w:rPr>
      </w:pPr>
      <w:r w:rsidRPr="00210997">
        <w:rPr>
          <w:rFonts w:ascii="Arial" w:hAnsi="Arial" w:cs="Arial"/>
        </w:rPr>
        <w:t>Auditoría Interna</w:t>
      </w:r>
    </w:p>
    <w:p w:rsidR="00087303" w:rsidRDefault="00087303" w:rsidP="00087303">
      <w:pPr>
        <w:pStyle w:val="Default"/>
        <w:jc w:val="both"/>
        <w:rPr>
          <w:sz w:val="22"/>
          <w:szCs w:val="22"/>
        </w:rPr>
      </w:pPr>
    </w:p>
    <w:tbl>
      <w:tblPr>
        <w:tblW w:w="9900" w:type="dxa"/>
        <w:tblInd w:w="65" w:type="dxa"/>
        <w:tblCellMar>
          <w:left w:w="70" w:type="dxa"/>
          <w:right w:w="70" w:type="dxa"/>
        </w:tblCellMar>
        <w:tblLook w:val="04A0" w:firstRow="1" w:lastRow="0" w:firstColumn="1" w:lastColumn="0" w:noHBand="0" w:noVBand="1"/>
      </w:tblPr>
      <w:tblGrid>
        <w:gridCol w:w="1920"/>
        <w:gridCol w:w="1291"/>
        <w:gridCol w:w="759"/>
        <w:gridCol w:w="660"/>
        <w:gridCol w:w="1300"/>
        <w:gridCol w:w="1380"/>
        <w:gridCol w:w="1060"/>
        <w:gridCol w:w="1530"/>
      </w:tblGrid>
      <w:tr w:rsidR="00822577" w:rsidRPr="0098605C" w:rsidTr="00575674">
        <w:trPr>
          <w:trHeight w:val="300"/>
        </w:trPr>
        <w:tc>
          <w:tcPr>
            <w:tcW w:w="192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ELEMENTO</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PRODUCTOS MINIMOS</w:t>
            </w:r>
          </w:p>
        </w:tc>
        <w:tc>
          <w:tcPr>
            <w:tcW w:w="5180" w:type="dxa"/>
            <w:gridSpan w:val="5"/>
            <w:tcBorders>
              <w:top w:val="single" w:sz="4" w:space="0" w:color="auto"/>
              <w:left w:val="nil"/>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ESTADO</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PORCENTAJE DE CUMPLIMIENTO</w:t>
            </w:r>
          </w:p>
        </w:tc>
      </w:tr>
      <w:tr w:rsidR="00822577" w:rsidRPr="0098605C" w:rsidTr="00575674">
        <w:trPr>
          <w:trHeight w:val="885"/>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822577" w:rsidRPr="0098605C" w:rsidRDefault="00822577" w:rsidP="00575674">
            <w:pPr>
              <w:rPr>
                <w:rFonts w:ascii="Arial" w:hAnsi="Arial" w:cs="Arial"/>
                <w:b/>
                <w:bCs/>
                <w:color w:val="000000"/>
                <w:sz w:val="18"/>
                <w:szCs w:val="18"/>
                <w:lang w:eastAsia="es-CO"/>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822577" w:rsidRPr="0098605C" w:rsidRDefault="00822577" w:rsidP="00575674">
            <w:pPr>
              <w:rPr>
                <w:rFonts w:ascii="Arial" w:hAnsi="Arial" w:cs="Arial"/>
                <w:b/>
                <w:bCs/>
                <w:color w:val="000000"/>
                <w:sz w:val="18"/>
                <w:szCs w:val="18"/>
                <w:lang w:eastAsia="es-CO"/>
              </w:rPr>
            </w:pPr>
          </w:p>
        </w:tc>
        <w:tc>
          <w:tcPr>
            <w:tcW w:w="780" w:type="dxa"/>
            <w:tcBorders>
              <w:top w:val="nil"/>
              <w:left w:val="nil"/>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N/A</w:t>
            </w:r>
          </w:p>
        </w:tc>
        <w:tc>
          <w:tcPr>
            <w:tcW w:w="660" w:type="dxa"/>
            <w:tcBorders>
              <w:top w:val="nil"/>
              <w:left w:val="nil"/>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No existe</w:t>
            </w:r>
          </w:p>
        </w:tc>
        <w:tc>
          <w:tcPr>
            <w:tcW w:w="1300" w:type="dxa"/>
            <w:tcBorders>
              <w:top w:val="nil"/>
              <w:left w:val="nil"/>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Se encuentra en proceso</w:t>
            </w:r>
          </w:p>
        </w:tc>
        <w:tc>
          <w:tcPr>
            <w:tcW w:w="1380" w:type="dxa"/>
            <w:tcBorders>
              <w:top w:val="nil"/>
              <w:left w:val="nil"/>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Está Documentado</w:t>
            </w:r>
          </w:p>
        </w:tc>
        <w:tc>
          <w:tcPr>
            <w:tcW w:w="1060" w:type="dxa"/>
            <w:tcBorders>
              <w:top w:val="nil"/>
              <w:left w:val="nil"/>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Evaluado / Revisado</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822577" w:rsidRPr="0098605C" w:rsidRDefault="00822577" w:rsidP="00575674">
            <w:pPr>
              <w:rPr>
                <w:rFonts w:ascii="Arial" w:hAnsi="Arial" w:cs="Arial"/>
                <w:b/>
                <w:bCs/>
                <w:color w:val="000000"/>
                <w:sz w:val="18"/>
                <w:szCs w:val="18"/>
                <w:lang w:eastAsia="es-CO"/>
              </w:rPr>
            </w:pPr>
          </w:p>
        </w:tc>
      </w:tr>
      <w:tr w:rsidR="00822577" w:rsidRPr="0098605C" w:rsidTr="00575674">
        <w:trPr>
          <w:trHeight w:val="300"/>
        </w:trPr>
        <w:tc>
          <w:tcPr>
            <w:tcW w:w="1920" w:type="dxa"/>
            <w:tcBorders>
              <w:top w:val="nil"/>
              <w:left w:val="single" w:sz="4" w:space="0" w:color="auto"/>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Auditoría Interna</w:t>
            </w:r>
          </w:p>
        </w:tc>
        <w:tc>
          <w:tcPr>
            <w:tcW w:w="1280" w:type="dxa"/>
            <w:tcBorders>
              <w:top w:val="nil"/>
              <w:left w:val="nil"/>
              <w:bottom w:val="single" w:sz="4" w:space="0" w:color="auto"/>
              <w:right w:val="single" w:sz="4" w:space="0" w:color="auto"/>
            </w:tcBorders>
            <w:shd w:val="clear" w:color="auto" w:fill="auto"/>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6</w:t>
            </w:r>
          </w:p>
        </w:tc>
        <w:tc>
          <w:tcPr>
            <w:tcW w:w="780" w:type="dxa"/>
            <w:tcBorders>
              <w:top w:val="nil"/>
              <w:left w:val="nil"/>
              <w:bottom w:val="single" w:sz="4" w:space="0" w:color="auto"/>
              <w:right w:val="single" w:sz="4" w:space="0" w:color="auto"/>
            </w:tcBorders>
            <w:shd w:val="clear" w:color="auto" w:fill="auto"/>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c>
          <w:tcPr>
            <w:tcW w:w="660" w:type="dxa"/>
            <w:tcBorders>
              <w:top w:val="nil"/>
              <w:left w:val="nil"/>
              <w:bottom w:val="single" w:sz="4" w:space="0" w:color="auto"/>
              <w:right w:val="single" w:sz="4" w:space="0" w:color="auto"/>
            </w:tcBorders>
            <w:shd w:val="clear" w:color="auto" w:fill="auto"/>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c>
          <w:tcPr>
            <w:tcW w:w="1300" w:type="dxa"/>
            <w:tcBorders>
              <w:top w:val="nil"/>
              <w:left w:val="nil"/>
              <w:bottom w:val="single" w:sz="4" w:space="0" w:color="auto"/>
              <w:right w:val="single" w:sz="4" w:space="0" w:color="auto"/>
            </w:tcBorders>
            <w:shd w:val="clear" w:color="auto" w:fill="auto"/>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c>
          <w:tcPr>
            <w:tcW w:w="1380" w:type="dxa"/>
            <w:tcBorders>
              <w:top w:val="nil"/>
              <w:left w:val="nil"/>
              <w:bottom w:val="single" w:sz="4" w:space="0" w:color="auto"/>
              <w:right w:val="single" w:sz="4" w:space="0" w:color="auto"/>
            </w:tcBorders>
            <w:shd w:val="clear" w:color="auto" w:fill="auto"/>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3</w:t>
            </w:r>
          </w:p>
        </w:tc>
        <w:tc>
          <w:tcPr>
            <w:tcW w:w="1060" w:type="dxa"/>
            <w:tcBorders>
              <w:top w:val="nil"/>
              <w:left w:val="nil"/>
              <w:bottom w:val="single" w:sz="4" w:space="0" w:color="auto"/>
              <w:right w:val="single" w:sz="4" w:space="0" w:color="auto"/>
            </w:tcBorders>
            <w:shd w:val="clear" w:color="auto" w:fill="auto"/>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3</w:t>
            </w:r>
          </w:p>
        </w:tc>
        <w:tc>
          <w:tcPr>
            <w:tcW w:w="1520" w:type="dxa"/>
            <w:tcBorders>
              <w:top w:val="nil"/>
              <w:left w:val="nil"/>
              <w:bottom w:val="single" w:sz="4" w:space="0" w:color="auto"/>
              <w:right w:val="single" w:sz="4" w:space="0" w:color="auto"/>
            </w:tcBorders>
            <w:shd w:val="clear" w:color="auto" w:fill="auto"/>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100%</w:t>
            </w:r>
          </w:p>
        </w:tc>
      </w:tr>
      <w:tr w:rsidR="00822577" w:rsidRPr="0098605C" w:rsidTr="00575674">
        <w:trPr>
          <w:trHeight w:val="300"/>
        </w:trPr>
        <w:tc>
          <w:tcPr>
            <w:tcW w:w="99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OBSERVACIONES OFICINA DE CONTROL INTERNO</w:t>
            </w:r>
          </w:p>
        </w:tc>
      </w:tr>
      <w:tr w:rsidR="00822577" w:rsidRPr="0098605C" w:rsidTr="00575674">
        <w:trPr>
          <w:trHeight w:val="1005"/>
        </w:trPr>
        <w:tc>
          <w:tcPr>
            <w:tcW w:w="9900" w:type="dxa"/>
            <w:gridSpan w:val="8"/>
            <w:tcBorders>
              <w:top w:val="single" w:sz="4" w:space="0" w:color="auto"/>
              <w:left w:val="single" w:sz="4" w:space="0" w:color="auto"/>
              <w:bottom w:val="single" w:sz="4" w:space="0" w:color="auto"/>
              <w:right w:val="single" w:sz="4" w:space="0" w:color="auto"/>
            </w:tcBorders>
            <w:shd w:val="clear" w:color="auto" w:fill="auto"/>
            <w:hideMark/>
          </w:tcPr>
          <w:p w:rsidR="00822577" w:rsidRPr="0098605C" w:rsidRDefault="00822577" w:rsidP="00822577">
            <w:pPr>
              <w:jc w:val="both"/>
              <w:rPr>
                <w:rFonts w:ascii="Arial" w:hAnsi="Arial" w:cs="Arial"/>
                <w:color w:val="000000"/>
                <w:sz w:val="18"/>
                <w:szCs w:val="18"/>
                <w:lang w:eastAsia="es-CO"/>
              </w:rPr>
            </w:pPr>
            <w:r w:rsidRPr="0098605C">
              <w:rPr>
                <w:rFonts w:ascii="Arial" w:hAnsi="Arial" w:cs="Arial"/>
                <w:color w:val="000000"/>
                <w:sz w:val="18"/>
                <w:szCs w:val="18"/>
                <w:lang w:eastAsia="es-CO"/>
              </w:rPr>
              <w:t>Si bien es cierto los productos mínimos  de que trata la Guía de M</w:t>
            </w:r>
            <w:r>
              <w:rPr>
                <w:rFonts w:ascii="Arial" w:hAnsi="Arial" w:cs="Arial"/>
                <w:color w:val="000000"/>
                <w:sz w:val="18"/>
                <w:szCs w:val="18"/>
                <w:lang w:eastAsia="es-CO"/>
              </w:rPr>
              <w:t>ECI</w:t>
            </w:r>
            <w:r w:rsidRPr="0098605C">
              <w:rPr>
                <w:rFonts w:ascii="Arial" w:hAnsi="Arial" w:cs="Arial"/>
                <w:color w:val="000000"/>
                <w:sz w:val="18"/>
                <w:szCs w:val="18"/>
                <w:lang w:eastAsia="es-CO"/>
              </w:rPr>
              <w:t xml:space="preserve"> se encuentran documentados y evaluados,  de acuerdo a la información suministrada por la OAPS indica que lo siguientes productos mínimos se deben actualizar: 1.Procedimiento para auditoría interna, 2.Programa Anual de Auditorías aprobado.3, Informes de auditorías realizadas.</w:t>
            </w:r>
          </w:p>
        </w:tc>
      </w:tr>
    </w:tbl>
    <w:p w:rsidR="00087303" w:rsidRDefault="00087303" w:rsidP="00087303">
      <w:pPr>
        <w:pStyle w:val="Default"/>
        <w:jc w:val="both"/>
        <w:rPr>
          <w:sz w:val="22"/>
          <w:szCs w:val="22"/>
        </w:rPr>
      </w:pPr>
    </w:p>
    <w:p w:rsidR="00583F78" w:rsidRDefault="00583F78" w:rsidP="00583F78">
      <w:pPr>
        <w:spacing w:after="0" w:line="240" w:lineRule="auto"/>
        <w:rPr>
          <w:rFonts w:ascii="Arial" w:hAnsi="Arial" w:cs="Arial"/>
          <w:color w:val="000000"/>
        </w:rPr>
      </w:pPr>
    </w:p>
    <w:p w:rsidR="00583F78" w:rsidRPr="00210997" w:rsidRDefault="00583F78" w:rsidP="00583F78">
      <w:pPr>
        <w:pStyle w:val="Prrafodelista"/>
        <w:numPr>
          <w:ilvl w:val="1"/>
          <w:numId w:val="11"/>
        </w:numPr>
        <w:spacing w:after="0" w:line="240" w:lineRule="auto"/>
        <w:ind w:left="567" w:hanging="567"/>
        <w:rPr>
          <w:rFonts w:ascii="Arial" w:hAnsi="Arial" w:cs="Arial"/>
          <w:b/>
        </w:rPr>
      </w:pPr>
      <w:r w:rsidRPr="00210997">
        <w:rPr>
          <w:rFonts w:ascii="Arial" w:hAnsi="Arial" w:cs="Arial"/>
          <w:b/>
        </w:rPr>
        <w:t xml:space="preserve">COMPONENTE PLANES DE MEJORAMIENTO: </w:t>
      </w:r>
    </w:p>
    <w:p w:rsidR="00583F78" w:rsidRDefault="00583F78" w:rsidP="00583F78">
      <w:pPr>
        <w:pStyle w:val="Prrafodelista"/>
        <w:spacing w:after="0" w:line="240" w:lineRule="auto"/>
        <w:ind w:left="567"/>
        <w:rPr>
          <w:rFonts w:ascii="Arial" w:hAnsi="Arial" w:cs="Arial"/>
        </w:rPr>
      </w:pPr>
    </w:p>
    <w:p w:rsidR="00583F78" w:rsidRDefault="00583F78" w:rsidP="00583F78">
      <w:pPr>
        <w:pStyle w:val="Prrafodelista"/>
        <w:numPr>
          <w:ilvl w:val="2"/>
          <w:numId w:val="11"/>
        </w:numPr>
        <w:spacing w:after="0" w:line="240" w:lineRule="auto"/>
        <w:ind w:left="567" w:hanging="567"/>
        <w:rPr>
          <w:rFonts w:ascii="Arial" w:hAnsi="Arial" w:cs="Arial"/>
        </w:rPr>
      </w:pPr>
      <w:r>
        <w:rPr>
          <w:rFonts w:ascii="Arial" w:hAnsi="Arial" w:cs="Arial"/>
        </w:rPr>
        <w:t>Plan de Mejoramiento</w:t>
      </w:r>
    </w:p>
    <w:p w:rsidR="00FE33EF" w:rsidRDefault="00FE33EF" w:rsidP="00FE33EF">
      <w:pPr>
        <w:pStyle w:val="Default"/>
        <w:ind w:left="644"/>
        <w:jc w:val="both"/>
        <w:rPr>
          <w:sz w:val="22"/>
          <w:szCs w:val="22"/>
        </w:rPr>
      </w:pPr>
    </w:p>
    <w:tbl>
      <w:tblPr>
        <w:tblW w:w="9900" w:type="dxa"/>
        <w:tblInd w:w="65" w:type="dxa"/>
        <w:tblCellMar>
          <w:left w:w="70" w:type="dxa"/>
          <w:right w:w="70" w:type="dxa"/>
        </w:tblCellMar>
        <w:tblLook w:val="04A0" w:firstRow="1" w:lastRow="0" w:firstColumn="1" w:lastColumn="0" w:noHBand="0" w:noVBand="1"/>
      </w:tblPr>
      <w:tblGrid>
        <w:gridCol w:w="1920"/>
        <w:gridCol w:w="1291"/>
        <w:gridCol w:w="759"/>
        <w:gridCol w:w="660"/>
        <w:gridCol w:w="1300"/>
        <w:gridCol w:w="1380"/>
        <w:gridCol w:w="1060"/>
        <w:gridCol w:w="1530"/>
      </w:tblGrid>
      <w:tr w:rsidR="00FE33EF" w:rsidRPr="0098605C" w:rsidTr="00583F78">
        <w:trPr>
          <w:trHeight w:val="300"/>
        </w:trPr>
        <w:tc>
          <w:tcPr>
            <w:tcW w:w="192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FE33EF" w:rsidRPr="0098605C" w:rsidRDefault="00FE33EF"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ELEMENTO</w:t>
            </w:r>
          </w:p>
        </w:tc>
        <w:tc>
          <w:tcPr>
            <w:tcW w:w="1291"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FE33EF" w:rsidRPr="0098605C" w:rsidRDefault="00FE33EF"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PRODUCTOS MINIMOS</w:t>
            </w:r>
          </w:p>
        </w:tc>
        <w:tc>
          <w:tcPr>
            <w:tcW w:w="5159" w:type="dxa"/>
            <w:gridSpan w:val="5"/>
            <w:tcBorders>
              <w:top w:val="single" w:sz="4" w:space="0" w:color="auto"/>
              <w:left w:val="nil"/>
              <w:bottom w:val="single" w:sz="4" w:space="0" w:color="auto"/>
              <w:right w:val="single" w:sz="4" w:space="0" w:color="auto"/>
            </w:tcBorders>
            <w:shd w:val="clear" w:color="000000" w:fill="B7DEE8"/>
            <w:vAlign w:val="center"/>
            <w:hideMark/>
          </w:tcPr>
          <w:p w:rsidR="00FE33EF" w:rsidRPr="0098605C" w:rsidRDefault="00FE33EF"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ESTADO</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FE33EF" w:rsidRPr="0098605C" w:rsidRDefault="00FE33EF"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PORCENTAJE DE CUMPLIMIENTO</w:t>
            </w:r>
          </w:p>
        </w:tc>
      </w:tr>
      <w:tr w:rsidR="00FE33EF" w:rsidRPr="0098605C" w:rsidTr="00583F78">
        <w:trPr>
          <w:trHeight w:val="885"/>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FE33EF" w:rsidRPr="0098605C" w:rsidRDefault="00FE33EF" w:rsidP="00575674">
            <w:pPr>
              <w:rPr>
                <w:rFonts w:ascii="Arial" w:hAnsi="Arial" w:cs="Arial"/>
                <w:b/>
                <w:bCs/>
                <w:color w:val="000000"/>
                <w:sz w:val="18"/>
                <w:szCs w:val="18"/>
                <w:lang w:eastAsia="es-CO"/>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FE33EF" w:rsidRPr="0098605C" w:rsidRDefault="00FE33EF" w:rsidP="00575674">
            <w:pPr>
              <w:rPr>
                <w:rFonts w:ascii="Arial" w:hAnsi="Arial" w:cs="Arial"/>
                <w:b/>
                <w:bCs/>
                <w:color w:val="000000"/>
                <w:sz w:val="18"/>
                <w:szCs w:val="18"/>
                <w:lang w:eastAsia="es-CO"/>
              </w:rPr>
            </w:pPr>
          </w:p>
        </w:tc>
        <w:tc>
          <w:tcPr>
            <w:tcW w:w="759" w:type="dxa"/>
            <w:tcBorders>
              <w:top w:val="nil"/>
              <w:left w:val="nil"/>
              <w:bottom w:val="single" w:sz="4" w:space="0" w:color="auto"/>
              <w:right w:val="single" w:sz="4" w:space="0" w:color="auto"/>
            </w:tcBorders>
            <w:shd w:val="clear" w:color="000000" w:fill="B7DEE8"/>
            <w:vAlign w:val="center"/>
            <w:hideMark/>
          </w:tcPr>
          <w:p w:rsidR="00FE33EF" w:rsidRPr="0098605C" w:rsidRDefault="00FE33EF"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N/A</w:t>
            </w:r>
          </w:p>
        </w:tc>
        <w:tc>
          <w:tcPr>
            <w:tcW w:w="660" w:type="dxa"/>
            <w:tcBorders>
              <w:top w:val="nil"/>
              <w:left w:val="nil"/>
              <w:bottom w:val="single" w:sz="4" w:space="0" w:color="auto"/>
              <w:right w:val="single" w:sz="4" w:space="0" w:color="auto"/>
            </w:tcBorders>
            <w:shd w:val="clear" w:color="000000" w:fill="B7DEE8"/>
            <w:vAlign w:val="center"/>
            <w:hideMark/>
          </w:tcPr>
          <w:p w:rsidR="00FE33EF" w:rsidRPr="0098605C" w:rsidRDefault="00FE33EF"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No existe</w:t>
            </w:r>
          </w:p>
        </w:tc>
        <w:tc>
          <w:tcPr>
            <w:tcW w:w="1300" w:type="dxa"/>
            <w:tcBorders>
              <w:top w:val="nil"/>
              <w:left w:val="nil"/>
              <w:bottom w:val="single" w:sz="4" w:space="0" w:color="auto"/>
              <w:right w:val="single" w:sz="4" w:space="0" w:color="auto"/>
            </w:tcBorders>
            <w:shd w:val="clear" w:color="000000" w:fill="B7DEE8"/>
            <w:vAlign w:val="center"/>
            <w:hideMark/>
          </w:tcPr>
          <w:p w:rsidR="00FE33EF" w:rsidRPr="0098605C" w:rsidRDefault="00FE33EF"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Se encuentra en proceso</w:t>
            </w:r>
          </w:p>
        </w:tc>
        <w:tc>
          <w:tcPr>
            <w:tcW w:w="1380" w:type="dxa"/>
            <w:tcBorders>
              <w:top w:val="nil"/>
              <w:left w:val="nil"/>
              <w:bottom w:val="single" w:sz="4" w:space="0" w:color="auto"/>
              <w:right w:val="single" w:sz="4" w:space="0" w:color="auto"/>
            </w:tcBorders>
            <w:shd w:val="clear" w:color="000000" w:fill="B7DEE8"/>
            <w:vAlign w:val="center"/>
            <w:hideMark/>
          </w:tcPr>
          <w:p w:rsidR="00FE33EF" w:rsidRPr="0098605C" w:rsidRDefault="00FE33EF"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Está Documentado</w:t>
            </w:r>
          </w:p>
        </w:tc>
        <w:tc>
          <w:tcPr>
            <w:tcW w:w="1060" w:type="dxa"/>
            <w:tcBorders>
              <w:top w:val="nil"/>
              <w:left w:val="nil"/>
              <w:bottom w:val="single" w:sz="4" w:space="0" w:color="auto"/>
              <w:right w:val="single" w:sz="4" w:space="0" w:color="auto"/>
            </w:tcBorders>
            <w:shd w:val="clear" w:color="000000" w:fill="B7DEE8"/>
            <w:vAlign w:val="center"/>
            <w:hideMark/>
          </w:tcPr>
          <w:p w:rsidR="00FE33EF" w:rsidRPr="0098605C" w:rsidRDefault="00FE33EF"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Evaluado / Revisado</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E33EF" w:rsidRPr="0098605C" w:rsidRDefault="00FE33EF" w:rsidP="00575674">
            <w:pPr>
              <w:rPr>
                <w:rFonts w:ascii="Arial" w:hAnsi="Arial" w:cs="Arial"/>
                <w:b/>
                <w:bCs/>
                <w:color w:val="000000"/>
                <w:sz w:val="18"/>
                <w:szCs w:val="18"/>
                <w:lang w:eastAsia="es-CO"/>
              </w:rPr>
            </w:pPr>
          </w:p>
        </w:tc>
      </w:tr>
      <w:tr w:rsidR="00FE33EF" w:rsidRPr="0098605C" w:rsidTr="00583F78">
        <w:trPr>
          <w:trHeight w:val="300"/>
        </w:trPr>
        <w:tc>
          <w:tcPr>
            <w:tcW w:w="1920" w:type="dxa"/>
            <w:tcBorders>
              <w:top w:val="nil"/>
              <w:left w:val="single" w:sz="4" w:space="0" w:color="auto"/>
              <w:bottom w:val="single" w:sz="4" w:space="0" w:color="auto"/>
              <w:right w:val="single" w:sz="4" w:space="0" w:color="auto"/>
            </w:tcBorders>
            <w:shd w:val="clear" w:color="000000" w:fill="B7DEE8"/>
            <w:vAlign w:val="center"/>
            <w:hideMark/>
          </w:tcPr>
          <w:p w:rsidR="00FE33EF" w:rsidRPr="0098605C" w:rsidRDefault="00FE33EF" w:rsidP="00FE33EF">
            <w:pPr>
              <w:jc w:val="center"/>
              <w:rPr>
                <w:rFonts w:ascii="Arial" w:hAnsi="Arial" w:cs="Arial"/>
                <w:color w:val="000000"/>
                <w:sz w:val="18"/>
                <w:szCs w:val="18"/>
                <w:lang w:eastAsia="es-CO"/>
              </w:rPr>
            </w:pPr>
            <w:r>
              <w:rPr>
                <w:rFonts w:ascii="Arial" w:hAnsi="Arial" w:cs="Arial"/>
                <w:color w:val="000000"/>
                <w:sz w:val="18"/>
                <w:szCs w:val="18"/>
                <w:lang w:eastAsia="es-CO"/>
              </w:rPr>
              <w:t>Plan de Mejoramiento</w:t>
            </w:r>
          </w:p>
        </w:tc>
        <w:tc>
          <w:tcPr>
            <w:tcW w:w="1291" w:type="dxa"/>
            <w:tcBorders>
              <w:top w:val="nil"/>
              <w:left w:val="nil"/>
              <w:bottom w:val="single" w:sz="4" w:space="0" w:color="auto"/>
              <w:right w:val="single" w:sz="4" w:space="0" w:color="auto"/>
            </w:tcBorders>
            <w:shd w:val="clear" w:color="auto" w:fill="auto"/>
            <w:vAlign w:val="center"/>
            <w:hideMark/>
          </w:tcPr>
          <w:p w:rsidR="00FE33EF" w:rsidRPr="0098605C" w:rsidRDefault="00FE33EF" w:rsidP="00FE33EF">
            <w:pPr>
              <w:jc w:val="center"/>
              <w:rPr>
                <w:rFonts w:ascii="Arial" w:hAnsi="Arial" w:cs="Arial"/>
                <w:color w:val="000000"/>
                <w:sz w:val="18"/>
                <w:szCs w:val="18"/>
                <w:lang w:eastAsia="es-CO"/>
              </w:rPr>
            </w:pPr>
            <w:r>
              <w:rPr>
                <w:rFonts w:ascii="Arial" w:hAnsi="Arial" w:cs="Arial"/>
                <w:color w:val="000000"/>
                <w:sz w:val="18"/>
                <w:szCs w:val="18"/>
                <w:lang w:eastAsia="es-CO"/>
              </w:rPr>
              <w:t>3</w:t>
            </w:r>
          </w:p>
        </w:tc>
        <w:tc>
          <w:tcPr>
            <w:tcW w:w="759" w:type="dxa"/>
            <w:tcBorders>
              <w:top w:val="nil"/>
              <w:left w:val="nil"/>
              <w:bottom w:val="single" w:sz="4" w:space="0" w:color="auto"/>
              <w:right w:val="single" w:sz="4" w:space="0" w:color="auto"/>
            </w:tcBorders>
            <w:shd w:val="clear" w:color="auto" w:fill="auto"/>
            <w:vAlign w:val="center"/>
            <w:hideMark/>
          </w:tcPr>
          <w:p w:rsidR="00FE33EF" w:rsidRPr="0098605C" w:rsidRDefault="00FE33EF"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c>
          <w:tcPr>
            <w:tcW w:w="660" w:type="dxa"/>
            <w:tcBorders>
              <w:top w:val="nil"/>
              <w:left w:val="nil"/>
              <w:bottom w:val="single" w:sz="4" w:space="0" w:color="auto"/>
              <w:right w:val="single" w:sz="4" w:space="0" w:color="auto"/>
            </w:tcBorders>
            <w:shd w:val="clear" w:color="auto" w:fill="auto"/>
            <w:vAlign w:val="center"/>
            <w:hideMark/>
          </w:tcPr>
          <w:p w:rsidR="00FE33EF" w:rsidRPr="0098605C" w:rsidRDefault="00FE33EF"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c>
          <w:tcPr>
            <w:tcW w:w="1300" w:type="dxa"/>
            <w:tcBorders>
              <w:top w:val="nil"/>
              <w:left w:val="nil"/>
              <w:bottom w:val="single" w:sz="4" w:space="0" w:color="auto"/>
              <w:right w:val="single" w:sz="4" w:space="0" w:color="auto"/>
            </w:tcBorders>
            <w:shd w:val="clear" w:color="auto" w:fill="auto"/>
            <w:vAlign w:val="center"/>
            <w:hideMark/>
          </w:tcPr>
          <w:p w:rsidR="00FE33EF" w:rsidRPr="0098605C" w:rsidRDefault="008B7C93" w:rsidP="00575674">
            <w:pPr>
              <w:jc w:val="center"/>
              <w:rPr>
                <w:rFonts w:ascii="Arial" w:hAnsi="Arial" w:cs="Arial"/>
                <w:color w:val="000000"/>
                <w:sz w:val="18"/>
                <w:szCs w:val="18"/>
                <w:lang w:eastAsia="es-CO"/>
              </w:rPr>
            </w:pPr>
            <w:r>
              <w:rPr>
                <w:rFonts w:ascii="Arial" w:hAnsi="Arial" w:cs="Arial"/>
                <w:color w:val="000000"/>
                <w:sz w:val="18"/>
                <w:szCs w:val="18"/>
                <w:lang w:eastAsia="es-CO"/>
              </w:rPr>
              <w:t>2</w:t>
            </w:r>
          </w:p>
        </w:tc>
        <w:tc>
          <w:tcPr>
            <w:tcW w:w="1380" w:type="dxa"/>
            <w:tcBorders>
              <w:top w:val="nil"/>
              <w:left w:val="nil"/>
              <w:bottom w:val="single" w:sz="4" w:space="0" w:color="auto"/>
              <w:right w:val="single" w:sz="4" w:space="0" w:color="auto"/>
            </w:tcBorders>
            <w:shd w:val="clear" w:color="auto" w:fill="auto"/>
            <w:vAlign w:val="center"/>
            <w:hideMark/>
          </w:tcPr>
          <w:p w:rsidR="00FE33EF" w:rsidRPr="0098605C" w:rsidRDefault="008B7C93" w:rsidP="00575674">
            <w:pPr>
              <w:jc w:val="center"/>
              <w:rPr>
                <w:rFonts w:ascii="Arial" w:hAnsi="Arial" w:cs="Arial"/>
                <w:color w:val="000000"/>
                <w:sz w:val="18"/>
                <w:szCs w:val="18"/>
                <w:lang w:eastAsia="es-CO"/>
              </w:rPr>
            </w:pPr>
            <w:r>
              <w:rPr>
                <w:rFonts w:ascii="Arial" w:hAnsi="Arial" w:cs="Arial"/>
                <w:color w:val="000000"/>
                <w:sz w:val="18"/>
                <w:szCs w:val="18"/>
                <w:lang w:eastAsia="es-CO"/>
              </w:rPr>
              <w:t>0</w:t>
            </w:r>
          </w:p>
        </w:tc>
        <w:tc>
          <w:tcPr>
            <w:tcW w:w="1060" w:type="dxa"/>
            <w:tcBorders>
              <w:top w:val="nil"/>
              <w:left w:val="nil"/>
              <w:bottom w:val="single" w:sz="4" w:space="0" w:color="auto"/>
              <w:right w:val="single" w:sz="4" w:space="0" w:color="auto"/>
            </w:tcBorders>
            <w:shd w:val="clear" w:color="auto" w:fill="auto"/>
            <w:vAlign w:val="center"/>
            <w:hideMark/>
          </w:tcPr>
          <w:p w:rsidR="00FE33EF" w:rsidRPr="0098605C" w:rsidRDefault="008B7C93" w:rsidP="008B7C93">
            <w:pPr>
              <w:jc w:val="center"/>
              <w:rPr>
                <w:rFonts w:ascii="Arial" w:hAnsi="Arial" w:cs="Arial"/>
                <w:color w:val="000000"/>
                <w:sz w:val="18"/>
                <w:szCs w:val="18"/>
                <w:lang w:eastAsia="es-CO"/>
              </w:rPr>
            </w:pPr>
            <w:r>
              <w:rPr>
                <w:rFonts w:ascii="Arial" w:hAnsi="Arial" w:cs="Arial"/>
                <w:color w:val="000000"/>
                <w:sz w:val="18"/>
                <w:szCs w:val="18"/>
                <w:lang w:eastAsia="es-CO"/>
              </w:rPr>
              <w:t>1</w:t>
            </w:r>
          </w:p>
        </w:tc>
        <w:tc>
          <w:tcPr>
            <w:tcW w:w="1530" w:type="dxa"/>
            <w:tcBorders>
              <w:top w:val="nil"/>
              <w:left w:val="nil"/>
              <w:bottom w:val="single" w:sz="4" w:space="0" w:color="auto"/>
              <w:right w:val="single" w:sz="4" w:space="0" w:color="auto"/>
            </w:tcBorders>
            <w:shd w:val="clear" w:color="auto" w:fill="auto"/>
            <w:vAlign w:val="center"/>
            <w:hideMark/>
          </w:tcPr>
          <w:p w:rsidR="00FE33EF" w:rsidRPr="0098605C" w:rsidRDefault="008B7C93" w:rsidP="00575674">
            <w:pPr>
              <w:jc w:val="center"/>
              <w:rPr>
                <w:rFonts w:ascii="Arial" w:hAnsi="Arial" w:cs="Arial"/>
                <w:color w:val="000000"/>
                <w:sz w:val="18"/>
                <w:szCs w:val="18"/>
                <w:lang w:eastAsia="es-CO"/>
              </w:rPr>
            </w:pPr>
            <w:r>
              <w:rPr>
                <w:rFonts w:ascii="Arial" w:hAnsi="Arial" w:cs="Arial"/>
                <w:color w:val="000000"/>
                <w:sz w:val="18"/>
                <w:szCs w:val="18"/>
                <w:lang w:eastAsia="es-CO"/>
              </w:rPr>
              <w:t>33</w:t>
            </w:r>
            <w:r w:rsidR="00FE33EF" w:rsidRPr="0098605C">
              <w:rPr>
                <w:rFonts w:ascii="Arial" w:hAnsi="Arial" w:cs="Arial"/>
                <w:color w:val="000000"/>
                <w:sz w:val="18"/>
                <w:szCs w:val="18"/>
                <w:lang w:eastAsia="es-CO"/>
              </w:rPr>
              <w:t>%</w:t>
            </w:r>
          </w:p>
        </w:tc>
      </w:tr>
      <w:tr w:rsidR="00FE33EF" w:rsidRPr="0098605C" w:rsidTr="00575674">
        <w:trPr>
          <w:trHeight w:val="300"/>
        </w:trPr>
        <w:tc>
          <w:tcPr>
            <w:tcW w:w="99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3EF" w:rsidRPr="0098605C" w:rsidRDefault="00FE33EF"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OBSERVACIONES OFICINA DE CONTROL INTERNO</w:t>
            </w:r>
          </w:p>
        </w:tc>
      </w:tr>
      <w:tr w:rsidR="00FE33EF" w:rsidRPr="0098605C" w:rsidTr="00575674">
        <w:trPr>
          <w:trHeight w:val="1005"/>
        </w:trPr>
        <w:tc>
          <w:tcPr>
            <w:tcW w:w="9900" w:type="dxa"/>
            <w:gridSpan w:val="8"/>
            <w:tcBorders>
              <w:top w:val="single" w:sz="4" w:space="0" w:color="auto"/>
              <w:left w:val="single" w:sz="4" w:space="0" w:color="auto"/>
              <w:bottom w:val="single" w:sz="4" w:space="0" w:color="auto"/>
              <w:right w:val="single" w:sz="4" w:space="0" w:color="auto"/>
            </w:tcBorders>
            <w:shd w:val="clear" w:color="auto" w:fill="auto"/>
            <w:hideMark/>
          </w:tcPr>
          <w:p w:rsidR="00FE33EF" w:rsidRPr="0098605C" w:rsidRDefault="00FE33EF" w:rsidP="008B7C93">
            <w:pPr>
              <w:jc w:val="both"/>
              <w:rPr>
                <w:rFonts w:ascii="Arial" w:hAnsi="Arial" w:cs="Arial"/>
                <w:color w:val="000000"/>
                <w:sz w:val="18"/>
                <w:szCs w:val="18"/>
                <w:lang w:eastAsia="es-CO"/>
              </w:rPr>
            </w:pPr>
            <w:r w:rsidRPr="0098605C">
              <w:rPr>
                <w:rFonts w:ascii="Arial" w:hAnsi="Arial" w:cs="Arial"/>
                <w:color w:val="000000"/>
                <w:sz w:val="18"/>
                <w:szCs w:val="18"/>
                <w:lang w:eastAsia="es-CO"/>
              </w:rPr>
              <w:t>Si bien es cierto los productos mínimos  de que trata la Guía de M</w:t>
            </w:r>
            <w:r>
              <w:rPr>
                <w:rFonts w:ascii="Arial" w:hAnsi="Arial" w:cs="Arial"/>
                <w:color w:val="000000"/>
                <w:sz w:val="18"/>
                <w:szCs w:val="18"/>
                <w:lang w:eastAsia="es-CO"/>
              </w:rPr>
              <w:t>ECI</w:t>
            </w:r>
            <w:r w:rsidRPr="0098605C">
              <w:rPr>
                <w:rFonts w:ascii="Arial" w:hAnsi="Arial" w:cs="Arial"/>
                <w:color w:val="000000"/>
                <w:sz w:val="18"/>
                <w:szCs w:val="18"/>
                <w:lang w:eastAsia="es-CO"/>
              </w:rPr>
              <w:t xml:space="preserve"> se encuentran documentados y evaluados,  de acuerdo a la información suministrada por la OAPS indica que lo siguientes productos mínimos se </w:t>
            </w:r>
            <w:r w:rsidR="008B7C93">
              <w:rPr>
                <w:rFonts w:ascii="Arial" w:hAnsi="Arial" w:cs="Arial"/>
                <w:color w:val="000000"/>
                <w:sz w:val="18"/>
                <w:szCs w:val="18"/>
                <w:lang w:eastAsia="es-CO"/>
              </w:rPr>
              <w:t>encuentran en proceso de implementación y/o estructuración</w:t>
            </w:r>
            <w:r w:rsidRPr="0098605C">
              <w:rPr>
                <w:rFonts w:ascii="Arial" w:hAnsi="Arial" w:cs="Arial"/>
                <w:color w:val="000000"/>
                <w:sz w:val="18"/>
                <w:szCs w:val="18"/>
                <w:lang w:eastAsia="es-CO"/>
              </w:rPr>
              <w:t>: 1.</w:t>
            </w:r>
            <w:r w:rsidR="008B7C93">
              <w:t xml:space="preserve"> </w:t>
            </w:r>
            <w:r w:rsidR="008B7C93" w:rsidRPr="008B7C93">
              <w:rPr>
                <w:rFonts w:ascii="Arial" w:hAnsi="Arial" w:cs="Arial"/>
                <w:color w:val="000000"/>
                <w:sz w:val="18"/>
                <w:szCs w:val="18"/>
                <w:lang w:eastAsia="es-CO"/>
              </w:rPr>
              <w:t>Herramienta definida para la constr</w:t>
            </w:r>
            <w:r w:rsidR="008B7C93">
              <w:rPr>
                <w:rFonts w:ascii="Arial" w:hAnsi="Arial" w:cs="Arial"/>
                <w:color w:val="000000"/>
                <w:sz w:val="18"/>
                <w:szCs w:val="18"/>
                <w:lang w:eastAsia="es-CO"/>
              </w:rPr>
              <w:t>ucción del plan de mejoramiento</w:t>
            </w:r>
            <w:r w:rsidRPr="0098605C">
              <w:rPr>
                <w:rFonts w:ascii="Arial" w:hAnsi="Arial" w:cs="Arial"/>
                <w:color w:val="000000"/>
                <w:sz w:val="18"/>
                <w:szCs w:val="18"/>
                <w:lang w:eastAsia="es-CO"/>
              </w:rPr>
              <w:t>, 2.</w:t>
            </w:r>
            <w:r w:rsidR="008B7C93">
              <w:t xml:space="preserve"> </w:t>
            </w:r>
            <w:r w:rsidR="008B7C93" w:rsidRPr="008B7C93">
              <w:rPr>
                <w:rFonts w:ascii="Arial" w:hAnsi="Arial" w:cs="Arial"/>
                <w:color w:val="000000"/>
                <w:sz w:val="18"/>
                <w:szCs w:val="18"/>
                <w:lang w:eastAsia="es-CO"/>
              </w:rPr>
              <w:t>Documentos que evidencien el seguimiento a los planes de mejoramiento</w:t>
            </w:r>
            <w:r w:rsidR="008B7C93">
              <w:rPr>
                <w:rFonts w:ascii="Arial" w:hAnsi="Arial" w:cs="Arial"/>
                <w:color w:val="000000"/>
                <w:sz w:val="18"/>
                <w:szCs w:val="18"/>
                <w:lang w:eastAsia="es-CO"/>
              </w:rPr>
              <w:t>.</w:t>
            </w:r>
          </w:p>
        </w:tc>
      </w:tr>
    </w:tbl>
    <w:p w:rsidR="00583F78" w:rsidRDefault="00583F78" w:rsidP="00583F78">
      <w:pPr>
        <w:pStyle w:val="Style1"/>
        <w:adjustRightInd/>
        <w:spacing w:line="336" w:lineRule="exact"/>
        <w:ind w:right="2520"/>
        <w:rPr>
          <w:b/>
          <w:bCs/>
          <w:color w:val="FFFFFF"/>
          <w:sz w:val="24"/>
          <w:szCs w:val="24"/>
          <w:shd w:val="clear" w:color="auto" w:fill="000000"/>
          <w:lang w:val="es-ES_tradnl"/>
        </w:rPr>
      </w:pPr>
    </w:p>
    <w:p w:rsidR="00583F78" w:rsidRDefault="00583F78" w:rsidP="00583F78">
      <w:pPr>
        <w:pStyle w:val="Style1"/>
        <w:adjustRightInd/>
        <w:spacing w:line="336" w:lineRule="exact"/>
        <w:ind w:left="567" w:right="2520" w:hanging="567"/>
        <w:rPr>
          <w:b/>
          <w:bCs/>
          <w:color w:val="FFFFFF"/>
          <w:sz w:val="24"/>
          <w:szCs w:val="24"/>
          <w:shd w:val="clear" w:color="auto" w:fill="000000"/>
          <w:lang w:val="es-ES_tradnl"/>
        </w:rPr>
      </w:pPr>
      <w:r>
        <w:rPr>
          <w:b/>
          <w:bCs/>
          <w:color w:val="FFFFFF"/>
          <w:sz w:val="24"/>
          <w:szCs w:val="24"/>
          <w:shd w:val="clear" w:color="auto" w:fill="000000"/>
          <w:lang w:val="es-ES_tradnl"/>
        </w:rPr>
        <w:t xml:space="preserve">3. </w:t>
      </w:r>
      <w:r>
        <w:rPr>
          <w:b/>
          <w:bCs/>
          <w:color w:val="FFFFFF"/>
          <w:sz w:val="24"/>
          <w:szCs w:val="24"/>
          <w:shd w:val="clear" w:color="auto" w:fill="000000"/>
          <w:lang w:val="es-ES_tradnl"/>
        </w:rPr>
        <w:tab/>
        <w:t xml:space="preserve">INFORMACIÓN Y COMUNICACIÓN: </w:t>
      </w:r>
    </w:p>
    <w:p w:rsidR="00583F78" w:rsidRDefault="00583F78" w:rsidP="00583F78">
      <w:pPr>
        <w:pStyle w:val="Prrafodelista"/>
        <w:spacing w:after="0" w:line="240" w:lineRule="auto"/>
        <w:ind w:left="567"/>
        <w:rPr>
          <w:rFonts w:ascii="Arial" w:hAnsi="Arial" w:cs="Arial"/>
        </w:rPr>
      </w:pPr>
    </w:p>
    <w:p w:rsidR="00583F78" w:rsidRPr="0064329F" w:rsidRDefault="00583F78" w:rsidP="00583F78">
      <w:pPr>
        <w:pStyle w:val="Prrafodelista"/>
        <w:numPr>
          <w:ilvl w:val="1"/>
          <w:numId w:val="27"/>
        </w:numPr>
        <w:spacing w:after="0" w:line="240" w:lineRule="auto"/>
        <w:ind w:left="567" w:hanging="567"/>
        <w:rPr>
          <w:rFonts w:ascii="Arial" w:hAnsi="Arial" w:cs="Arial"/>
        </w:rPr>
      </w:pPr>
      <w:r>
        <w:rPr>
          <w:rFonts w:ascii="Arial" w:hAnsi="Arial" w:cs="Arial"/>
        </w:rPr>
        <w:t>Información y Comunicación Externa.</w:t>
      </w:r>
    </w:p>
    <w:p w:rsidR="00822577" w:rsidRDefault="00822577" w:rsidP="00822577">
      <w:pPr>
        <w:rPr>
          <w:rFonts w:ascii="Arial" w:hAnsi="Arial" w:cs="Arial"/>
          <w:iCs/>
        </w:rPr>
      </w:pPr>
    </w:p>
    <w:tbl>
      <w:tblPr>
        <w:tblW w:w="9900" w:type="dxa"/>
        <w:tblInd w:w="65" w:type="dxa"/>
        <w:tblCellMar>
          <w:left w:w="70" w:type="dxa"/>
          <w:right w:w="70" w:type="dxa"/>
        </w:tblCellMar>
        <w:tblLook w:val="04A0" w:firstRow="1" w:lastRow="0" w:firstColumn="1" w:lastColumn="0" w:noHBand="0" w:noVBand="1"/>
      </w:tblPr>
      <w:tblGrid>
        <w:gridCol w:w="1920"/>
        <w:gridCol w:w="1291"/>
        <w:gridCol w:w="759"/>
        <w:gridCol w:w="660"/>
        <w:gridCol w:w="1300"/>
        <w:gridCol w:w="1380"/>
        <w:gridCol w:w="1060"/>
        <w:gridCol w:w="1530"/>
      </w:tblGrid>
      <w:tr w:rsidR="00822577" w:rsidRPr="0098605C" w:rsidTr="00575674">
        <w:trPr>
          <w:trHeight w:val="300"/>
        </w:trPr>
        <w:tc>
          <w:tcPr>
            <w:tcW w:w="192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ELEMENTO</w:t>
            </w:r>
          </w:p>
        </w:tc>
        <w:tc>
          <w:tcPr>
            <w:tcW w:w="1291"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PRODUCTOS MINIMOS</w:t>
            </w:r>
          </w:p>
        </w:tc>
        <w:tc>
          <w:tcPr>
            <w:tcW w:w="5159" w:type="dxa"/>
            <w:gridSpan w:val="5"/>
            <w:tcBorders>
              <w:top w:val="single" w:sz="4" w:space="0" w:color="auto"/>
              <w:left w:val="nil"/>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ESTADO</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PORCENTAJE DE CUMPLIMIENTO</w:t>
            </w:r>
          </w:p>
        </w:tc>
      </w:tr>
      <w:tr w:rsidR="00822577" w:rsidRPr="0098605C" w:rsidTr="00575674">
        <w:trPr>
          <w:trHeight w:val="840"/>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822577" w:rsidRPr="0098605C" w:rsidRDefault="00822577" w:rsidP="00575674">
            <w:pPr>
              <w:rPr>
                <w:rFonts w:ascii="Arial" w:hAnsi="Arial" w:cs="Arial"/>
                <w:b/>
                <w:bCs/>
                <w:color w:val="000000"/>
                <w:sz w:val="18"/>
                <w:szCs w:val="18"/>
                <w:lang w:eastAsia="es-CO"/>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822577" w:rsidRPr="0098605C" w:rsidRDefault="00822577" w:rsidP="00575674">
            <w:pPr>
              <w:rPr>
                <w:rFonts w:ascii="Arial" w:hAnsi="Arial" w:cs="Arial"/>
                <w:b/>
                <w:bCs/>
                <w:color w:val="000000"/>
                <w:sz w:val="18"/>
                <w:szCs w:val="18"/>
                <w:lang w:eastAsia="es-CO"/>
              </w:rPr>
            </w:pPr>
          </w:p>
        </w:tc>
        <w:tc>
          <w:tcPr>
            <w:tcW w:w="759" w:type="dxa"/>
            <w:tcBorders>
              <w:top w:val="nil"/>
              <w:left w:val="nil"/>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N/A</w:t>
            </w:r>
          </w:p>
        </w:tc>
        <w:tc>
          <w:tcPr>
            <w:tcW w:w="660" w:type="dxa"/>
            <w:tcBorders>
              <w:top w:val="nil"/>
              <w:left w:val="nil"/>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No existe</w:t>
            </w:r>
          </w:p>
        </w:tc>
        <w:tc>
          <w:tcPr>
            <w:tcW w:w="1300" w:type="dxa"/>
            <w:tcBorders>
              <w:top w:val="nil"/>
              <w:left w:val="nil"/>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Se encuentra en proceso</w:t>
            </w:r>
          </w:p>
        </w:tc>
        <w:tc>
          <w:tcPr>
            <w:tcW w:w="1380" w:type="dxa"/>
            <w:tcBorders>
              <w:top w:val="nil"/>
              <w:left w:val="nil"/>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Está Documentado</w:t>
            </w:r>
          </w:p>
        </w:tc>
        <w:tc>
          <w:tcPr>
            <w:tcW w:w="1060" w:type="dxa"/>
            <w:tcBorders>
              <w:top w:val="nil"/>
              <w:left w:val="nil"/>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Evaluado / Revisado</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822577" w:rsidRPr="0098605C" w:rsidRDefault="00822577" w:rsidP="00575674">
            <w:pPr>
              <w:rPr>
                <w:rFonts w:ascii="Arial" w:hAnsi="Arial" w:cs="Arial"/>
                <w:b/>
                <w:bCs/>
                <w:color w:val="000000"/>
                <w:sz w:val="18"/>
                <w:szCs w:val="18"/>
                <w:lang w:eastAsia="es-CO"/>
              </w:rPr>
            </w:pPr>
          </w:p>
        </w:tc>
      </w:tr>
      <w:tr w:rsidR="00822577" w:rsidRPr="0098605C" w:rsidTr="00575674">
        <w:trPr>
          <w:trHeight w:val="720"/>
        </w:trPr>
        <w:tc>
          <w:tcPr>
            <w:tcW w:w="1920" w:type="dxa"/>
            <w:tcBorders>
              <w:top w:val="nil"/>
              <w:left w:val="single" w:sz="4" w:space="0" w:color="auto"/>
              <w:bottom w:val="single" w:sz="4" w:space="0" w:color="auto"/>
              <w:right w:val="single" w:sz="4" w:space="0" w:color="auto"/>
            </w:tcBorders>
            <w:shd w:val="clear" w:color="000000" w:fill="B7DEE8"/>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Información y Comunicación Externa</w:t>
            </w:r>
          </w:p>
        </w:tc>
        <w:tc>
          <w:tcPr>
            <w:tcW w:w="1291" w:type="dxa"/>
            <w:tcBorders>
              <w:top w:val="nil"/>
              <w:left w:val="nil"/>
              <w:bottom w:val="single" w:sz="4" w:space="0" w:color="auto"/>
              <w:right w:val="single" w:sz="4" w:space="0" w:color="auto"/>
            </w:tcBorders>
            <w:shd w:val="clear" w:color="auto" w:fill="auto"/>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11</w:t>
            </w:r>
          </w:p>
        </w:tc>
        <w:tc>
          <w:tcPr>
            <w:tcW w:w="759" w:type="dxa"/>
            <w:tcBorders>
              <w:top w:val="nil"/>
              <w:left w:val="nil"/>
              <w:bottom w:val="single" w:sz="4" w:space="0" w:color="auto"/>
              <w:right w:val="single" w:sz="4" w:space="0" w:color="auto"/>
            </w:tcBorders>
            <w:shd w:val="clear" w:color="auto" w:fill="auto"/>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c>
          <w:tcPr>
            <w:tcW w:w="660" w:type="dxa"/>
            <w:tcBorders>
              <w:top w:val="nil"/>
              <w:left w:val="nil"/>
              <w:bottom w:val="single" w:sz="4" w:space="0" w:color="auto"/>
              <w:right w:val="single" w:sz="4" w:space="0" w:color="auto"/>
            </w:tcBorders>
            <w:shd w:val="clear" w:color="auto" w:fill="auto"/>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2</w:t>
            </w:r>
          </w:p>
        </w:tc>
        <w:tc>
          <w:tcPr>
            <w:tcW w:w="1300" w:type="dxa"/>
            <w:tcBorders>
              <w:top w:val="nil"/>
              <w:left w:val="nil"/>
              <w:bottom w:val="single" w:sz="4" w:space="0" w:color="auto"/>
              <w:right w:val="single" w:sz="4" w:space="0" w:color="auto"/>
            </w:tcBorders>
            <w:shd w:val="clear" w:color="auto" w:fill="auto"/>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c>
          <w:tcPr>
            <w:tcW w:w="1380" w:type="dxa"/>
            <w:tcBorders>
              <w:top w:val="nil"/>
              <w:left w:val="nil"/>
              <w:bottom w:val="single" w:sz="4" w:space="0" w:color="auto"/>
              <w:right w:val="single" w:sz="4" w:space="0" w:color="auto"/>
            </w:tcBorders>
            <w:shd w:val="clear" w:color="auto" w:fill="auto"/>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3</w:t>
            </w:r>
          </w:p>
        </w:tc>
        <w:tc>
          <w:tcPr>
            <w:tcW w:w="1060" w:type="dxa"/>
            <w:tcBorders>
              <w:top w:val="nil"/>
              <w:left w:val="nil"/>
              <w:bottom w:val="single" w:sz="4" w:space="0" w:color="auto"/>
              <w:right w:val="single" w:sz="4" w:space="0" w:color="auto"/>
            </w:tcBorders>
            <w:shd w:val="clear" w:color="auto" w:fill="auto"/>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6</w:t>
            </w:r>
          </w:p>
        </w:tc>
        <w:tc>
          <w:tcPr>
            <w:tcW w:w="1530" w:type="dxa"/>
            <w:tcBorders>
              <w:top w:val="nil"/>
              <w:left w:val="nil"/>
              <w:bottom w:val="single" w:sz="4" w:space="0" w:color="auto"/>
              <w:right w:val="single" w:sz="4" w:space="0" w:color="auto"/>
            </w:tcBorders>
            <w:shd w:val="clear" w:color="auto" w:fill="auto"/>
            <w:vAlign w:val="center"/>
            <w:hideMark/>
          </w:tcPr>
          <w:p w:rsidR="00822577" w:rsidRPr="0098605C" w:rsidRDefault="00822577"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82%</w:t>
            </w:r>
          </w:p>
        </w:tc>
      </w:tr>
      <w:tr w:rsidR="00822577" w:rsidRPr="0098605C" w:rsidTr="00575674">
        <w:trPr>
          <w:trHeight w:val="300"/>
        </w:trPr>
        <w:tc>
          <w:tcPr>
            <w:tcW w:w="99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2577" w:rsidRPr="0098605C" w:rsidRDefault="00822577"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OBSERVACIONES OFICINA DE CONTROL INTERNO</w:t>
            </w:r>
          </w:p>
        </w:tc>
      </w:tr>
      <w:tr w:rsidR="00822577" w:rsidRPr="0098605C" w:rsidTr="00575674">
        <w:trPr>
          <w:trHeight w:val="1650"/>
        </w:trPr>
        <w:tc>
          <w:tcPr>
            <w:tcW w:w="9900" w:type="dxa"/>
            <w:gridSpan w:val="8"/>
            <w:tcBorders>
              <w:top w:val="single" w:sz="4" w:space="0" w:color="auto"/>
              <w:left w:val="single" w:sz="4" w:space="0" w:color="auto"/>
              <w:bottom w:val="single" w:sz="4" w:space="0" w:color="auto"/>
              <w:right w:val="single" w:sz="4" w:space="0" w:color="auto"/>
            </w:tcBorders>
            <w:shd w:val="clear" w:color="auto" w:fill="auto"/>
            <w:hideMark/>
          </w:tcPr>
          <w:p w:rsidR="00822577" w:rsidRDefault="00822577" w:rsidP="00822577">
            <w:pPr>
              <w:jc w:val="both"/>
              <w:rPr>
                <w:rFonts w:ascii="Arial" w:hAnsi="Arial" w:cs="Arial"/>
                <w:color w:val="000000"/>
                <w:sz w:val="18"/>
                <w:szCs w:val="18"/>
                <w:lang w:eastAsia="es-CO"/>
              </w:rPr>
            </w:pPr>
            <w:r w:rsidRPr="0098605C">
              <w:rPr>
                <w:rFonts w:ascii="Arial" w:hAnsi="Arial" w:cs="Arial"/>
                <w:color w:val="000000"/>
                <w:sz w:val="18"/>
                <w:szCs w:val="18"/>
                <w:lang w:eastAsia="es-CO"/>
              </w:rPr>
              <w:t xml:space="preserve">Teniendo en cuenta  el cambio de plataforma tecnología de Orfeo a Esigna, se hace necesario cambiar los procedimientos  para un adecuado mecanismo </w:t>
            </w:r>
            <w:r>
              <w:rPr>
                <w:rFonts w:ascii="Arial" w:hAnsi="Arial" w:cs="Arial"/>
                <w:color w:val="000000"/>
                <w:sz w:val="18"/>
                <w:szCs w:val="18"/>
                <w:lang w:eastAsia="es-CO"/>
              </w:rPr>
              <w:t xml:space="preserve">de </w:t>
            </w:r>
            <w:r w:rsidRPr="0098605C">
              <w:rPr>
                <w:rFonts w:ascii="Arial" w:hAnsi="Arial" w:cs="Arial"/>
                <w:color w:val="000000"/>
                <w:sz w:val="18"/>
                <w:szCs w:val="18"/>
                <w:lang w:eastAsia="es-CO"/>
              </w:rPr>
              <w:t xml:space="preserve"> recepción, registro y atención de sugerencias, recomendaciones, peticiones, quejas o reclamos por parte de las entidades vigiladas.</w:t>
            </w:r>
          </w:p>
          <w:p w:rsidR="00822577" w:rsidRDefault="00822577" w:rsidP="00822577">
            <w:pPr>
              <w:jc w:val="both"/>
              <w:rPr>
                <w:rFonts w:ascii="Arial" w:hAnsi="Arial" w:cs="Arial"/>
                <w:color w:val="000000"/>
                <w:sz w:val="18"/>
                <w:szCs w:val="18"/>
                <w:lang w:eastAsia="es-CO"/>
              </w:rPr>
            </w:pPr>
            <w:r w:rsidRPr="0098605C">
              <w:rPr>
                <w:rFonts w:ascii="Arial" w:hAnsi="Arial" w:cs="Arial"/>
                <w:color w:val="000000"/>
                <w:sz w:val="18"/>
                <w:szCs w:val="18"/>
                <w:lang w:eastAsia="es-CO"/>
              </w:rPr>
              <w:t>De acuerdo a la información de la OAPS la entidad no cuenta con actas u otros documentos que soporten la realización de proceso de rendición de cuentas ni existe Publicación en página web de los resultados de la última rendición de cuentas realizada.</w:t>
            </w:r>
          </w:p>
          <w:p w:rsidR="006E79A0" w:rsidRDefault="006E79A0" w:rsidP="006E79A0">
            <w:pPr>
              <w:pStyle w:val="Default"/>
              <w:jc w:val="both"/>
              <w:rPr>
                <w:sz w:val="18"/>
                <w:szCs w:val="18"/>
                <w:lang w:eastAsia="es-CO"/>
              </w:rPr>
            </w:pPr>
            <w:r>
              <w:rPr>
                <w:sz w:val="18"/>
                <w:szCs w:val="18"/>
                <w:lang w:eastAsia="es-CO"/>
              </w:rPr>
              <w:t>En relación al servicio de Atención al Usuario se realizan algunas observaciones por parte de la Oficina de Control Interno:</w:t>
            </w:r>
          </w:p>
          <w:p w:rsidR="006E79A0" w:rsidRDefault="006E79A0" w:rsidP="006E79A0">
            <w:pPr>
              <w:pStyle w:val="Default"/>
              <w:jc w:val="both"/>
              <w:rPr>
                <w:sz w:val="18"/>
                <w:szCs w:val="18"/>
                <w:lang w:eastAsia="es-CO"/>
              </w:rPr>
            </w:pPr>
          </w:p>
          <w:p w:rsidR="006E79A0" w:rsidRDefault="006E79A0" w:rsidP="006E79A0">
            <w:pPr>
              <w:pStyle w:val="Default"/>
              <w:numPr>
                <w:ilvl w:val="0"/>
                <w:numId w:val="14"/>
              </w:numPr>
              <w:ind w:left="219" w:hanging="219"/>
              <w:jc w:val="both"/>
              <w:rPr>
                <w:sz w:val="18"/>
                <w:szCs w:val="18"/>
                <w:lang w:eastAsia="es-CO"/>
              </w:rPr>
            </w:pPr>
            <w:r w:rsidRPr="006E79A0">
              <w:rPr>
                <w:sz w:val="18"/>
                <w:szCs w:val="18"/>
                <w:lang w:eastAsia="es-CO"/>
              </w:rPr>
              <w:t xml:space="preserve">Con el fin de seguir las estrategias del gobierno nacional en cuanto a la  atención y servicio que las entidades del estado deben brindar a la ciudadanía,  consideramos se hace necesario evaluar la ubicación actual </w:t>
            </w:r>
            <w:r>
              <w:rPr>
                <w:sz w:val="18"/>
                <w:szCs w:val="18"/>
                <w:lang w:eastAsia="es-CO"/>
              </w:rPr>
              <w:t>Centro de Atención  al Usuario (CAU)</w:t>
            </w:r>
            <w:r w:rsidRPr="006E79A0">
              <w:rPr>
                <w:sz w:val="18"/>
                <w:szCs w:val="18"/>
                <w:lang w:eastAsia="es-CO"/>
              </w:rPr>
              <w:t>, debido a que estas deben estar en un lugar más  visible y de fácil acceso a la comunidad en general (primer piso y visibles) y  de fácil acceso para personas con alguna discapacidad.</w:t>
            </w:r>
          </w:p>
          <w:p w:rsidR="006E79A0" w:rsidRDefault="006E79A0" w:rsidP="006E79A0">
            <w:pPr>
              <w:pStyle w:val="Default"/>
              <w:ind w:left="219" w:hanging="219"/>
              <w:jc w:val="both"/>
              <w:rPr>
                <w:sz w:val="18"/>
                <w:szCs w:val="18"/>
                <w:lang w:eastAsia="es-CO"/>
              </w:rPr>
            </w:pPr>
          </w:p>
          <w:p w:rsidR="006E79A0" w:rsidRDefault="006E79A0" w:rsidP="006E79A0">
            <w:pPr>
              <w:pStyle w:val="Default"/>
              <w:numPr>
                <w:ilvl w:val="0"/>
                <w:numId w:val="14"/>
              </w:numPr>
              <w:ind w:left="219" w:hanging="219"/>
              <w:jc w:val="both"/>
              <w:rPr>
                <w:sz w:val="18"/>
                <w:szCs w:val="18"/>
                <w:lang w:eastAsia="es-CO"/>
              </w:rPr>
            </w:pPr>
            <w:r w:rsidRPr="006E79A0">
              <w:rPr>
                <w:sz w:val="18"/>
                <w:szCs w:val="18"/>
                <w:lang w:eastAsia="es-CO"/>
              </w:rPr>
              <w:t xml:space="preserve">Servidores públicos que atienden en el CAU: Durante el  segundo semestre del año 2014 </w:t>
            </w:r>
            <w:r>
              <w:rPr>
                <w:sz w:val="18"/>
                <w:szCs w:val="18"/>
                <w:lang w:eastAsia="es-CO"/>
              </w:rPr>
              <w:t xml:space="preserve">se </w:t>
            </w:r>
            <w:r w:rsidRPr="006E79A0">
              <w:rPr>
                <w:sz w:val="18"/>
                <w:szCs w:val="18"/>
                <w:lang w:eastAsia="es-CO"/>
              </w:rPr>
              <w:t xml:space="preserve"> </w:t>
            </w:r>
            <w:r w:rsidR="005974FB" w:rsidRPr="006E79A0">
              <w:rPr>
                <w:sz w:val="18"/>
                <w:szCs w:val="18"/>
                <w:lang w:eastAsia="es-CO"/>
              </w:rPr>
              <w:t>vio</w:t>
            </w:r>
            <w:r w:rsidRPr="006E79A0">
              <w:rPr>
                <w:sz w:val="18"/>
                <w:szCs w:val="18"/>
                <w:lang w:eastAsia="es-CO"/>
              </w:rPr>
              <w:t xml:space="preserve"> una alta rotación en las personas que </w:t>
            </w:r>
            <w:r w:rsidR="005974FB" w:rsidRPr="006E79A0">
              <w:rPr>
                <w:sz w:val="18"/>
                <w:szCs w:val="18"/>
                <w:lang w:eastAsia="es-CO"/>
              </w:rPr>
              <w:t>debían</w:t>
            </w:r>
            <w:r w:rsidRPr="006E79A0">
              <w:rPr>
                <w:sz w:val="18"/>
                <w:szCs w:val="18"/>
                <w:lang w:eastAsia="es-CO"/>
              </w:rPr>
              <w:t xml:space="preserve"> atender a  los usuarios en el CAU,   consideramos </w:t>
            </w:r>
            <w:r>
              <w:rPr>
                <w:sz w:val="18"/>
                <w:szCs w:val="18"/>
                <w:lang w:eastAsia="es-CO"/>
              </w:rPr>
              <w:t xml:space="preserve">prudente asignar una persona fija e </w:t>
            </w:r>
            <w:r w:rsidRPr="006E79A0">
              <w:rPr>
                <w:sz w:val="18"/>
                <w:szCs w:val="18"/>
                <w:lang w:eastAsia="es-CO"/>
              </w:rPr>
              <w:lastRenderedPageBreak/>
              <w:t xml:space="preserve">implementar un procedimiento para </w:t>
            </w:r>
            <w:r>
              <w:rPr>
                <w:sz w:val="18"/>
                <w:szCs w:val="18"/>
                <w:lang w:eastAsia="es-CO"/>
              </w:rPr>
              <w:t>la</w:t>
            </w:r>
            <w:r w:rsidRPr="006E79A0">
              <w:rPr>
                <w:sz w:val="18"/>
                <w:szCs w:val="18"/>
                <w:lang w:eastAsia="es-CO"/>
              </w:rPr>
              <w:t xml:space="preserve"> capacitación y lineamientos de atención al usuario  previo a </w:t>
            </w:r>
            <w:r>
              <w:rPr>
                <w:sz w:val="18"/>
                <w:szCs w:val="18"/>
                <w:lang w:eastAsia="es-CO"/>
              </w:rPr>
              <w:t xml:space="preserve">la  prestación de este servicio, </w:t>
            </w:r>
            <w:r w:rsidRPr="006E79A0">
              <w:rPr>
                <w:sz w:val="18"/>
                <w:szCs w:val="18"/>
                <w:lang w:eastAsia="es-CO"/>
              </w:rPr>
              <w:t>además el servidor público debe tomar consciencia sobre las  implicaciones y la responsabilidad  que recae en él al dar información sobre algún trámite a la ciudadanía.</w:t>
            </w:r>
          </w:p>
          <w:p w:rsidR="006E79A0" w:rsidRDefault="006E79A0" w:rsidP="006E79A0">
            <w:pPr>
              <w:autoSpaceDE w:val="0"/>
              <w:autoSpaceDN w:val="0"/>
              <w:adjustRightInd w:val="0"/>
              <w:spacing w:after="0" w:line="240" w:lineRule="auto"/>
              <w:jc w:val="both"/>
              <w:rPr>
                <w:rFonts w:ascii="Arial" w:hAnsi="Arial" w:cs="Arial"/>
                <w:color w:val="000000"/>
                <w:sz w:val="18"/>
                <w:szCs w:val="18"/>
                <w:lang w:eastAsia="es-CO"/>
              </w:rPr>
            </w:pPr>
          </w:p>
          <w:p w:rsidR="00713A3B" w:rsidRDefault="00713A3B" w:rsidP="006E79A0">
            <w:pPr>
              <w:autoSpaceDE w:val="0"/>
              <w:autoSpaceDN w:val="0"/>
              <w:adjustRightInd w:val="0"/>
              <w:spacing w:after="0" w:line="240" w:lineRule="auto"/>
              <w:jc w:val="both"/>
              <w:rPr>
                <w:rFonts w:ascii="Arial" w:hAnsi="Arial" w:cs="Arial"/>
                <w:color w:val="000000"/>
                <w:sz w:val="18"/>
                <w:szCs w:val="18"/>
                <w:lang w:eastAsia="es-CO"/>
              </w:rPr>
            </w:pPr>
            <w:r>
              <w:rPr>
                <w:rFonts w:ascii="Arial" w:hAnsi="Arial" w:cs="Arial"/>
                <w:color w:val="000000"/>
                <w:sz w:val="18"/>
                <w:szCs w:val="18"/>
                <w:lang w:eastAsia="es-CO"/>
              </w:rPr>
              <w:t xml:space="preserve">Aun cuando la Superintendencia en el año 2014 realizó una serie de acciones encaminadas a </w:t>
            </w:r>
            <w:r w:rsidR="006E79A0" w:rsidRPr="006E79A0">
              <w:rPr>
                <w:rFonts w:ascii="Arial" w:hAnsi="Arial" w:cs="Arial"/>
                <w:color w:val="000000"/>
                <w:sz w:val="18"/>
                <w:szCs w:val="18"/>
                <w:lang w:eastAsia="es-CO"/>
              </w:rPr>
              <w:t xml:space="preserve"> subsanar la Función de Advertencia de la Contraloría General de la República sobre el Convenio con “CONFECOOP””, por la utilización del Capturador de Información de la Confederación de Cooperativas de Colombia - “CONFECOOP” para la recepción de los Estados Financieros de las organizaciones solidadas sometidas a la supervisión de la Superintendencia, </w:t>
            </w:r>
            <w:r>
              <w:rPr>
                <w:rFonts w:ascii="Arial" w:hAnsi="Arial" w:cs="Arial"/>
                <w:color w:val="000000"/>
                <w:sz w:val="18"/>
                <w:szCs w:val="18"/>
                <w:lang w:eastAsia="es-CO"/>
              </w:rPr>
              <w:t>estas no lograron concretarse y dicho capturador continua en operación hasta el 31 de Marzo de 2015.</w:t>
            </w:r>
          </w:p>
          <w:p w:rsidR="006E79A0" w:rsidRPr="0098605C" w:rsidRDefault="006E79A0" w:rsidP="00713A3B">
            <w:pPr>
              <w:autoSpaceDE w:val="0"/>
              <w:autoSpaceDN w:val="0"/>
              <w:adjustRightInd w:val="0"/>
              <w:spacing w:after="0" w:line="240" w:lineRule="auto"/>
              <w:jc w:val="both"/>
              <w:rPr>
                <w:rFonts w:ascii="Arial" w:hAnsi="Arial" w:cs="Arial"/>
                <w:color w:val="000000"/>
                <w:sz w:val="18"/>
                <w:szCs w:val="18"/>
                <w:lang w:eastAsia="es-CO"/>
              </w:rPr>
            </w:pPr>
          </w:p>
        </w:tc>
      </w:tr>
    </w:tbl>
    <w:p w:rsidR="00087303" w:rsidRDefault="00087303" w:rsidP="00087303">
      <w:pPr>
        <w:pStyle w:val="Default"/>
        <w:jc w:val="both"/>
        <w:rPr>
          <w:sz w:val="22"/>
          <w:szCs w:val="22"/>
          <w:lang w:val="es-ES_tradnl"/>
        </w:rPr>
      </w:pPr>
    </w:p>
    <w:p w:rsidR="00583F78" w:rsidRPr="0064329F" w:rsidRDefault="00583F78" w:rsidP="00583F78">
      <w:pPr>
        <w:pStyle w:val="Prrafodelista"/>
        <w:numPr>
          <w:ilvl w:val="1"/>
          <w:numId w:val="27"/>
        </w:numPr>
        <w:spacing w:after="0" w:line="240" w:lineRule="auto"/>
        <w:ind w:left="567" w:hanging="567"/>
        <w:rPr>
          <w:rFonts w:ascii="Arial" w:hAnsi="Arial" w:cs="Arial"/>
        </w:rPr>
      </w:pPr>
      <w:r>
        <w:rPr>
          <w:rFonts w:ascii="Arial" w:hAnsi="Arial" w:cs="Arial"/>
        </w:rPr>
        <w:t>Información y Comunicación Interna.</w:t>
      </w:r>
    </w:p>
    <w:p w:rsidR="00583F78" w:rsidRDefault="00583F78" w:rsidP="00087303">
      <w:pPr>
        <w:pStyle w:val="Default"/>
        <w:jc w:val="both"/>
        <w:rPr>
          <w:sz w:val="22"/>
          <w:szCs w:val="22"/>
          <w:lang w:val="es-ES_tradnl"/>
        </w:rPr>
      </w:pPr>
    </w:p>
    <w:tbl>
      <w:tblPr>
        <w:tblW w:w="9900" w:type="dxa"/>
        <w:tblInd w:w="65" w:type="dxa"/>
        <w:tblCellMar>
          <w:left w:w="70" w:type="dxa"/>
          <w:right w:w="70" w:type="dxa"/>
        </w:tblCellMar>
        <w:tblLook w:val="04A0" w:firstRow="1" w:lastRow="0" w:firstColumn="1" w:lastColumn="0" w:noHBand="0" w:noVBand="1"/>
      </w:tblPr>
      <w:tblGrid>
        <w:gridCol w:w="1920"/>
        <w:gridCol w:w="1291"/>
        <w:gridCol w:w="759"/>
        <w:gridCol w:w="660"/>
        <w:gridCol w:w="1300"/>
        <w:gridCol w:w="1380"/>
        <w:gridCol w:w="1060"/>
        <w:gridCol w:w="1530"/>
      </w:tblGrid>
      <w:tr w:rsidR="00713A3B" w:rsidRPr="0098605C" w:rsidTr="00575674">
        <w:trPr>
          <w:trHeight w:val="300"/>
        </w:trPr>
        <w:tc>
          <w:tcPr>
            <w:tcW w:w="192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713A3B" w:rsidRPr="0098605C" w:rsidRDefault="00713A3B"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ELEMENTO</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713A3B" w:rsidRPr="0098605C" w:rsidRDefault="00713A3B"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PRODUCTOS MINIMOS</w:t>
            </w:r>
          </w:p>
        </w:tc>
        <w:tc>
          <w:tcPr>
            <w:tcW w:w="5180" w:type="dxa"/>
            <w:gridSpan w:val="5"/>
            <w:tcBorders>
              <w:top w:val="single" w:sz="4" w:space="0" w:color="auto"/>
              <w:left w:val="nil"/>
              <w:bottom w:val="single" w:sz="4" w:space="0" w:color="auto"/>
              <w:right w:val="single" w:sz="4" w:space="0" w:color="auto"/>
            </w:tcBorders>
            <w:shd w:val="clear" w:color="000000" w:fill="B7DEE8"/>
            <w:vAlign w:val="center"/>
            <w:hideMark/>
          </w:tcPr>
          <w:p w:rsidR="00713A3B" w:rsidRPr="0098605C" w:rsidRDefault="00713A3B"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ESTADO</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713A3B" w:rsidRPr="0098605C" w:rsidRDefault="00713A3B"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PORCENTAJE DE CUMPLIMIENTO</w:t>
            </w:r>
          </w:p>
        </w:tc>
      </w:tr>
      <w:tr w:rsidR="00713A3B" w:rsidRPr="0098605C" w:rsidTr="00575674">
        <w:trPr>
          <w:trHeight w:val="885"/>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13A3B" w:rsidRPr="0098605C" w:rsidRDefault="00713A3B" w:rsidP="00575674">
            <w:pPr>
              <w:rPr>
                <w:rFonts w:ascii="Arial" w:hAnsi="Arial" w:cs="Arial"/>
                <w:b/>
                <w:bCs/>
                <w:color w:val="000000"/>
                <w:sz w:val="18"/>
                <w:szCs w:val="18"/>
                <w:lang w:eastAsia="es-CO"/>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13A3B" w:rsidRPr="0098605C" w:rsidRDefault="00713A3B" w:rsidP="00575674">
            <w:pPr>
              <w:rPr>
                <w:rFonts w:ascii="Arial" w:hAnsi="Arial" w:cs="Arial"/>
                <w:b/>
                <w:bCs/>
                <w:color w:val="000000"/>
                <w:sz w:val="18"/>
                <w:szCs w:val="18"/>
                <w:lang w:eastAsia="es-CO"/>
              </w:rPr>
            </w:pPr>
          </w:p>
        </w:tc>
        <w:tc>
          <w:tcPr>
            <w:tcW w:w="780" w:type="dxa"/>
            <w:tcBorders>
              <w:top w:val="nil"/>
              <w:left w:val="nil"/>
              <w:bottom w:val="single" w:sz="4" w:space="0" w:color="auto"/>
              <w:right w:val="single" w:sz="4" w:space="0" w:color="auto"/>
            </w:tcBorders>
            <w:shd w:val="clear" w:color="000000" w:fill="B7DEE8"/>
            <w:vAlign w:val="center"/>
            <w:hideMark/>
          </w:tcPr>
          <w:p w:rsidR="00713A3B" w:rsidRPr="0098605C" w:rsidRDefault="00713A3B"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N/A</w:t>
            </w:r>
          </w:p>
        </w:tc>
        <w:tc>
          <w:tcPr>
            <w:tcW w:w="660" w:type="dxa"/>
            <w:tcBorders>
              <w:top w:val="nil"/>
              <w:left w:val="nil"/>
              <w:bottom w:val="single" w:sz="4" w:space="0" w:color="auto"/>
              <w:right w:val="single" w:sz="4" w:space="0" w:color="auto"/>
            </w:tcBorders>
            <w:shd w:val="clear" w:color="000000" w:fill="B7DEE8"/>
            <w:vAlign w:val="center"/>
            <w:hideMark/>
          </w:tcPr>
          <w:p w:rsidR="00713A3B" w:rsidRPr="0098605C" w:rsidRDefault="00713A3B"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No existe</w:t>
            </w:r>
          </w:p>
        </w:tc>
        <w:tc>
          <w:tcPr>
            <w:tcW w:w="1300" w:type="dxa"/>
            <w:tcBorders>
              <w:top w:val="nil"/>
              <w:left w:val="nil"/>
              <w:bottom w:val="single" w:sz="4" w:space="0" w:color="auto"/>
              <w:right w:val="single" w:sz="4" w:space="0" w:color="auto"/>
            </w:tcBorders>
            <w:shd w:val="clear" w:color="000000" w:fill="B7DEE8"/>
            <w:vAlign w:val="center"/>
            <w:hideMark/>
          </w:tcPr>
          <w:p w:rsidR="00713A3B" w:rsidRPr="0098605C" w:rsidRDefault="00713A3B"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Se encuentra en proceso</w:t>
            </w:r>
          </w:p>
        </w:tc>
        <w:tc>
          <w:tcPr>
            <w:tcW w:w="1380" w:type="dxa"/>
            <w:tcBorders>
              <w:top w:val="nil"/>
              <w:left w:val="nil"/>
              <w:bottom w:val="single" w:sz="4" w:space="0" w:color="auto"/>
              <w:right w:val="single" w:sz="4" w:space="0" w:color="auto"/>
            </w:tcBorders>
            <w:shd w:val="clear" w:color="000000" w:fill="B7DEE8"/>
            <w:vAlign w:val="center"/>
            <w:hideMark/>
          </w:tcPr>
          <w:p w:rsidR="00713A3B" w:rsidRPr="0098605C" w:rsidRDefault="00713A3B"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Está Documentado</w:t>
            </w:r>
          </w:p>
        </w:tc>
        <w:tc>
          <w:tcPr>
            <w:tcW w:w="1060" w:type="dxa"/>
            <w:tcBorders>
              <w:top w:val="nil"/>
              <w:left w:val="nil"/>
              <w:bottom w:val="single" w:sz="4" w:space="0" w:color="auto"/>
              <w:right w:val="single" w:sz="4" w:space="0" w:color="auto"/>
            </w:tcBorders>
            <w:shd w:val="clear" w:color="000000" w:fill="B7DEE8"/>
            <w:vAlign w:val="center"/>
            <w:hideMark/>
          </w:tcPr>
          <w:p w:rsidR="00713A3B" w:rsidRPr="0098605C" w:rsidRDefault="00713A3B"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Evaluado / Revisado</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713A3B" w:rsidRPr="0098605C" w:rsidRDefault="00713A3B" w:rsidP="00575674">
            <w:pPr>
              <w:rPr>
                <w:rFonts w:ascii="Arial" w:hAnsi="Arial" w:cs="Arial"/>
                <w:b/>
                <w:bCs/>
                <w:color w:val="000000"/>
                <w:sz w:val="18"/>
                <w:szCs w:val="18"/>
                <w:lang w:eastAsia="es-CO"/>
              </w:rPr>
            </w:pPr>
          </w:p>
        </w:tc>
      </w:tr>
      <w:tr w:rsidR="00713A3B" w:rsidRPr="0098605C" w:rsidTr="00575674">
        <w:trPr>
          <w:trHeight w:val="720"/>
        </w:trPr>
        <w:tc>
          <w:tcPr>
            <w:tcW w:w="1920" w:type="dxa"/>
            <w:tcBorders>
              <w:top w:val="nil"/>
              <w:left w:val="single" w:sz="4" w:space="0" w:color="auto"/>
              <w:bottom w:val="single" w:sz="4" w:space="0" w:color="auto"/>
              <w:right w:val="single" w:sz="4" w:space="0" w:color="auto"/>
            </w:tcBorders>
            <w:shd w:val="clear" w:color="000000" w:fill="B7DEE8"/>
            <w:vAlign w:val="center"/>
            <w:hideMark/>
          </w:tcPr>
          <w:p w:rsidR="00713A3B" w:rsidRPr="0098605C" w:rsidRDefault="00713A3B"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Información y Comunicación Interna</w:t>
            </w:r>
          </w:p>
        </w:tc>
        <w:tc>
          <w:tcPr>
            <w:tcW w:w="1280" w:type="dxa"/>
            <w:tcBorders>
              <w:top w:val="nil"/>
              <w:left w:val="nil"/>
              <w:bottom w:val="single" w:sz="4" w:space="0" w:color="auto"/>
              <w:right w:val="single" w:sz="4" w:space="0" w:color="auto"/>
            </w:tcBorders>
            <w:shd w:val="clear" w:color="auto" w:fill="auto"/>
            <w:vAlign w:val="center"/>
            <w:hideMark/>
          </w:tcPr>
          <w:p w:rsidR="00713A3B" w:rsidRPr="0098605C" w:rsidRDefault="00713A3B"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5</w:t>
            </w:r>
          </w:p>
        </w:tc>
        <w:tc>
          <w:tcPr>
            <w:tcW w:w="780" w:type="dxa"/>
            <w:tcBorders>
              <w:top w:val="nil"/>
              <w:left w:val="nil"/>
              <w:bottom w:val="single" w:sz="4" w:space="0" w:color="auto"/>
              <w:right w:val="single" w:sz="4" w:space="0" w:color="auto"/>
            </w:tcBorders>
            <w:shd w:val="clear" w:color="auto" w:fill="auto"/>
            <w:vAlign w:val="center"/>
            <w:hideMark/>
          </w:tcPr>
          <w:p w:rsidR="00713A3B" w:rsidRPr="0098605C" w:rsidRDefault="00713A3B"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c>
          <w:tcPr>
            <w:tcW w:w="660" w:type="dxa"/>
            <w:tcBorders>
              <w:top w:val="nil"/>
              <w:left w:val="nil"/>
              <w:bottom w:val="single" w:sz="4" w:space="0" w:color="auto"/>
              <w:right w:val="single" w:sz="4" w:space="0" w:color="auto"/>
            </w:tcBorders>
            <w:shd w:val="clear" w:color="auto" w:fill="auto"/>
            <w:vAlign w:val="center"/>
            <w:hideMark/>
          </w:tcPr>
          <w:p w:rsidR="00713A3B" w:rsidRPr="0098605C" w:rsidRDefault="00713A3B"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c>
          <w:tcPr>
            <w:tcW w:w="1300" w:type="dxa"/>
            <w:tcBorders>
              <w:top w:val="nil"/>
              <w:left w:val="nil"/>
              <w:bottom w:val="single" w:sz="4" w:space="0" w:color="auto"/>
              <w:right w:val="single" w:sz="4" w:space="0" w:color="auto"/>
            </w:tcBorders>
            <w:shd w:val="clear" w:color="auto" w:fill="auto"/>
            <w:vAlign w:val="center"/>
            <w:hideMark/>
          </w:tcPr>
          <w:p w:rsidR="00713A3B" w:rsidRPr="0098605C" w:rsidRDefault="00713A3B"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c>
          <w:tcPr>
            <w:tcW w:w="1380" w:type="dxa"/>
            <w:tcBorders>
              <w:top w:val="nil"/>
              <w:left w:val="nil"/>
              <w:bottom w:val="single" w:sz="4" w:space="0" w:color="auto"/>
              <w:right w:val="single" w:sz="4" w:space="0" w:color="auto"/>
            </w:tcBorders>
            <w:shd w:val="clear" w:color="auto" w:fill="auto"/>
            <w:vAlign w:val="center"/>
            <w:hideMark/>
          </w:tcPr>
          <w:p w:rsidR="00713A3B" w:rsidRPr="0098605C" w:rsidRDefault="00713A3B"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5</w:t>
            </w:r>
          </w:p>
        </w:tc>
        <w:tc>
          <w:tcPr>
            <w:tcW w:w="1060" w:type="dxa"/>
            <w:tcBorders>
              <w:top w:val="nil"/>
              <w:left w:val="nil"/>
              <w:bottom w:val="single" w:sz="4" w:space="0" w:color="auto"/>
              <w:right w:val="single" w:sz="4" w:space="0" w:color="auto"/>
            </w:tcBorders>
            <w:shd w:val="clear" w:color="auto" w:fill="auto"/>
            <w:vAlign w:val="center"/>
            <w:hideMark/>
          </w:tcPr>
          <w:p w:rsidR="00713A3B" w:rsidRPr="0098605C" w:rsidRDefault="00713A3B"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c>
          <w:tcPr>
            <w:tcW w:w="1520" w:type="dxa"/>
            <w:tcBorders>
              <w:top w:val="nil"/>
              <w:left w:val="nil"/>
              <w:bottom w:val="single" w:sz="4" w:space="0" w:color="auto"/>
              <w:right w:val="single" w:sz="4" w:space="0" w:color="auto"/>
            </w:tcBorders>
            <w:shd w:val="clear" w:color="auto" w:fill="auto"/>
            <w:vAlign w:val="center"/>
            <w:hideMark/>
          </w:tcPr>
          <w:p w:rsidR="00713A3B" w:rsidRPr="0098605C" w:rsidRDefault="00713A3B" w:rsidP="00575674">
            <w:pPr>
              <w:jc w:val="center"/>
              <w:rPr>
                <w:rFonts w:ascii="Arial" w:hAnsi="Arial" w:cs="Arial"/>
                <w:color w:val="000000"/>
                <w:sz w:val="18"/>
                <w:szCs w:val="18"/>
                <w:lang w:eastAsia="es-CO"/>
              </w:rPr>
            </w:pPr>
            <w:r w:rsidRPr="0098605C">
              <w:rPr>
                <w:rFonts w:ascii="Arial" w:hAnsi="Arial" w:cs="Arial"/>
                <w:color w:val="000000"/>
                <w:sz w:val="18"/>
                <w:szCs w:val="18"/>
                <w:lang w:eastAsia="es-CO"/>
              </w:rPr>
              <w:t>100%</w:t>
            </w:r>
          </w:p>
        </w:tc>
      </w:tr>
      <w:tr w:rsidR="00713A3B" w:rsidRPr="0098605C" w:rsidTr="00575674">
        <w:trPr>
          <w:trHeight w:val="300"/>
        </w:trPr>
        <w:tc>
          <w:tcPr>
            <w:tcW w:w="99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A3B" w:rsidRPr="0098605C" w:rsidRDefault="00713A3B" w:rsidP="00575674">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OBSERVACIONES OFICINA DE CONTROL INTERNO</w:t>
            </w:r>
          </w:p>
        </w:tc>
      </w:tr>
      <w:tr w:rsidR="00713A3B" w:rsidRPr="0098605C" w:rsidTr="00575674">
        <w:trPr>
          <w:trHeight w:val="1845"/>
        </w:trPr>
        <w:tc>
          <w:tcPr>
            <w:tcW w:w="9900" w:type="dxa"/>
            <w:gridSpan w:val="8"/>
            <w:tcBorders>
              <w:top w:val="single" w:sz="4" w:space="0" w:color="auto"/>
              <w:left w:val="single" w:sz="4" w:space="0" w:color="auto"/>
              <w:bottom w:val="single" w:sz="4" w:space="0" w:color="auto"/>
              <w:right w:val="single" w:sz="4" w:space="0" w:color="auto"/>
            </w:tcBorders>
            <w:shd w:val="clear" w:color="auto" w:fill="auto"/>
            <w:hideMark/>
          </w:tcPr>
          <w:p w:rsidR="00713A3B" w:rsidRPr="0098605C" w:rsidRDefault="00713A3B" w:rsidP="009E5350">
            <w:pPr>
              <w:jc w:val="both"/>
              <w:rPr>
                <w:rFonts w:ascii="Arial" w:hAnsi="Arial" w:cs="Arial"/>
                <w:color w:val="000000"/>
                <w:sz w:val="18"/>
                <w:szCs w:val="18"/>
                <w:lang w:eastAsia="es-CO"/>
              </w:rPr>
            </w:pPr>
            <w:r w:rsidRPr="0098605C">
              <w:rPr>
                <w:rFonts w:ascii="Arial" w:hAnsi="Arial" w:cs="Arial"/>
                <w:color w:val="000000"/>
                <w:sz w:val="18"/>
                <w:szCs w:val="18"/>
                <w:lang w:eastAsia="es-CO"/>
              </w:rPr>
              <w:t xml:space="preserve">Las  tablas de retención documental deben actualizarse. Con respecto a la herramienta Orfeo en la que </w:t>
            </w:r>
            <w:r>
              <w:rPr>
                <w:rFonts w:ascii="Arial" w:hAnsi="Arial" w:cs="Arial"/>
                <w:color w:val="000000"/>
                <w:sz w:val="18"/>
                <w:szCs w:val="18"/>
                <w:lang w:eastAsia="es-CO"/>
              </w:rPr>
              <w:t>fue</w:t>
            </w:r>
            <w:r w:rsidRPr="0098605C">
              <w:rPr>
                <w:rFonts w:ascii="Arial" w:hAnsi="Arial" w:cs="Arial"/>
                <w:color w:val="000000"/>
                <w:sz w:val="18"/>
                <w:szCs w:val="18"/>
                <w:lang w:eastAsia="es-CO"/>
              </w:rPr>
              <w:t xml:space="preserve"> almacena</w:t>
            </w:r>
            <w:r>
              <w:rPr>
                <w:rFonts w:ascii="Arial" w:hAnsi="Arial" w:cs="Arial"/>
                <w:color w:val="000000"/>
                <w:sz w:val="18"/>
                <w:szCs w:val="18"/>
                <w:lang w:eastAsia="es-CO"/>
              </w:rPr>
              <w:t>da</w:t>
            </w:r>
            <w:r w:rsidRPr="0098605C">
              <w:rPr>
                <w:rFonts w:ascii="Arial" w:hAnsi="Arial" w:cs="Arial"/>
                <w:color w:val="000000"/>
                <w:sz w:val="18"/>
                <w:szCs w:val="18"/>
                <w:lang w:eastAsia="es-CO"/>
              </w:rPr>
              <w:t xml:space="preserve"> información  de la Superintendencias y sus vigiladas desde el año 2006 hasta 2014 no cuenta con </w:t>
            </w:r>
            <w:r>
              <w:rPr>
                <w:rFonts w:ascii="Arial" w:hAnsi="Arial" w:cs="Arial"/>
                <w:color w:val="000000"/>
                <w:sz w:val="18"/>
                <w:szCs w:val="18"/>
                <w:lang w:eastAsia="es-CO"/>
              </w:rPr>
              <w:t xml:space="preserve">mecanismos </w:t>
            </w:r>
            <w:r w:rsidR="009E5350">
              <w:rPr>
                <w:rFonts w:ascii="Arial" w:hAnsi="Arial" w:cs="Arial"/>
                <w:color w:val="000000"/>
                <w:sz w:val="18"/>
                <w:szCs w:val="18"/>
                <w:lang w:eastAsia="es-CO"/>
              </w:rPr>
              <w:t xml:space="preserve">de </w:t>
            </w:r>
            <w:r w:rsidRPr="0098605C">
              <w:rPr>
                <w:rFonts w:ascii="Arial" w:hAnsi="Arial" w:cs="Arial"/>
                <w:color w:val="000000"/>
                <w:sz w:val="18"/>
                <w:szCs w:val="18"/>
                <w:lang w:eastAsia="es-CO"/>
              </w:rPr>
              <w:t xml:space="preserve"> fácil de consulta que permitan un adecuado conocimiento de la gestión, por lo tanto se recomienda evaluar el proceso de consulta de la información y niveles de seguridad almacenada en la plataforma Orfeo, así mismo, evaluar los procedimientos  de consulta  y seguridad a través de la nueva plataforma Esigna. Se debe revisar y actualizar los procedimientos de comunicaciones internas, pues si bien existen dichos procedimientos en  algunas actividades diaria</w:t>
            </w:r>
            <w:r>
              <w:rPr>
                <w:rFonts w:ascii="Arial" w:hAnsi="Arial" w:cs="Arial"/>
                <w:color w:val="000000"/>
                <w:sz w:val="18"/>
                <w:szCs w:val="18"/>
                <w:lang w:eastAsia="es-CO"/>
              </w:rPr>
              <w:t>s</w:t>
            </w:r>
            <w:r w:rsidRPr="0098605C">
              <w:rPr>
                <w:rFonts w:ascii="Arial" w:hAnsi="Arial" w:cs="Arial"/>
                <w:color w:val="000000"/>
                <w:sz w:val="18"/>
                <w:szCs w:val="18"/>
                <w:lang w:eastAsia="es-CO"/>
              </w:rPr>
              <w:t xml:space="preserve"> no se  aplican.</w:t>
            </w:r>
          </w:p>
        </w:tc>
      </w:tr>
    </w:tbl>
    <w:p w:rsidR="00087303" w:rsidRDefault="00087303" w:rsidP="00087303">
      <w:pPr>
        <w:pStyle w:val="Default"/>
        <w:jc w:val="both"/>
        <w:rPr>
          <w:sz w:val="22"/>
          <w:szCs w:val="22"/>
        </w:rPr>
      </w:pPr>
    </w:p>
    <w:p w:rsidR="00583F78" w:rsidRDefault="00583F78" w:rsidP="00583F78">
      <w:pPr>
        <w:pStyle w:val="Prrafodelista"/>
        <w:spacing w:after="0" w:line="240" w:lineRule="auto"/>
        <w:ind w:left="567"/>
        <w:rPr>
          <w:rFonts w:ascii="Arial" w:hAnsi="Arial" w:cs="Arial"/>
        </w:rPr>
      </w:pPr>
    </w:p>
    <w:p w:rsidR="00583F78" w:rsidRPr="0064329F" w:rsidRDefault="00583F78" w:rsidP="00583F78">
      <w:pPr>
        <w:pStyle w:val="Prrafodelista"/>
        <w:numPr>
          <w:ilvl w:val="1"/>
          <w:numId w:val="27"/>
        </w:numPr>
        <w:spacing w:after="0" w:line="240" w:lineRule="auto"/>
        <w:ind w:left="567" w:hanging="567"/>
        <w:rPr>
          <w:rFonts w:ascii="Arial" w:hAnsi="Arial" w:cs="Arial"/>
        </w:rPr>
      </w:pPr>
      <w:r>
        <w:rPr>
          <w:rFonts w:ascii="Arial" w:hAnsi="Arial" w:cs="Arial"/>
        </w:rPr>
        <w:t>Sistemas de Información y Comunicación.</w:t>
      </w:r>
    </w:p>
    <w:p w:rsidR="00583F78" w:rsidRPr="00E97469" w:rsidRDefault="00583F78" w:rsidP="00583F78">
      <w:pPr>
        <w:spacing w:after="0" w:line="240" w:lineRule="auto"/>
        <w:ind w:left="567"/>
        <w:rPr>
          <w:rFonts w:ascii="Arial" w:hAnsi="Arial" w:cs="Arial"/>
        </w:rPr>
      </w:pPr>
      <w:r w:rsidRPr="00E97469">
        <w:rPr>
          <w:rFonts w:ascii="Arial" w:hAnsi="Arial" w:cs="Arial"/>
        </w:rPr>
        <w:t>Procedimientos, métodos, recursos humanos y tecnológicos, e instrumentos para la generación, recopilación, divulgación y circulación de la información a los diferentes grupos de interés.</w:t>
      </w:r>
    </w:p>
    <w:p w:rsidR="00583F78" w:rsidRDefault="00583F78" w:rsidP="00087303">
      <w:pPr>
        <w:pStyle w:val="Default"/>
        <w:jc w:val="both"/>
        <w:rPr>
          <w:sz w:val="22"/>
          <w:szCs w:val="22"/>
        </w:rPr>
      </w:pPr>
    </w:p>
    <w:tbl>
      <w:tblPr>
        <w:tblW w:w="9900" w:type="dxa"/>
        <w:tblInd w:w="65" w:type="dxa"/>
        <w:tblCellMar>
          <w:left w:w="70" w:type="dxa"/>
          <w:right w:w="70" w:type="dxa"/>
        </w:tblCellMar>
        <w:tblLook w:val="04A0" w:firstRow="1" w:lastRow="0" w:firstColumn="1" w:lastColumn="0" w:noHBand="0" w:noVBand="1"/>
      </w:tblPr>
      <w:tblGrid>
        <w:gridCol w:w="1899"/>
        <w:gridCol w:w="1291"/>
        <w:gridCol w:w="780"/>
        <w:gridCol w:w="660"/>
        <w:gridCol w:w="1300"/>
        <w:gridCol w:w="1380"/>
        <w:gridCol w:w="1060"/>
        <w:gridCol w:w="1530"/>
      </w:tblGrid>
      <w:tr w:rsidR="00013ABF" w:rsidRPr="0098605C" w:rsidTr="00013ABF">
        <w:trPr>
          <w:trHeight w:val="300"/>
        </w:trPr>
        <w:tc>
          <w:tcPr>
            <w:tcW w:w="1899"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13ABF" w:rsidRPr="0098605C" w:rsidRDefault="00013ABF" w:rsidP="00013ABF">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ELEMENTO</w:t>
            </w:r>
          </w:p>
        </w:tc>
        <w:tc>
          <w:tcPr>
            <w:tcW w:w="1291"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13ABF" w:rsidRPr="0098605C" w:rsidRDefault="00013ABF" w:rsidP="00013ABF">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PRODUCTOS MINIMOS</w:t>
            </w:r>
          </w:p>
        </w:tc>
        <w:tc>
          <w:tcPr>
            <w:tcW w:w="5180" w:type="dxa"/>
            <w:gridSpan w:val="5"/>
            <w:tcBorders>
              <w:top w:val="single" w:sz="4" w:space="0" w:color="auto"/>
              <w:left w:val="nil"/>
              <w:bottom w:val="single" w:sz="4" w:space="0" w:color="auto"/>
              <w:right w:val="single" w:sz="4" w:space="0" w:color="auto"/>
            </w:tcBorders>
            <w:shd w:val="clear" w:color="000000" w:fill="B7DEE8"/>
            <w:vAlign w:val="center"/>
            <w:hideMark/>
          </w:tcPr>
          <w:p w:rsidR="00013ABF" w:rsidRPr="0098605C" w:rsidRDefault="00013ABF" w:rsidP="00013ABF">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ESTADO</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013ABF" w:rsidRPr="0098605C" w:rsidRDefault="00013ABF" w:rsidP="00013ABF">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PORCENTAJE DE CUMPLIMIENTO</w:t>
            </w:r>
          </w:p>
        </w:tc>
      </w:tr>
      <w:tr w:rsidR="00013ABF" w:rsidRPr="0098605C" w:rsidTr="00013ABF">
        <w:trPr>
          <w:trHeight w:val="975"/>
        </w:trPr>
        <w:tc>
          <w:tcPr>
            <w:tcW w:w="1899" w:type="dxa"/>
            <w:vMerge/>
            <w:tcBorders>
              <w:top w:val="single" w:sz="4" w:space="0" w:color="auto"/>
              <w:left w:val="single" w:sz="4" w:space="0" w:color="auto"/>
              <w:bottom w:val="single" w:sz="4" w:space="0" w:color="auto"/>
              <w:right w:val="single" w:sz="4" w:space="0" w:color="auto"/>
            </w:tcBorders>
            <w:vAlign w:val="center"/>
            <w:hideMark/>
          </w:tcPr>
          <w:p w:rsidR="00013ABF" w:rsidRPr="0098605C" w:rsidRDefault="00013ABF" w:rsidP="00013ABF">
            <w:pPr>
              <w:rPr>
                <w:rFonts w:ascii="Arial" w:hAnsi="Arial" w:cs="Arial"/>
                <w:b/>
                <w:bCs/>
                <w:color w:val="000000"/>
                <w:sz w:val="18"/>
                <w:szCs w:val="18"/>
                <w:lang w:eastAsia="es-CO"/>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013ABF" w:rsidRPr="0098605C" w:rsidRDefault="00013ABF" w:rsidP="00013ABF">
            <w:pPr>
              <w:rPr>
                <w:rFonts w:ascii="Arial" w:hAnsi="Arial" w:cs="Arial"/>
                <w:b/>
                <w:bCs/>
                <w:color w:val="000000"/>
                <w:sz w:val="18"/>
                <w:szCs w:val="18"/>
                <w:lang w:eastAsia="es-CO"/>
              </w:rPr>
            </w:pPr>
          </w:p>
        </w:tc>
        <w:tc>
          <w:tcPr>
            <w:tcW w:w="780" w:type="dxa"/>
            <w:tcBorders>
              <w:top w:val="nil"/>
              <w:left w:val="nil"/>
              <w:bottom w:val="single" w:sz="4" w:space="0" w:color="auto"/>
              <w:right w:val="single" w:sz="4" w:space="0" w:color="auto"/>
            </w:tcBorders>
            <w:shd w:val="clear" w:color="000000" w:fill="B7DEE8"/>
            <w:vAlign w:val="center"/>
            <w:hideMark/>
          </w:tcPr>
          <w:p w:rsidR="00013ABF" w:rsidRPr="0098605C" w:rsidRDefault="00013ABF" w:rsidP="00013ABF">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N/A</w:t>
            </w:r>
          </w:p>
        </w:tc>
        <w:tc>
          <w:tcPr>
            <w:tcW w:w="660" w:type="dxa"/>
            <w:tcBorders>
              <w:top w:val="nil"/>
              <w:left w:val="nil"/>
              <w:bottom w:val="single" w:sz="4" w:space="0" w:color="auto"/>
              <w:right w:val="single" w:sz="4" w:space="0" w:color="auto"/>
            </w:tcBorders>
            <w:shd w:val="clear" w:color="000000" w:fill="B7DEE8"/>
            <w:vAlign w:val="center"/>
            <w:hideMark/>
          </w:tcPr>
          <w:p w:rsidR="00013ABF" w:rsidRPr="0098605C" w:rsidRDefault="00013ABF" w:rsidP="00013ABF">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No existe</w:t>
            </w:r>
          </w:p>
        </w:tc>
        <w:tc>
          <w:tcPr>
            <w:tcW w:w="1300" w:type="dxa"/>
            <w:tcBorders>
              <w:top w:val="nil"/>
              <w:left w:val="nil"/>
              <w:bottom w:val="single" w:sz="4" w:space="0" w:color="auto"/>
              <w:right w:val="single" w:sz="4" w:space="0" w:color="auto"/>
            </w:tcBorders>
            <w:shd w:val="clear" w:color="000000" w:fill="B7DEE8"/>
            <w:vAlign w:val="center"/>
            <w:hideMark/>
          </w:tcPr>
          <w:p w:rsidR="00013ABF" w:rsidRPr="0098605C" w:rsidRDefault="00013ABF" w:rsidP="00013ABF">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Se encuentra en proceso</w:t>
            </w:r>
          </w:p>
        </w:tc>
        <w:tc>
          <w:tcPr>
            <w:tcW w:w="1380" w:type="dxa"/>
            <w:tcBorders>
              <w:top w:val="nil"/>
              <w:left w:val="nil"/>
              <w:bottom w:val="single" w:sz="4" w:space="0" w:color="auto"/>
              <w:right w:val="single" w:sz="4" w:space="0" w:color="auto"/>
            </w:tcBorders>
            <w:shd w:val="clear" w:color="000000" w:fill="B7DEE8"/>
            <w:vAlign w:val="center"/>
            <w:hideMark/>
          </w:tcPr>
          <w:p w:rsidR="00013ABF" w:rsidRPr="0098605C" w:rsidRDefault="00013ABF" w:rsidP="00013ABF">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Está Documentado</w:t>
            </w:r>
          </w:p>
        </w:tc>
        <w:tc>
          <w:tcPr>
            <w:tcW w:w="1060" w:type="dxa"/>
            <w:tcBorders>
              <w:top w:val="nil"/>
              <w:left w:val="nil"/>
              <w:bottom w:val="single" w:sz="4" w:space="0" w:color="auto"/>
              <w:right w:val="single" w:sz="4" w:space="0" w:color="auto"/>
            </w:tcBorders>
            <w:shd w:val="clear" w:color="000000" w:fill="B7DEE8"/>
            <w:vAlign w:val="center"/>
            <w:hideMark/>
          </w:tcPr>
          <w:p w:rsidR="00013ABF" w:rsidRPr="0098605C" w:rsidRDefault="00013ABF" w:rsidP="00013ABF">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t>Evaluado / Revisado</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13ABF" w:rsidRPr="0098605C" w:rsidRDefault="00013ABF" w:rsidP="00013ABF">
            <w:pPr>
              <w:rPr>
                <w:rFonts w:ascii="Arial" w:hAnsi="Arial" w:cs="Arial"/>
                <w:b/>
                <w:bCs/>
                <w:color w:val="000000"/>
                <w:sz w:val="18"/>
                <w:szCs w:val="18"/>
                <w:lang w:eastAsia="es-CO"/>
              </w:rPr>
            </w:pPr>
          </w:p>
        </w:tc>
      </w:tr>
      <w:tr w:rsidR="00013ABF" w:rsidRPr="0098605C" w:rsidTr="00013ABF">
        <w:trPr>
          <w:trHeight w:val="438"/>
        </w:trPr>
        <w:tc>
          <w:tcPr>
            <w:tcW w:w="1899" w:type="dxa"/>
            <w:vMerge w:val="restart"/>
            <w:tcBorders>
              <w:top w:val="nil"/>
              <w:left w:val="single" w:sz="4" w:space="0" w:color="auto"/>
              <w:bottom w:val="single" w:sz="4" w:space="0" w:color="auto"/>
              <w:right w:val="single" w:sz="4" w:space="0" w:color="auto"/>
            </w:tcBorders>
            <w:shd w:val="clear" w:color="000000" w:fill="B7DEE8"/>
            <w:vAlign w:val="center"/>
            <w:hideMark/>
          </w:tcPr>
          <w:p w:rsidR="00013ABF" w:rsidRPr="0098605C" w:rsidRDefault="00013ABF" w:rsidP="00013ABF">
            <w:pPr>
              <w:jc w:val="center"/>
              <w:rPr>
                <w:rFonts w:ascii="Arial" w:hAnsi="Arial" w:cs="Arial"/>
                <w:color w:val="000000"/>
                <w:sz w:val="18"/>
                <w:szCs w:val="18"/>
                <w:lang w:eastAsia="es-CO"/>
              </w:rPr>
            </w:pPr>
            <w:r w:rsidRPr="0098605C">
              <w:rPr>
                <w:rFonts w:ascii="Arial" w:hAnsi="Arial" w:cs="Arial"/>
                <w:color w:val="000000"/>
                <w:sz w:val="18"/>
                <w:szCs w:val="18"/>
                <w:lang w:eastAsia="es-CO"/>
              </w:rPr>
              <w:t xml:space="preserve">Sistemas de </w:t>
            </w:r>
            <w:r w:rsidRPr="0098605C">
              <w:rPr>
                <w:rFonts w:ascii="Arial" w:hAnsi="Arial" w:cs="Arial"/>
                <w:color w:val="000000"/>
                <w:sz w:val="18"/>
                <w:szCs w:val="18"/>
                <w:lang w:eastAsia="es-CO"/>
              </w:rPr>
              <w:lastRenderedPageBreak/>
              <w:t>Información y Comunicación (procedimientos, métodos, recursos humanos y tecnológicos, e instrumentos para la generación, recopilación, divulgación y circulación de la información a los diferentes grupos de interés)</w:t>
            </w:r>
          </w:p>
        </w:tc>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3ABF" w:rsidRPr="0098605C" w:rsidRDefault="00013ABF" w:rsidP="00013ABF">
            <w:pPr>
              <w:jc w:val="center"/>
              <w:rPr>
                <w:rFonts w:ascii="Arial" w:hAnsi="Arial" w:cs="Arial"/>
                <w:color w:val="000000"/>
                <w:sz w:val="18"/>
                <w:szCs w:val="18"/>
                <w:lang w:eastAsia="es-CO"/>
              </w:rPr>
            </w:pPr>
            <w:r w:rsidRPr="0098605C">
              <w:rPr>
                <w:rFonts w:ascii="Arial" w:hAnsi="Arial" w:cs="Arial"/>
                <w:color w:val="000000"/>
                <w:sz w:val="18"/>
                <w:szCs w:val="18"/>
                <w:lang w:eastAsia="es-CO"/>
              </w:rPr>
              <w:lastRenderedPageBreak/>
              <w:t>7</w:t>
            </w:r>
          </w:p>
        </w:tc>
        <w:tc>
          <w:tcPr>
            <w:tcW w:w="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3ABF" w:rsidRPr="0098605C" w:rsidRDefault="00013ABF" w:rsidP="00013ABF">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c>
          <w:tcPr>
            <w:tcW w:w="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3ABF" w:rsidRPr="0098605C" w:rsidRDefault="00013ABF" w:rsidP="00013ABF">
            <w:pPr>
              <w:jc w:val="center"/>
              <w:rPr>
                <w:rFonts w:ascii="Arial" w:hAnsi="Arial" w:cs="Arial"/>
                <w:color w:val="000000"/>
                <w:sz w:val="18"/>
                <w:szCs w:val="18"/>
                <w:lang w:eastAsia="es-CO"/>
              </w:rPr>
            </w:pPr>
            <w:r w:rsidRPr="0098605C">
              <w:rPr>
                <w:rFonts w:ascii="Arial" w:hAnsi="Arial" w:cs="Arial"/>
                <w:color w:val="000000"/>
                <w:sz w:val="18"/>
                <w:szCs w:val="18"/>
                <w:lang w:eastAsia="es-CO"/>
              </w:rPr>
              <w:t>2</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3ABF" w:rsidRPr="0098605C" w:rsidRDefault="00013ABF" w:rsidP="00013ABF">
            <w:pPr>
              <w:jc w:val="center"/>
              <w:rPr>
                <w:rFonts w:ascii="Arial" w:hAnsi="Arial" w:cs="Arial"/>
                <w:color w:val="000000"/>
                <w:sz w:val="18"/>
                <w:szCs w:val="18"/>
                <w:lang w:eastAsia="es-CO"/>
              </w:rPr>
            </w:pPr>
            <w:r w:rsidRPr="0098605C">
              <w:rPr>
                <w:rFonts w:ascii="Arial" w:hAnsi="Arial" w:cs="Arial"/>
                <w:color w:val="000000"/>
                <w:sz w:val="18"/>
                <w:szCs w:val="18"/>
                <w:lang w:eastAsia="es-CO"/>
              </w:rPr>
              <w:t>2</w:t>
            </w:r>
          </w:p>
        </w:tc>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3ABF" w:rsidRPr="0098605C" w:rsidRDefault="00013ABF" w:rsidP="00013ABF">
            <w:pPr>
              <w:jc w:val="center"/>
              <w:rPr>
                <w:rFonts w:ascii="Arial" w:hAnsi="Arial" w:cs="Arial"/>
                <w:color w:val="000000"/>
                <w:sz w:val="18"/>
                <w:szCs w:val="18"/>
                <w:lang w:eastAsia="es-CO"/>
              </w:rPr>
            </w:pPr>
            <w:r w:rsidRPr="0098605C">
              <w:rPr>
                <w:rFonts w:ascii="Arial" w:hAnsi="Arial" w:cs="Arial"/>
                <w:color w:val="000000"/>
                <w:sz w:val="18"/>
                <w:szCs w:val="18"/>
                <w:lang w:eastAsia="es-CO"/>
              </w:rPr>
              <w:t>3</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3ABF" w:rsidRPr="0098605C" w:rsidRDefault="00013ABF" w:rsidP="00013ABF">
            <w:pPr>
              <w:jc w:val="center"/>
              <w:rPr>
                <w:rFonts w:ascii="Arial" w:hAnsi="Arial" w:cs="Arial"/>
                <w:color w:val="000000"/>
                <w:sz w:val="18"/>
                <w:szCs w:val="18"/>
                <w:lang w:eastAsia="es-CO"/>
              </w:rPr>
            </w:pPr>
            <w:r w:rsidRPr="0098605C">
              <w:rPr>
                <w:rFonts w:ascii="Arial" w:hAnsi="Arial" w:cs="Arial"/>
                <w:color w:val="000000"/>
                <w:sz w:val="18"/>
                <w:szCs w:val="18"/>
                <w:lang w:eastAsia="es-CO"/>
              </w:rPr>
              <w:t>0</w:t>
            </w:r>
          </w:p>
        </w:tc>
        <w:tc>
          <w:tcPr>
            <w:tcW w:w="15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3ABF" w:rsidRPr="0098605C" w:rsidRDefault="00013ABF" w:rsidP="00013ABF">
            <w:pPr>
              <w:jc w:val="center"/>
              <w:rPr>
                <w:rFonts w:ascii="Arial" w:hAnsi="Arial" w:cs="Arial"/>
                <w:color w:val="000000"/>
                <w:sz w:val="18"/>
                <w:szCs w:val="18"/>
                <w:lang w:eastAsia="es-CO"/>
              </w:rPr>
            </w:pPr>
            <w:r w:rsidRPr="0098605C">
              <w:rPr>
                <w:rFonts w:ascii="Arial" w:hAnsi="Arial" w:cs="Arial"/>
                <w:color w:val="000000"/>
                <w:sz w:val="18"/>
                <w:szCs w:val="18"/>
                <w:lang w:eastAsia="es-CO"/>
              </w:rPr>
              <w:t>43%</w:t>
            </w:r>
          </w:p>
        </w:tc>
      </w:tr>
      <w:tr w:rsidR="00013ABF" w:rsidRPr="0098605C" w:rsidTr="00013ABF">
        <w:trPr>
          <w:trHeight w:val="3990"/>
        </w:trPr>
        <w:tc>
          <w:tcPr>
            <w:tcW w:w="1899" w:type="dxa"/>
            <w:vMerge/>
            <w:tcBorders>
              <w:top w:val="nil"/>
              <w:left w:val="single" w:sz="4" w:space="0" w:color="auto"/>
              <w:bottom w:val="single" w:sz="4" w:space="0" w:color="auto"/>
              <w:right w:val="single" w:sz="4" w:space="0" w:color="auto"/>
            </w:tcBorders>
            <w:vAlign w:val="center"/>
            <w:hideMark/>
          </w:tcPr>
          <w:p w:rsidR="00013ABF" w:rsidRPr="0098605C" w:rsidRDefault="00013ABF" w:rsidP="00013ABF">
            <w:pPr>
              <w:rPr>
                <w:rFonts w:ascii="Arial" w:hAnsi="Arial" w:cs="Arial"/>
                <w:color w:val="000000"/>
                <w:sz w:val="18"/>
                <w:szCs w:val="18"/>
                <w:lang w:eastAsia="es-CO"/>
              </w:rPr>
            </w:pPr>
          </w:p>
        </w:tc>
        <w:tc>
          <w:tcPr>
            <w:tcW w:w="1291" w:type="dxa"/>
            <w:vMerge/>
            <w:tcBorders>
              <w:top w:val="nil"/>
              <w:left w:val="single" w:sz="4" w:space="0" w:color="auto"/>
              <w:bottom w:val="single" w:sz="4" w:space="0" w:color="auto"/>
              <w:right w:val="single" w:sz="4" w:space="0" w:color="auto"/>
            </w:tcBorders>
            <w:vAlign w:val="center"/>
            <w:hideMark/>
          </w:tcPr>
          <w:p w:rsidR="00013ABF" w:rsidRPr="0098605C" w:rsidRDefault="00013ABF" w:rsidP="00013ABF">
            <w:pPr>
              <w:rPr>
                <w:rFonts w:ascii="Arial" w:hAnsi="Arial" w:cs="Arial"/>
                <w:color w:val="000000"/>
                <w:sz w:val="18"/>
                <w:szCs w:val="18"/>
                <w:lang w:eastAsia="es-CO"/>
              </w:rPr>
            </w:pPr>
          </w:p>
        </w:tc>
        <w:tc>
          <w:tcPr>
            <w:tcW w:w="780" w:type="dxa"/>
            <w:vMerge/>
            <w:tcBorders>
              <w:top w:val="nil"/>
              <w:left w:val="single" w:sz="4" w:space="0" w:color="auto"/>
              <w:bottom w:val="single" w:sz="4" w:space="0" w:color="auto"/>
              <w:right w:val="single" w:sz="4" w:space="0" w:color="auto"/>
            </w:tcBorders>
            <w:vAlign w:val="center"/>
            <w:hideMark/>
          </w:tcPr>
          <w:p w:rsidR="00013ABF" w:rsidRPr="0098605C" w:rsidRDefault="00013ABF" w:rsidP="00013ABF">
            <w:pPr>
              <w:rPr>
                <w:rFonts w:ascii="Arial" w:hAnsi="Arial" w:cs="Arial"/>
                <w:color w:val="000000"/>
                <w:sz w:val="18"/>
                <w:szCs w:val="18"/>
                <w:lang w:eastAsia="es-CO"/>
              </w:rPr>
            </w:pPr>
          </w:p>
        </w:tc>
        <w:tc>
          <w:tcPr>
            <w:tcW w:w="660" w:type="dxa"/>
            <w:vMerge/>
            <w:tcBorders>
              <w:top w:val="nil"/>
              <w:left w:val="single" w:sz="4" w:space="0" w:color="auto"/>
              <w:bottom w:val="single" w:sz="4" w:space="0" w:color="auto"/>
              <w:right w:val="single" w:sz="4" w:space="0" w:color="auto"/>
            </w:tcBorders>
            <w:vAlign w:val="center"/>
            <w:hideMark/>
          </w:tcPr>
          <w:p w:rsidR="00013ABF" w:rsidRPr="0098605C" w:rsidRDefault="00013ABF" w:rsidP="00013ABF">
            <w:pPr>
              <w:rPr>
                <w:rFonts w:ascii="Arial" w:hAnsi="Arial" w:cs="Arial"/>
                <w:color w:val="000000"/>
                <w:sz w:val="18"/>
                <w:szCs w:val="18"/>
                <w:lang w:eastAsia="es-CO"/>
              </w:rPr>
            </w:pPr>
          </w:p>
        </w:tc>
        <w:tc>
          <w:tcPr>
            <w:tcW w:w="1300" w:type="dxa"/>
            <w:vMerge/>
            <w:tcBorders>
              <w:top w:val="nil"/>
              <w:left w:val="single" w:sz="4" w:space="0" w:color="auto"/>
              <w:bottom w:val="single" w:sz="4" w:space="0" w:color="auto"/>
              <w:right w:val="single" w:sz="4" w:space="0" w:color="auto"/>
            </w:tcBorders>
            <w:vAlign w:val="center"/>
            <w:hideMark/>
          </w:tcPr>
          <w:p w:rsidR="00013ABF" w:rsidRPr="0098605C" w:rsidRDefault="00013ABF" w:rsidP="00013ABF">
            <w:pPr>
              <w:rPr>
                <w:rFonts w:ascii="Arial" w:hAnsi="Arial" w:cs="Arial"/>
                <w:color w:val="000000"/>
                <w:sz w:val="18"/>
                <w:szCs w:val="18"/>
                <w:lang w:eastAsia="es-CO"/>
              </w:rPr>
            </w:pPr>
          </w:p>
        </w:tc>
        <w:tc>
          <w:tcPr>
            <w:tcW w:w="1380" w:type="dxa"/>
            <w:vMerge/>
            <w:tcBorders>
              <w:top w:val="nil"/>
              <w:left w:val="single" w:sz="4" w:space="0" w:color="auto"/>
              <w:bottom w:val="single" w:sz="4" w:space="0" w:color="auto"/>
              <w:right w:val="single" w:sz="4" w:space="0" w:color="auto"/>
            </w:tcBorders>
            <w:vAlign w:val="center"/>
            <w:hideMark/>
          </w:tcPr>
          <w:p w:rsidR="00013ABF" w:rsidRPr="0098605C" w:rsidRDefault="00013ABF" w:rsidP="00013ABF">
            <w:pPr>
              <w:rPr>
                <w:rFonts w:ascii="Arial" w:hAnsi="Arial" w:cs="Arial"/>
                <w:color w:val="000000"/>
                <w:sz w:val="18"/>
                <w:szCs w:val="18"/>
                <w:lang w:eastAsia="es-CO"/>
              </w:rPr>
            </w:pPr>
          </w:p>
        </w:tc>
        <w:tc>
          <w:tcPr>
            <w:tcW w:w="1060" w:type="dxa"/>
            <w:vMerge/>
            <w:tcBorders>
              <w:top w:val="nil"/>
              <w:left w:val="single" w:sz="4" w:space="0" w:color="auto"/>
              <w:bottom w:val="single" w:sz="4" w:space="0" w:color="auto"/>
              <w:right w:val="single" w:sz="4" w:space="0" w:color="auto"/>
            </w:tcBorders>
            <w:vAlign w:val="center"/>
            <w:hideMark/>
          </w:tcPr>
          <w:p w:rsidR="00013ABF" w:rsidRPr="0098605C" w:rsidRDefault="00013ABF" w:rsidP="00013ABF">
            <w:pPr>
              <w:rPr>
                <w:rFonts w:ascii="Arial" w:hAnsi="Arial" w:cs="Arial"/>
                <w:color w:val="000000"/>
                <w:sz w:val="18"/>
                <w:szCs w:val="18"/>
                <w:lang w:eastAsia="es-CO"/>
              </w:rPr>
            </w:pPr>
          </w:p>
        </w:tc>
        <w:tc>
          <w:tcPr>
            <w:tcW w:w="1530" w:type="dxa"/>
            <w:vMerge/>
            <w:tcBorders>
              <w:top w:val="nil"/>
              <w:left w:val="single" w:sz="4" w:space="0" w:color="auto"/>
              <w:bottom w:val="single" w:sz="4" w:space="0" w:color="auto"/>
              <w:right w:val="single" w:sz="4" w:space="0" w:color="auto"/>
            </w:tcBorders>
            <w:vAlign w:val="center"/>
            <w:hideMark/>
          </w:tcPr>
          <w:p w:rsidR="00013ABF" w:rsidRPr="0098605C" w:rsidRDefault="00013ABF" w:rsidP="00013ABF">
            <w:pPr>
              <w:rPr>
                <w:rFonts w:ascii="Arial" w:hAnsi="Arial" w:cs="Arial"/>
                <w:color w:val="000000"/>
                <w:sz w:val="18"/>
                <w:szCs w:val="18"/>
                <w:lang w:eastAsia="es-CO"/>
              </w:rPr>
            </w:pPr>
          </w:p>
        </w:tc>
      </w:tr>
      <w:tr w:rsidR="00013ABF" w:rsidRPr="0098605C" w:rsidTr="00013ABF">
        <w:trPr>
          <w:trHeight w:val="300"/>
        </w:trPr>
        <w:tc>
          <w:tcPr>
            <w:tcW w:w="99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3ABF" w:rsidRPr="0098605C" w:rsidRDefault="00013ABF" w:rsidP="00013ABF">
            <w:pPr>
              <w:jc w:val="center"/>
              <w:rPr>
                <w:rFonts w:ascii="Arial" w:hAnsi="Arial" w:cs="Arial"/>
                <w:b/>
                <w:bCs/>
                <w:color w:val="000000"/>
                <w:sz w:val="18"/>
                <w:szCs w:val="18"/>
                <w:lang w:eastAsia="es-CO"/>
              </w:rPr>
            </w:pPr>
            <w:r w:rsidRPr="0098605C">
              <w:rPr>
                <w:rFonts w:ascii="Arial" w:hAnsi="Arial" w:cs="Arial"/>
                <w:b/>
                <w:bCs/>
                <w:color w:val="000000"/>
                <w:sz w:val="18"/>
                <w:szCs w:val="18"/>
                <w:lang w:eastAsia="es-CO"/>
              </w:rPr>
              <w:lastRenderedPageBreak/>
              <w:t>OBSERVACIONES OFICINA DE CONTROL INTERNO</w:t>
            </w:r>
          </w:p>
        </w:tc>
      </w:tr>
      <w:tr w:rsidR="00013ABF" w:rsidRPr="0098605C" w:rsidTr="00013ABF">
        <w:trPr>
          <w:trHeight w:val="2190"/>
        </w:trPr>
        <w:tc>
          <w:tcPr>
            <w:tcW w:w="9900" w:type="dxa"/>
            <w:gridSpan w:val="8"/>
            <w:tcBorders>
              <w:top w:val="single" w:sz="4" w:space="0" w:color="auto"/>
              <w:left w:val="single" w:sz="4" w:space="0" w:color="auto"/>
              <w:bottom w:val="single" w:sz="4" w:space="0" w:color="auto"/>
              <w:right w:val="single" w:sz="4" w:space="0" w:color="auto"/>
            </w:tcBorders>
            <w:shd w:val="clear" w:color="auto" w:fill="auto"/>
            <w:hideMark/>
          </w:tcPr>
          <w:p w:rsidR="009E5350" w:rsidRDefault="00013ABF" w:rsidP="009E5350">
            <w:pPr>
              <w:jc w:val="both"/>
              <w:rPr>
                <w:rFonts w:ascii="Arial" w:hAnsi="Arial" w:cs="Arial"/>
                <w:color w:val="000000"/>
                <w:sz w:val="18"/>
                <w:szCs w:val="18"/>
                <w:lang w:eastAsia="es-CO"/>
              </w:rPr>
            </w:pPr>
            <w:r w:rsidRPr="0098605C">
              <w:rPr>
                <w:rFonts w:ascii="Arial" w:hAnsi="Arial" w:cs="Arial"/>
                <w:color w:val="000000"/>
                <w:sz w:val="18"/>
                <w:szCs w:val="18"/>
                <w:lang w:eastAsia="es-CO"/>
              </w:rPr>
              <w:t xml:space="preserve">Con la entrada en producción del nuevo sistema de gestión documental Esigna, se deben  actualizar  los procesos y procedimientos, así mismo se hace necesario evaluar los resultados actuales con el fin de mejorar el proceso de implementación. </w:t>
            </w:r>
          </w:p>
          <w:p w:rsidR="009E5350" w:rsidRDefault="009E5350" w:rsidP="009E5350">
            <w:pPr>
              <w:pStyle w:val="Default"/>
              <w:jc w:val="both"/>
              <w:rPr>
                <w:sz w:val="18"/>
                <w:szCs w:val="18"/>
                <w:lang w:eastAsia="es-CO"/>
              </w:rPr>
            </w:pPr>
            <w:r w:rsidRPr="009E5350">
              <w:rPr>
                <w:sz w:val="18"/>
                <w:szCs w:val="18"/>
                <w:lang w:eastAsia="es-CO"/>
              </w:rPr>
              <w:t>En la nueva plataforma de Gestión documental, el personal del atención al Usuario no tiene la opción de consultar la trazabilidad y el funcionario responsable de una PQR debido a las seguridades del sistema actual</w:t>
            </w:r>
            <w:r>
              <w:rPr>
                <w:sz w:val="18"/>
                <w:szCs w:val="18"/>
                <w:lang w:eastAsia="es-CO"/>
              </w:rPr>
              <w:t>,</w:t>
            </w:r>
          </w:p>
          <w:p w:rsidR="00013ABF" w:rsidRDefault="00013ABF" w:rsidP="009E5350">
            <w:pPr>
              <w:jc w:val="both"/>
              <w:rPr>
                <w:rFonts w:ascii="Arial" w:hAnsi="Arial" w:cs="Arial"/>
                <w:color w:val="000000"/>
                <w:sz w:val="18"/>
                <w:szCs w:val="18"/>
                <w:lang w:eastAsia="es-CO"/>
              </w:rPr>
            </w:pPr>
            <w:r w:rsidRPr="0098605C">
              <w:rPr>
                <w:rFonts w:ascii="Arial" w:hAnsi="Arial" w:cs="Arial"/>
                <w:color w:val="000000"/>
                <w:sz w:val="18"/>
                <w:szCs w:val="18"/>
                <w:lang w:eastAsia="es-CO"/>
              </w:rPr>
              <w:br/>
              <w:t>Si bien es cierto se cuenta con Sistema de Información establecido para la atención de las peticiones, quejas, reclamaciones o recursos de los ciudadanos, la superintendencia no cuenta con la capacidad humana para la atención oportuna  de acuerdo a los tiempos establecidos por la Ley y no cuenta con un proc</w:t>
            </w:r>
            <w:r>
              <w:rPr>
                <w:rFonts w:ascii="Arial" w:hAnsi="Arial" w:cs="Arial"/>
                <w:color w:val="000000"/>
                <w:sz w:val="18"/>
                <w:szCs w:val="18"/>
                <w:lang w:eastAsia="es-CO"/>
              </w:rPr>
              <w:t>eso de Cierre de Queja (delegat</w:t>
            </w:r>
            <w:r w:rsidRPr="0098605C">
              <w:rPr>
                <w:rFonts w:ascii="Arial" w:hAnsi="Arial" w:cs="Arial"/>
                <w:color w:val="000000"/>
                <w:sz w:val="18"/>
                <w:szCs w:val="18"/>
                <w:lang w:eastAsia="es-CO"/>
              </w:rPr>
              <w:t>ura Asociativa) que permita una debida atención al ciudadano; por lo tanto  aunque se cuenta con los procedimientos evaluados y documentados los mismos no se cumplen  a entera satisfacción por lo que se recomienda evaluar el proceso de interacción Ciudadana.</w:t>
            </w:r>
          </w:p>
          <w:p w:rsidR="006F7CAA" w:rsidRPr="0098605C" w:rsidRDefault="006F7CAA" w:rsidP="009E5350">
            <w:pPr>
              <w:jc w:val="both"/>
              <w:rPr>
                <w:rFonts w:ascii="Arial" w:hAnsi="Arial" w:cs="Arial"/>
                <w:color w:val="000000"/>
                <w:sz w:val="18"/>
                <w:szCs w:val="18"/>
                <w:lang w:eastAsia="es-CO"/>
              </w:rPr>
            </w:pPr>
            <w:r w:rsidRPr="0098605C">
              <w:rPr>
                <w:rFonts w:ascii="Arial" w:hAnsi="Arial" w:cs="Arial"/>
                <w:color w:val="000000"/>
                <w:sz w:val="18"/>
                <w:szCs w:val="18"/>
                <w:lang w:eastAsia="es-CO"/>
              </w:rPr>
              <w:t>Con respecto a los Sistemas de información para el manejo de los recursos humanos, físicos, tecnológicos y financieros, lo indicado por la OAPS es que "CONTROL INTERNO: Actualmente se encuentra en proceso de implementación y /o estructuración en una nueva guía, proceso, procedimiento y formatos", consideramos que el producto mínimo exigido hace referencia a otro tipo de recursos por lo tanto se recomienda evaluar nuevamente.</w:t>
            </w:r>
          </w:p>
        </w:tc>
      </w:tr>
    </w:tbl>
    <w:p w:rsidR="00583F78" w:rsidRDefault="00583F78" w:rsidP="009E5350">
      <w:pPr>
        <w:pStyle w:val="Style1"/>
        <w:adjustRightInd/>
        <w:spacing w:line="273" w:lineRule="auto"/>
        <w:rPr>
          <w:b/>
          <w:bCs/>
          <w:color w:val="FFFFFF"/>
          <w:sz w:val="24"/>
          <w:szCs w:val="24"/>
          <w:shd w:val="clear" w:color="auto" w:fill="000000"/>
          <w:lang w:val="es-ES_tradnl"/>
        </w:rPr>
      </w:pPr>
    </w:p>
    <w:p w:rsidR="009E5350" w:rsidRPr="004C47FD" w:rsidRDefault="009E5350" w:rsidP="009E5350">
      <w:pPr>
        <w:pStyle w:val="Style1"/>
        <w:adjustRightInd/>
        <w:spacing w:line="273" w:lineRule="auto"/>
        <w:rPr>
          <w:b/>
          <w:bCs/>
          <w:color w:val="FFFFFF"/>
          <w:sz w:val="24"/>
          <w:szCs w:val="24"/>
          <w:shd w:val="clear" w:color="auto" w:fill="000000"/>
          <w:lang w:val="es-ES_tradnl"/>
        </w:rPr>
      </w:pPr>
      <w:r w:rsidRPr="004C47FD">
        <w:rPr>
          <w:b/>
          <w:bCs/>
          <w:color w:val="FFFFFF"/>
          <w:sz w:val="24"/>
          <w:szCs w:val="24"/>
          <w:shd w:val="clear" w:color="auto" w:fill="000000"/>
          <w:lang w:val="es-ES_tradnl"/>
        </w:rPr>
        <w:t>R</w:t>
      </w:r>
      <w:r>
        <w:rPr>
          <w:b/>
          <w:bCs/>
          <w:color w:val="FFFFFF"/>
          <w:sz w:val="24"/>
          <w:szCs w:val="24"/>
          <w:shd w:val="clear" w:color="auto" w:fill="000000"/>
          <w:lang w:val="es-ES_tradnl"/>
        </w:rPr>
        <w:t>ECOMENDACIONES:</w:t>
      </w:r>
    </w:p>
    <w:p w:rsidR="0014797B" w:rsidRPr="009E5350" w:rsidRDefault="0014797B" w:rsidP="0014797B">
      <w:pPr>
        <w:pStyle w:val="Default"/>
        <w:jc w:val="both"/>
      </w:pPr>
    </w:p>
    <w:p w:rsidR="00013ABF" w:rsidRDefault="00013ABF" w:rsidP="007C5964">
      <w:pPr>
        <w:jc w:val="both"/>
        <w:rPr>
          <w:rFonts w:ascii="Arial" w:hAnsi="Arial" w:cs="Arial"/>
          <w:color w:val="000000"/>
        </w:rPr>
      </w:pPr>
      <w:r w:rsidRPr="00837856">
        <w:rPr>
          <w:rFonts w:ascii="Arial" w:hAnsi="Arial" w:cs="Arial"/>
          <w:color w:val="000000"/>
        </w:rPr>
        <w:t>De acuerdo a la valoración realizada por la Oficina de Control Interno y detallada para cada elemento,  resumimos de manera gráfica los resultados de la misma</w:t>
      </w:r>
      <w:r>
        <w:rPr>
          <w:rFonts w:ascii="Arial" w:hAnsi="Arial" w:cs="Arial"/>
          <w:color w:val="000000"/>
        </w:rPr>
        <w:t>.</w:t>
      </w:r>
    </w:p>
    <w:p w:rsidR="00013ABF" w:rsidRPr="00837856" w:rsidRDefault="00013ABF" w:rsidP="00013ABF">
      <w:pPr>
        <w:rPr>
          <w:rFonts w:ascii="Arial" w:hAnsi="Arial" w:cs="Arial"/>
          <w:color w:val="000000"/>
        </w:rPr>
      </w:pPr>
      <w:r>
        <w:rPr>
          <w:noProof/>
          <w:lang w:eastAsia="es-CO"/>
        </w:rPr>
        <w:lastRenderedPageBreak/>
        <w:drawing>
          <wp:inline distT="0" distB="0" distL="0" distR="0" wp14:anchorId="3DABA6BE" wp14:editId="7D28AB0D">
            <wp:extent cx="5612130" cy="3891915"/>
            <wp:effectExtent l="0" t="0" r="26670" b="1333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13ABF" w:rsidRPr="00D115C2" w:rsidRDefault="00013ABF" w:rsidP="00013ABF">
      <w:pPr>
        <w:jc w:val="both"/>
        <w:rPr>
          <w:rFonts w:ascii="Arial" w:hAnsi="Arial" w:cs="Arial"/>
          <w:color w:val="000000"/>
        </w:rPr>
      </w:pPr>
      <w:r w:rsidRPr="00D115C2">
        <w:rPr>
          <w:rFonts w:ascii="Arial" w:hAnsi="Arial" w:cs="Arial"/>
          <w:iCs/>
        </w:rPr>
        <w:t xml:space="preserve">Teniendo en cuenta que el </w:t>
      </w:r>
      <w:r w:rsidRPr="00D115C2">
        <w:rPr>
          <w:rFonts w:ascii="Arial" w:hAnsi="Arial" w:cs="Arial"/>
          <w:color w:val="000000"/>
        </w:rPr>
        <w:t xml:space="preserve">establecimiento y desarrollo del Sistema de Control Interno es de  responsabilidad de la máxima autoridad de la entidad u organismo correspondiente y de los jefes de cada dependencia de las entidades y organismos, así como de los demás funcionarios de la respectiva entidad, consideramos necesario </w:t>
      </w:r>
      <w:r>
        <w:rPr>
          <w:rFonts w:ascii="Arial" w:hAnsi="Arial" w:cs="Arial"/>
          <w:color w:val="000000"/>
        </w:rPr>
        <w:t xml:space="preserve">implementar </w:t>
      </w:r>
      <w:r w:rsidRPr="00D115C2">
        <w:rPr>
          <w:rFonts w:ascii="Arial" w:hAnsi="Arial" w:cs="Arial"/>
          <w:color w:val="000000"/>
        </w:rPr>
        <w:t xml:space="preserve">en un corto plazo las acciones que se consideren pertinentes con el fin de lograr </w:t>
      </w:r>
      <w:r>
        <w:rPr>
          <w:rFonts w:ascii="Arial" w:hAnsi="Arial" w:cs="Arial"/>
          <w:color w:val="000000"/>
        </w:rPr>
        <w:t>la t</w:t>
      </w:r>
      <w:r w:rsidRPr="00D115C2">
        <w:rPr>
          <w:rFonts w:ascii="Arial" w:hAnsi="Arial" w:cs="Arial"/>
          <w:color w:val="000000"/>
        </w:rPr>
        <w:t>otalidad en su implementación, pues como lo observamos de acuerdo a las observaciones realizadas por la Oficina de Control Interno  el grado de avance en promedio  es del 54%.</w:t>
      </w:r>
    </w:p>
    <w:p w:rsidR="00013ABF" w:rsidRPr="00F17805" w:rsidRDefault="00013ABF" w:rsidP="00013ABF">
      <w:pPr>
        <w:jc w:val="both"/>
        <w:rPr>
          <w:rFonts w:ascii="Arial" w:hAnsi="Arial" w:cs="Arial"/>
          <w:color w:val="000000"/>
        </w:rPr>
      </w:pPr>
      <w:r w:rsidRPr="00F17805">
        <w:rPr>
          <w:rFonts w:ascii="Arial" w:hAnsi="Arial" w:cs="Arial"/>
          <w:color w:val="000000"/>
        </w:rPr>
        <w:t>Igualmente se hace necesario evaluar los algunos procedimientos detallados en la evaluación individual presentada en</w:t>
      </w:r>
      <w:r>
        <w:rPr>
          <w:rFonts w:ascii="Arial" w:hAnsi="Arial" w:cs="Arial"/>
          <w:color w:val="000000"/>
        </w:rPr>
        <w:t xml:space="preserve"> este </w:t>
      </w:r>
      <w:r w:rsidRPr="00F17805">
        <w:rPr>
          <w:rFonts w:ascii="Arial" w:hAnsi="Arial" w:cs="Arial"/>
          <w:color w:val="000000"/>
        </w:rPr>
        <w:t>informe en el sentido que si bien es cierto se encuentra  documentada y evaluada los mismos se deben revisar</w:t>
      </w:r>
      <w:r>
        <w:rPr>
          <w:rFonts w:ascii="Arial" w:hAnsi="Arial" w:cs="Arial"/>
          <w:color w:val="000000"/>
        </w:rPr>
        <w:t xml:space="preserve">, actualizar </w:t>
      </w:r>
      <w:r w:rsidRPr="00F17805">
        <w:rPr>
          <w:rFonts w:ascii="Arial" w:hAnsi="Arial" w:cs="Arial"/>
          <w:color w:val="000000"/>
        </w:rPr>
        <w:t>y  tomar las acciones correspondientes para que sea aplicados.</w:t>
      </w:r>
    </w:p>
    <w:p w:rsidR="00013ABF" w:rsidRPr="00F17805" w:rsidRDefault="00013ABF" w:rsidP="00013ABF">
      <w:pPr>
        <w:jc w:val="both"/>
        <w:rPr>
          <w:rFonts w:ascii="Arial" w:hAnsi="Arial" w:cs="Arial"/>
          <w:color w:val="000000"/>
        </w:rPr>
      </w:pPr>
      <w:r w:rsidRPr="00F17805">
        <w:rPr>
          <w:rFonts w:ascii="Arial" w:hAnsi="Arial" w:cs="Arial"/>
          <w:color w:val="000000"/>
        </w:rPr>
        <w:t>Teniendo en cuenta que la Superintendencia cuenta con un Modelo implementado,  se deberán realizar los ajustes necesarios para adaptar en su interior los cambios surtidos en la actualización del MECI, dentro de los siete meses siguientes a la publicación Decreto, es decir, plazo que venció el 21 de diciembre</w:t>
      </w:r>
      <w:r>
        <w:rPr>
          <w:rFonts w:ascii="Arial" w:hAnsi="Arial" w:cs="Arial"/>
          <w:color w:val="000000"/>
        </w:rPr>
        <w:t xml:space="preserve"> de 2014, </w:t>
      </w:r>
      <w:r w:rsidRPr="00F17805">
        <w:rPr>
          <w:rFonts w:ascii="Arial" w:hAnsi="Arial" w:cs="Arial"/>
          <w:color w:val="000000"/>
        </w:rPr>
        <w:t xml:space="preserve"> fecha en la cual se recibió la información analizada en  el presente informe, por lo tanto solicitamos  dar prioridad a la actualización del MECI al interior de la Superintendencia.</w:t>
      </w:r>
    </w:p>
    <w:p w:rsidR="00013ABF" w:rsidRDefault="00013ABF" w:rsidP="00013ABF">
      <w:pPr>
        <w:jc w:val="both"/>
        <w:rPr>
          <w:rFonts w:ascii="Arial" w:hAnsi="Arial" w:cs="Arial"/>
          <w:color w:val="000000"/>
        </w:rPr>
      </w:pPr>
      <w:r>
        <w:rPr>
          <w:rFonts w:ascii="Arial" w:hAnsi="Arial" w:cs="Arial"/>
          <w:color w:val="000000"/>
        </w:rPr>
        <w:t xml:space="preserve">De otro lado es pertinente hacer énfasis en la información suministrada  por la oficina asesora de planeación y sistemas a la oficina de control interno mediante memorando No. 20151200000863 de enero 19 de 2015, en la que nos  manifiesta que  la fase 4 y 5 </w:t>
      </w:r>
      <w:r>
        <w:rPr>
          <w:rFonts w:ascii="Arial" w:hAnsi="Arial" w:cs="Arial"/>
          <w:color w:val="000000"/>
        </w:rPr>
        <w:lastRenderedPageBreak/>
        <w:t>(ejecución, Seguimiento y Cierre) se espera sean culminadas en junio del 2015; reiteramos nuevamente que de acuerdo a los plazos establecidos en el Decreto 943 de 2014  el plazo para desarrollar todas las fases culminó el 21 de diciembre del 2014.</w:t>
      </w:r>
    </w:p>
    <w:p w:rsidR="00013ABF" w:rsidRDefault="00013ABF" w:rsidP="00013ABF">
      <w:pPr>
        <w:jc w:val="both"/>
        <w:rPr>
          <w:rFonts w:ascii="Arial" w:hAnsi="Arial" w:cs="Arial"/>
          <w:color w:val="000000"/>
        </w:rPr>
      </w:pPr>
    </w:p>
    <w:p w:rsidR="00E02649" w:rsidRDefault="00E02649" w:rsidP="003C07FD">
      <w:pPr>
        <w:pStyle w:val="Default"/>
        <w:ind w:left="1985"/>
        <w:jc w:val="both"/>
        <w:rPr>
          <w:b/>
          <w:sz w:val="22"/>
          <w:szCs w:val="22"/>
        </w:rPr>
      </w:pPr>
    </w:p>
    <w:p w:rsidR="00E02649" w:rsidRDefault="00E02649" w:rsidP="003C07FD">
      <w:pPr>
        <w:pStyle w:val="Default"/>
        <w:ind w:left="1985"/>
        <w:jc w:val="both"/>
        <w:rPr>
          <w:b/>
          <w:sz w:val="22"/>
          <w:szCs w:val="22"/>
        </w:rPr>
      </w:pPr>
    </w:p>
    <w:p w:rsidR="004E7A52" w:rsidRDefault="004E7A52" w:rsidP="004E7A52">
      <w:pPr>
        <w:pStyle w:val="Default"/>
        <w:jc w:val="both"/>
        <w:rPr>
          <w:b/>
          <w:sz w:val="22"/>
          <w:szCs w:val="22"/>
        </w:rPr>
      </w:pPr>
      <w:r w:rsidRPr="003C07FD">
        <w:rPr>
          <w:b/>
          <w:sz w:val="22"/>
          <w:szCs w:val="22"/>
        </w:rPr>
        <w:t xml:space="preserve">Diligenciado por: </w:t>
      </w:r>
      <w:r>
        <w:rPr>
          <w:b/>
          <w:sz w:val="22"/>
          <w:szCs w:val="22"/>
        </w:rPr>
        <w:t>Mabel Astrid Neira Yepes</w:t>
      </w:r>
      <w:r>
        <w:rPr>
          <w:b/>
          <w:sz w:val="22"/>
          <w:szCs w:val="22"/>
        </w:rPr>
        <w:tab/>
        <w:t>Fecha: 21/02/2015 01:56:12 p.m.</w:t>
      </w:r>
    </w:p>
    <w:p w:rsidR="004E7A52" w:rsidRPr="003C07FD" w:rsidRDefault="004E7A52" w:rsidP="004E7A52">
      <w:pPr>
        <w:pStyle w:val="Default"/>
        <w:jc w:val="both"/>
        <w:rPr>
          <w:b/>
          <w:sz w:val="22"/>
          <w:szCs w:val="22"/>
        </w:rPr>
      </w:pPr>
      <w:r>
        <w:rPr>
          <w:b/>
          <w:sz w:val="22"/>
          <w:szCs w:val="22"/>
        </w:rPr>
        <w:t xml:space="preserve">Enviado por: </w:t>
      </w:r>
      <w:proofErr w:type="spellStart"/>
      <w:r>
        <w:rPr>
          <w:b/>
          <w:sz w:val="22"/>
          <w:szCs w:val="22"/>
        </w:rPr>
        <w:t>Dunia</w:t>
      </w:r>
      <w:proofErr w:type="spellEnd"/>
      <w:r>
        <w:rPr>
          <w:b/>
          <w:sz w:val="22"/>
          <w:szCs w:val="22"/>
        </w:rPr>
        <w:t xml:space="preserve"> </w:t>
      </w:r>
      <w:proofErr w:type="spellStart"/>
      <w:r>
        <w:rPr>
          <w:b/>
          <w:sz w:val="22"/>
          <w:szCs w:val="22"/>
        </w:rPr>
        <w:t>Soad</w:t>
      </w:r>
      <w:proofErr w:type="spellEnd"/>
      <w:r>
        <w:rPr>
          <w:b/>
          <w:sz w:val="22"/>
          <w:szCs w:val="22"/>
        </w:rPr>
        <w:t xml:space="preserve"> de la Vega </w:t>
      </w:r>
      <w:proofErr w:type="spellStart"/>
      <w:r>
        <w:rPr>
          <w:b/>
          <w:sz w:val="22"/>
          <w:szCs w:val="22"/>
        </w:rPr>
        <w:t>Jalilie</w:t>
      </w:r>
      <w:proofErr w:type="spellEnd"/>
      <w:r>
        <w:rPr>
          <w:b/>
          <w:sz w:val="22"/>
          <w:szCs w:val="22"/>
        </w:rPr>
        <w:tab/>
        <w:t>Fecha: 21/02/2015 01:56:27 p.m.</w:t>
      </w:r>
    </w:p>
    <w:p w:rsidR="004E7A52" w:rsidRDefault="004E7A52" w:rsidP="004E7A52">
      <w:pPr>
        <w:pStyle w:val="Default"/>
        <w:jc w:val="both"/>
        <w:rPr>
          <w:b/>
          <w:bCs/>
          <w:sz w:val="22"/>
          <w:szCs w:val="22"/>
        </w:rPr>
      </w:pPr>
    </w:p>
    <w:p w:rsidR="004F46D2" w:rsidRDefault="004F46D2" w:rsidP="004F46D2">
      <w:pPr>
        <w:pStyle w:val="Default"/>
        <w:jc w:val="both"/>
        <w:rPr>
          <w:b/>
          <w:bCs/>
          <w:sz w:val="22"/>
          <w:szCs w:val="22"/>
        </w:rPr>
      </w:pPr>
    </w:p>
    <w:p w:rsidR="007C5964" w:rsidRDefault="004E7A52" w:rsidP="004F46D2">
      <w:pPr>
        <w:pStyle w:val="Default"/>
        <w:jc w:val="both"/>
        <w:rPr>
          <w:b/>
          <w:bCs/>
          <w:sz w:val="22"/>
          <w:szCs w:val="22"/>
        </w:rPr>
      </w:pPr>
      <w:r>
        <w:rPr>
          <w:noProof/>
          <w:lang w:eastAsia="es-CO"/>
        </w:rPr>
        <w:lastRenderedPageBreak/>
        <w:drawing>
          <wp:inline distT="0" distB="0" distL="0" distR="0" wp14:anchorId="46AF4E3A" wp14:editId="4E58DD2A">
            <wp:extent cx="5581650" cy="734252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6395" t="18731" r="35034" b="14446"/>
                    <a:stretch/>
                  </pic:blipFill>
                  <pic:spPr bwMode="auto">
                    <a:xfrm>
                      <a:off x="0" y="0"/>
                      <a:ext cx="5587092" cy="7349686"/>
                    </a:xfrm>
                    <a:prstGeom prst="rect">
                      <a:avLst/>
                    </a:prstGeom>
                    <a:ln>
                      <a:noFill/>
                    </a:ln>
                    <a:extLst>
                      <a:ext uri="{53640926-AAD7-44D8-BBD7-CCE9431645EC}">
                        <a14:shadowObscured xmlns:a14="http://schemas.microsoft.com/office/drawing/2010/main"/>
                      </a:ext>
                    </a:extLst>
                  </pic:spPr>
                </pic:pic>
              </a:graphicData>
            </a:graphic>
          </wp:inline>
        </w:drawing>
      </w:r>
    </w:p>
    <w:p w:rsidR="00331262" w:rsidRDefault="00331262" w:rsidP="003C07FD">
      <w:pPr>
        <w:pStyle w:val="Default"/>
        <w:jc w:val="center"/>
        <w:rPr>
          <w:b/>
          <w:bCs/>
          <w:sz w:val="22"/>
          <w:szCs w:val="22"/>
        </w:rPr>
      </w:pPr>
    </w:p>
    <w:p w:rsidR="00331262" w:rsidRDefault="00331262" w:rsidP="003C07FD">
      <w:pPr>
        <w:pStyle w:val="Default"/>
        <w:jc w:val="center"/>
        <w:rPr>
          <w:b/>
          <w:bCs/>
          <w:sz w:val="22"/>
          <w:szCs w:val="22"/>
        </w:rPr>
      </w:pPr>
    </w:p>
    <w:p w:rsidR="004E7A52" w:rsidRDefault="004E7A52" w:rsidP="003C07FD">
      <w:pPr>
        <w:pStyle w:val="Default"/>
        <w:jc w:val="center"/>
        <w:rPr>
          <w:b/>
          <w:bCs/>
          <w:sz w:val="22"/>
          <w:szCs w:val="22"/>
        </w:rPr>
      </w:pPr>
    </w:p>
    <w:p w:rsidR="004E7A52" w:rsidRDefault="004E7A52" w:rsidP="003C07FD">
      <w:pPr>
        <w:pStyle w:val="Default"/>
        <w:jc w:val="center"/>
        <w:rPr>
          <w:b/>
          <w:bCs/>
          <w:sz w:val="22"/>
          <w:szCs w:val="22"/>
        </w:rPr>
      </w:pPr>
    </w:p>
    <w:p w:rsidR="004E7A52" w:rsidRDefault="004E7A52" w:rsidP="004E7A52">
      <w:pPr>
        <w:pStyle w:val="Default"/>
        <w:rPr>
          <w:b/>
          <w:bCs/>
          <w:sz w:val="22"/>
          <w:szCs w:val="22"/>
        </w:rPr>
      </w:pPr>
      <w:bookmarkStart w:id="0" w:name="_GoBack"/>
      <w:bookmarkEnd w:id="0"/>
    </w:p>
    <w:sectPr w:rsidR="004E7A52">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D85" w:rsidRDefault="000E7D85" w:rsidP="00034A46">
      <w:pPr>
        <w:spacing w:after="0" w:line="240" w:lineRule="auto"/>
      </w:pPr>
      <w:r>
        <w:separator/>
      </w:r>
    </w:p>
  </w:endnote>
  <w:endnote w:type="continuationSeparator" w:id="0">
    <w:p w:rsidR="000E7D85" w:rsidRDefault="000E7D85" w:rsidP="0003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042431"/>
      <w:docPartObj>
        <w:docPartGallery w:val="Page Numbers (Bottom of Page)"/>
        <w:docPartUnique/>
      </w:docPartObj>
    </w:sdtPr>
    <w:sdtContent>
      <w:p w:rsidR="00575674" w:rsidRDefault="00575674">
        <w:pPr>
          <w:pStyle w:val="Piedepgina"/>
          <w:jc w:val="right"/>
        </w:pPr>
        <w:r>
          <w:fldChar w:fldCharType="begin"/>
        </w:r>
        <w:r>
          <w:instrText>PAGE   \* MERGEFORMAT</w:instrText>
        </w:r>
        <w:r>
          <w:fldChar w:fldCharType="separate"/>
        </w:r>
        <w:r w:rsidR="004E7A52" w:rsidRPr="004E7A52">
          <w:rPr>
            <w:noProof/>
            <w:lang w:val="es-ES"/>
          </w:rPr>
          <w:t>19</w:t>
        </w:r>
        <w:r>
          <w:fldChar w:fldCharType="end"/>
        </w:r>
      </w:p>
    </w:sdtContent>
  </w:sdt>
  <w:p w:rsidR="00575674" w:rsidRDefault="005756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D85" w:rsidRDefault="000E7D85" w:rsidP="00034A46">
      <w:pPr>
        <w:spacing w:after="0" w:line="240" w:lineRule="auto"/>
      </w:pPr>
      <w:r>
        <w:separator/>
      </w:r>
    </w:p>
  </w:footnote>
  <w:footnote w:type="continuationSeparator" w:id="0">
    <w:p w:rsidR="000E7D85" w:rsidRDefault="000E7D85" w:rsidP="00034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CD4"/>
    <w:multiLevelType w:val="hybridMultilevel"/>
    <w:tmpl w:val="3C5E2C0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D87E8A"/>
    <w:multiLevelType w:val="hybridMultilevel"/>
    <w:tmpl w:val="22B291D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D0406A9"/>
    <w:multiLevelType w:val="hybridMultilevel"/>
    <w:tmpl w:val="54663E34"/>
    <w:lvl w:ilvl="0" w:tplc="9BF4692C">
      <w:start w:val="1"/>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140B1A8A"/>
    <w:multiLevelType w:val="hybridMultilevel"/>
    <w:tmpl w:val="29F63E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6EF7EBE"/>
    <w:multiLevelType w:val="hybridMultilevel"/>
    <w:tmpl w:val="2A684038"/>
    <w:lvl w:ilvl="0" w:tplc="178843B6">
      <w:start w:val="3"/>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nsid w:val="179F563C"/>
    <w:multiLevelType w:val="hybridMultilevel"/>
    <w:tmpl w:val="2E363D80"/>
    <w:lvl w:ilvl="0" w:tplc="76C83F06">
      <w:numFmt w:val="bullet"/>
      <w:lvlText w:val=""/>
      <w:lvlJc w:val="left"/>
      <w:pPr>
        <w:ind w:left="720" w:hanging="360"/>
      </w:pPr>
      <w:rPr>
        <w:rFonts w:ascii="Symbol" w:eastAsia="MS Mincho"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819299D"/>
    <w:multiLevelType w:val="multilevel"/>
    <w:tmpl w:val="56A46E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9306C3C"/>
    <w:multiLevelType w:val="hybridMultilevel"/>
    <w:tmpl w:val="9F3091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B25194E"/>
    <w:multiLevelType w:val="hybridMultilevel"/>
    <w:tmpl w:val="CCA0B76E"/>
    <w:lvl w:ilvl="0" w:tplc="7B10A4AE">
      <w:start w:val="1"/>
      <w:numFmt w:val="decimal"/>
      <w:lvlText w:val="%1."/>
      <w:lvlJc w:val="left"/>
      <w:pPr>
        <w:ind w:left="720" w:hanging="360"/>
      </w:pPr>
      <w:rPr>
        <w:rFonts w:ascii="Arial" w:eastAsiaTheme="minorHAns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BF94DA1"/>
    <w:multiLevelType w:val="hybridMultilevel"/>
    <w:tmpl w:val="EB94188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B272E80"/>
    <w:multiLevelType w:val="hybridMultilevel"/>
    <w:tmpl w:val="DCC88BD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2D67E20"/>
    <w:multiLevelType w:val="hybridMultilevel"/>
    <w:tmpl w:val="BEE60F2A"/>
    <w:lvl w:ilvl="0" w:tplc="240A0017">
      <w:start w:val="1"/>
      <w:numFmt w:val="lowerLetter"/>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35E378E9"/>
    <w:multiLevelType w:val="hybridMultilevel"/>
    <w:tmpl w:val="F58CA9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9581211"/>
    <w:multiLevelType w:val="hybridMultilevel"/>
    <w:tmpl w:val="6B923304"/>
    <w:lvl w:ilvl="0" w:tplc="76CCED8A">
      <w:start w:val="1"/>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nsid w:val="39F10D6E"/>
    <w:multiLevelType w:val="multilevel"/>
    <w:tmpl w:val="3B4896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EC55C6E"/>
    <w:multiLevelType w:val="hybridMultilevel"/>
    <w:tmpl w:val="391072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2260064"/>
    <w:multiLevelType w:val="hybridMultilevel"/>
    <w:tmpl w:val="37DEBFB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C743C77"/>
    <w:multiLevelType w:val="hybridMultilevel"/>
    <w:tmpl w:val="2BFCD7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87011B3"/>
    <w:multiLevelType w:val="hybridMultilevel"/>
    <w:tmpl w:val="747C56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B603AE2"/>
    <w:multiLevelType w:val="multilevel"/>
    <w:tmpl w:val="47E6A1D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5C21200D"/>
    <w:multiLevelType w:val="hybridMultilevel"/>
    <w:tmpl w:val="6A50DA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8025C3B"/>
    <w:multiLevelType w:val="hybridMultilevel"/>
    <w:tmpl w:val="EDB261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D715243"/>
    <w:multiLevelType w:val="hybridMultilevel"/>
    <w:tmpl w:val="1B169D2C"/>
    <w:lvl w:ilvl="0" w:tplc="27728E80">
      <w:start w:val="1"/>
      <w:numFmt w:val="decimal"/>
      <w:lvlText w:val="%1."/>
      <w:lvlJc w:val="left"/>
      <w:pPr>
        <w:ind w:left="720" w:hanging="360"/>
      </w:pPr>
      <w:rPr>
        <w:rFonts w:ascii="Arial" w:eastAsiaTheme="minorHAnsi" w:hAnsi="Arial" w:cs="Arial"/>
        <w:sz w:val="24"/>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F2A6116"/>
    <w:multiLevelType w:val="hybridMultilevel"/>
    <w:tmpl w:val="EA2C289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3264C30"/>
    <w:multiLevelType w:val="multilevel"/>
    <w:tmpl w:val="D24688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76E178A1"/>
    <w:multiLevelType w:val="multilevel"/>
    <w:tmpl w:val="9C4A6D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78A4796B"/>
    <w:multiLevelType w:val="hybridMultilevel"/>
    <w:tmpl w:val="E6DABDB8"/>
    <w:lvl w:ilvl="0" w:tplc="E7EE3522">
      <w:start w:val="1"/>
      <w:numFmt w:val="upp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21"/>
  </w:num>
  <w:num w:numId="2">
    <w:abstractNumId w:val="7"/>
  </w:num>
  <w:num w:numId="3">
    <w:abstractNumId w:val="11"/>
  </w:num>
  <w:num w:numId="4">
    <w:abstractNumId w:val="4"/>
  </w:num>
  <w:num w:numId="5">
    <w:abstractNumId w:val="1"/>
  </w:num>
  <w:num w:numId="6">
    <w:abstractNumId w:val="23"/>
  </w:num>
  <w:num w:numId="7">
    <w:abstractNumId w:val="8"/>
  </w:num>
  <w:num w:numId="8">
    <w:abstractNumId w:val="13"/>
  </w:num>
  <w:num w:numId="9">
    <w:abstractNumId w:val="14"/>
  </w:num>
  <w:num w:numId="10">
    <w:abstractNumId w:val="9"/>
  </w:num>
  <w:num w:numId="11">
    <w:abstractNumId w:val="24"/>
  </w:num>
  <w:num w:numId="12">
    <w:abstractNumId w:val="5"/>
  </w:num>
  <w:num w:numId="13">
    <w:abstractNumId w:val="22"/>
  </w:num>
  <w:num w:numId="14">
    <w:abstractNumId w:val="2"/>
  </w:num>
  <w:num w:numId="15">
    <w:abstractNumId w:val="10"/>
  </w:num>
  <w:num w:numId="16">
    <w:abstractNumId w:val="12"/>
  </w:num>
  <w:num w:numId="17">
    <w:abstractNumId w:val="16"/>
  </w:num>
  <w:num w:numId="18">
    <w:abstractNumId w:val="17"/>
  </w:num>
  <w:num w:numId="19">
    <w:abstractNumId w:val="15"/>
  </w:num>
  <w:num w:numId="20">
    <w:abstractNumId w:val="3"/>
  </w:num>
  <w:num w:numId="21">
    <w:abstractNumId w:val="18"/>
  </w:num>
  <w:num w:numId="22">
    <w:abstractNumId w:val="20"/>
  </w:num>
  <w:num w:numId="23">
    <w:abstractNumId w:val="0"/>
  </w:num>
  <w:num w:numId="24">
    <w:abstractNumId w:val="26"/>
  </w:num>
  <w:num w:numId="25">
    <w:abstractNumId w:val="19"/>
  </w:num>
  <w:num w:numId="26">
    <w:abstractNumId w:val="2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AE"/>
    <w:rsid w:val="00013ABF"/>
    <w:rsid w:val="00034A46"/>
    <w:rsid w:val="0003714B"/>
    <w:rsid w:val="00084770"/>
    <w:rsid w:val="00084D4A"/>
    <w:rsid w:val="00087303"/>
    <w:rsid w:val="00087459"/>
    <w:rsid w:val="000966FE"/>
    <w:rsid w:val="000D3D8F"/>
    <w:rsid w:val="000D3FE8"/>
    <w:rsid w:val="000E7D85"/>
    <w:rsid w:val="001034CF"/>
    <w:rsid w:val="00117E1F"/>
    <w:rsid w:val="0014797B"/>
    <w:rsid w:val="00147C5D"/>
    <w:rsid w:val="0016534D"/>
    <w:rsid w:val="001902E7"/>
    <w:rsid w:val="001C4960"/>
    <w:rsid w:val="001C7357"/>
    <w:rsid w:val="001D7629"/>
    <w:rsid w:val="001E520E"/>
    <w:rsid w:val="002102A5"/>
    <w:rsid w:val="00213308"/>
    <w:rsid w:val="002559ED"/>
    <w:rsid w:val="00261E60"/>
    <w:rsid w:val="00267793"/>
    <w:rsid w:val="00273935"/>
    <w:rsid w:val="0028640B"/>
    <w:rsid w:val="002C437E"/>
    <w:rsid w:val="002C6EF5"/>
    <w:rsid w:val="00313157"/>
    <w:rsid w:val="00331262"/>
    <w:rsid w:val="0033193C"/>
    <w:rsid w:val="00333930"/>
    <w:rsid w:val="00345E96"/>
    <w:rsid w:val="003B21F6"/>
    <w:rsid w:val="003B6543"/>
    <w:rsid w:val="003C07FD"/>
    <w:rsid w:val="00435E1C"/>
    <w:rsid w:val="0044243F"/>
    <w:rsid w:val="004B4563"/>
    <w:rsid w:val="004C47FD"/>
    <w:rsid w:val="004D2209"/>
    <w:rsid w:val="004D3039"/>
    <w:rsid w:val="004D66E1"/>
    <w:rsid w:val="004E7A52"/>
    <w:rsid w:val="004F0C85"/>
    <w:rsid w:val="004F46D2"/>
    <w:rsid w:val="00503592"/>
    <w:rsid w:val="00532A4C"/>
    <w:rsid w:val="0054359B"/>
    <w:rsid w:val="00553D45"/>
    <w:rsid w:val="005652A5"/>
    <w:rsid w:val="00575674"/>
    <w:rsid w:val="00583F78"/>
    <w:rsid w:val="00593FAE"/>
    <w:rsid w:val="005974FB"/>
    <w:rsid w:val="005B6274"/>
    <w:rsid w:val="00604FEB"/>
    <w:rsid w:val="0061050E"/>
    <w:rsid w:val="0061066D"/>
    <w:rsid w:val="00617738"/>
    <w:rsid w:val="00617F9C"/>
    <w:rsid w:val="006272BB"/>
    <w:rsid w:val="006367F7"/>
    <w:rsid w:val="00641DF5"/>
    <w:rsid w:val="006440D1"/>
    <w:rsid w:val="00670525"/>
    <w:rsid w:val="00684EAA"/>
    <w:rsid w:val="00690DF9"/>
    <w:rsid w:val="006C2FA4"/>
    <w:rsid w:val="006C3343"/>
    <w:rsid w:val="006D31A6"/>
    <w:rsid w:val="006D3B1B"/>
    <w:rsid w:val="006E79A0"/>
    <w:rsid w:val="006F26C7"/>
    <w:rsid w:val="006F7CAA"/>
    <w:rsid w:val="00713A3B"/>
    <w:rsid w:val="00743C4F"/>
    <w:rsid w:val="00747969"/>
    <w:rsid w:val="00753ABD"/>
    <w:rsid w:val="00765EE6"/>
    <w:rsid w:val="007812A4"/>
    <w:rsid w:val="007A7B93"/>
    <w:rsid w:val="007B4E9D"/>
    <w:rsid w:val="007C5964"/>
    <w:rsid w:val="007C6E64"/>
    <w:rsid w:val="007D2676"/>
    <w:rsid w:val="007E12AD"/>
    <w:rsid w:val="00807EB2"/>
    <w:rsid w:val="00822577"/>
    <w:rsid w:val="00830BE2"/>
    <w:rsid w:val="0083369D"/>
    <w:rsid w:val="0086500A"/>
    <w:rsid w:val="008874C1"/>
    <w:rsid w:val="008A2503"/>
    <w:rsid w:val="008A5B6E"/>
    <w:rsid w:val="008B7C93"/>
    <w:rsid w:val="008D52D8"/>
    <w:rsid w:val="008D78C3"/>
    <w:rsid w:val="008E0ABF"/>
    <w:rsid w:val="009142AA"/>
    <w:rsid w:val="0096031C"/>
    <w:rsid w:val="009D1DB7"/>
    <w:rsid w:val="009E5350"/>
    <w:rsid w:val="00A05592"/>
    <w:rsid w:val="00A06448"/>
    <w:rsid w:val="00A157EE"/>
    <w:rsid w:val="00A27108"/>
    <w:rsid w:val="00AC29E8"/>
    <w:rsid w:val="00AE7B85"/>
    <w:rsid w:val="00B47BE9"/>
    <w:rsid w:val="00B57ED2"/>
    <w:rsid w:val="00B63092"/>
    <w:rsid w:val="00B92809"/>
    <w:rsid w:val="00BF6A26"/>
    <w:rsid w:val="00C0012D"/>
    <w:rsid w:val="00C06B67"/>
    <w:rsid w:val="00C1315A"/>
    <w:rsid w:val="00C224FE"/>
    <w:rsid w:val="00C55973"/>
    <w:rsid w:val="00C904D2"/>
    <w:rsid w:val="00C971FA"/>
    <w:rsid w:val="00CA7AE0"/>
    <w:rsid w:val="00CB055C"/>
    <w:rsid w:val="00CC2019"/>
    <w:rsid w:val="00CE0834"/>
    <w:rsid w:val="00D10BBC"/>
    <w:rsid w:val="00D116D8"/>
    <w:rsid w:val="00D40D08"/>
    <w:rsid w:val="00D41E41"/>
    <w:rsid w:val="00D62A97"/>
    <w:rsid w:val="00D91E44"/>
    <w:rsid w:val="00D95971"/>
    <w:rsid w:val="00D97FC1"/>
    <w:rsid w:val="00DB2F22"/>
    <w:rsid w:val="00DC1FB9"/>
    <w:rsid w:val="00E02649"/>
    <w:rsid w:val="00E36E52"/>
    <w:rsid w:val="00E503CB"/>
    <w:rsid w:val="00E620D0"/>
    <w:rsid w:val="00E62F21"/>
    <w:rsid w:val="00E828BA"/>
    <w:rsid w:val="00E90381"/>
    <w:rsid w:val="00E9216E"/>
    <w:rsid w:val="00EB6B9E"/>
    <w:rsid w:val="00EC5906"/>
    <w:rsid w:val="00EF4A3A"/>
    <w:rsid w:val="00F56F09"/>
    <w:rsid w:val="00F94B52"/>
    <w:rsid w:val="00FD60D2"/>
    <w:rsid w:val="00FD67A2"/>
    <w:rsid w:val="00FE33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93FA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93F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FAE"/>
    <w:rPr>
      <w:rFonts w:ascii="Tahoma" w:hAnsi="Tahoma" w:cs="Tahoma"/>
      <w:sz w:val="16"/>
      <w:szCs w:val="16"/>
    </w:rPr>
  </w:style>
  <w:style w:type="paragraph" w:customStyle="1" w:styleId="Style1">
    <w:name w:val="Style 1"/>
    <w:uiPriority w:val="99"/>
    <w:rsid w:val="00E36E52"/>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CO"/>
    </w:rPr>
  </w:style>
  <w:style w:type="paragraph" w:customStyle="1" w:styleId="Style3">
    <w:name w:val="Style 3"/>
    <w:uiPriority w:val="99"/>
    <w:rsid w:val="00E36E52"/>
    <w:pPr>
      <w:widowControl w:val="0"/>
      <w:autoSpaceDE w:val="0"/>
      <w:autoSpaceDN w:val="0"/>
      <w:spacing w:after="0" w:line="240" w:lineRule="auto"/>
      <w:ind w:right="144"/>
    </w:pPr>
    <w:rPr>
      <w:rFonts w:ascii="Times New Roman" w:eastAsiaTheme="minorEastAsia" w:hAnsi="Times New Roman" w:cs="Times New Roman"/>
      <w:sz w:val="24"/>
      <w:szCs w:val="24"/>
      <w:lang w:val="en-US" w:eastAsia="es-CO"/>
    </w:rPr>
  </w:style>
  <w:style w:type="character" w:customStyle="1" w:styleId="CharacterStyle1">
    <w:name w:val="Character Style 1"/>
    <w:uiPriority w:val="99"/>
    <w:rsid w:val="00E36E52"/>
    <w:rPr>
      <w:sz w:val="24"/>
    </w:rPr>
  </w:style>
  <w:style w:type="paragraph" w:customStyle="1" w:styleId="Style2">
    <w:name w:val="Style 2"/>
    <w:uiPriority w:val="99"/>
    <w:rsid w:val="00684EAA"/>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es-CO"/>
    </w:rPr>
  </w:style>
  <w:style w:type="paragraph" w:styleId="Prrafodelista">
    <w:name w:val="List Paragraph"/>
    <w:basedOn w:val="Normal"/>
    <w:uiPriority w:val="34"/>
    <w:qFormat/>
    <w:rsid w:val="004C47FD"/>
    <w:pPr>
      <w:ind w:left="720"/>
      <w:contextualSpacing/>
    </w:pPr>
  </w:style>
  <w:style w:type="paragraph" w:styleId="Textoindependiente2">
    <w:name w:val="Body Text 2"/>
    <w:basedOn w:val="Normal"/>
    <w:link w:val="Textoindependiente2Car"/>
    <w:unhideWhenUsed/>
    <w:rsid w:val="00617738"/>
    <w:pPr>
      <w:spacing w:after="0" w:line="240" w:lineRule="auto"/>
      <w:jc w:val="both"/>
    </w:pPr>
    <w:rPr>
      <w:rFonts w:ascii="Arial" w:eastAsia="Times New Roman" w:hAnsi="Arial" w:cs="Times New Roman"/>
      <w:b/>
      <w:sz w:val="24"/>
      <w:szCs w:val="20"/>
      <w:lang w:eastAsia="es-ES"/>
    </w:rPr>
  </w:style>
  <w:style w:type="character" w:customStyle="1" w:styleId="Textoindependiente2Car">
    <w:name w:val="Texto independiente 2 Car"/>
    <w:basedOn w:val="Fuentedeprrafopredeter"/>
    <w:link w:val="Textoindependiente2"/>
    <w:rsid w:val="00617738"/>
    <w:rPr>
      <w:rFonts w:ascii="Arial" w:eastAsia="Times New Roman" w:hAnsi="Arial" w:cs="Times New Roman"/>
      <w:b/>
      <w:sz w:val="24"/>
      <w:szCs w:val="20"/>
      <w:lang w:eastAsia="es-ES"/>
    </w:rPr>
  </w:style>
  <w:style w:type="paragraph" w:styleId="NormalWeb">
    <w:name w:val="Normal (Web)"/>
    <w:basedOn w:val="Normal"/>
    <w:uiPriority w:val="99"/>
    <w:semiHidden/>
    <w:unhideWhenUsed/>
    <w:rsid w:val="00EC590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34A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4A46"/>
  </w:style>
  <w:style w:type="paragraph" w:styleId="Piedepgina">
    <w:name w:val="footer"/>
    <w:basedOn w:val="Normal"/>
    <w:link w:val="PiedepginaCar"/>
    <w:uiPriority w:val="99"/>
    <w:unhideWhenUsed/>
    <w:rsid w:val="00034A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4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93FA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93F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FAE"/>
    <w:rPr>
      <w:rFonts w:ascii="Tahoma" w:hAnsi="Tahoma" w:cs="Tahoma"/>
      <w:sz w:val="16"/>
      <w:szCs w:val="16"/>
    </w:rPr>
  </w:style>
  <w:style w:type="paragraph" w:customStyle="1" w:styleId="Style1">
    <w:name w:val="Style 1"/>
    <w:uiPriority w:val="99"/>
    <w:rsid w:val="00E36E52"/>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CO"/>
    </w:rPr>
  </w:style>
  <w:style w:type="paragraph" w:customStyle="1" w:styleId="Style3">
    <w:name w:val="Style 3"/>
    <w:uiPriority w:val="99"/>
    <w:rsid w:val="00E36E52"/>
    <w:pPr>
      <w:widowControl w:val="0"/>
      <w:autoSpaceDE w:val="0"/>
      <w:autoSpaceDN w:val="0"/>
      <w:spacing w:after="0" w:line="240" w:lineRule="auto"/>
      <w:ind w:right="144"/>
    </w:pPr>
    <w:rPr>
      <w:rFonts w:ascii="Times New Roman" w:eastAsiaTheme="minorEastAsia" w:hAnsi="Times New Roman" w:cs="Times New Roman"/>
      <w:sz w:val="24"/>
      <w:szCs w:val="24"/>
      <w:lang w:val="en-US" w:eastAsia="es-CO"/>
    </w:rPr>
  </w:style>
  <w:style w:type="character" w:customStyle="1" w:styleId="CharacterStyle1">
    <w:name w:val="Character Style 1"/>
    <w:uiPriority w:val="99"/>
    <w:rsid w:val="00E36E52"/>
    <w:rPr>
      <w:sz w:val="24"/>
    </w:rPr>
  </w:style>
  <w:style w:type="paragraph" w:customStyle="1" w:styleId="Style2">
    <w:name w:val="Style 2"/>
    <w:uiPriority w:val="99"/>
    <w:rsid w:val="00684EAA"/>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es-CO"/>
    </w:rPr>
  </w:style>
  <w:style w:type="paragraph" w:styleId="Prrafodelista">
    <w:name w:val="List Paragraph"/>
    <w:basedOn w:val="Normal"/>
    <w:uiPriority w:val="34"/>
    <w:qFormat/>
    <w:rsid w:val="004C47FD"/>
    <w:pPr>
      <w:ind w:left="720"/>
      <w:contextualSpacing/>
    </w:pPr>
  </w:style>
  <w:style w:type="paragraph" w:styleId="Textoindependiente2">
    <w:name w:val="Body Text 2"/>
    <w:basedOn w:val="Normal"/>
    <w:link w:val="Textoindependiente2Car"/>
    <w:unhideWhenUsed/>
    <w:rsid w:val="00617738"/>
    <w:pPr>
      <w:spacing w:after="0" w:line="240" w:lineRule="auto"/>
      <w:jc w:val="both"/>
    </w:pPr>
    <w:rPr>
      <w:rFonts w:ascii="Arial" w:eastAsia="Times New Roman" w:hAnsi="Arial" w:cs="Times New Roman"/>
      <w:b/>
      <w:sz w:val="24"/>
      <w:szCs w:val="20"/>
      <w:lang w:eastAsia="es-ES"/>
    </w:rPr>
  </w:style>
  <w:style w:type="character" w:customStyle="1" w:styleId="Textoindependiente2Car">
    <w:name w:val="Texto independiente 2 Car"/>
    <w:basedOn w:val="Fuentedeprrafopredeter"/>
    <w:link w:val="Textoindependiente2"/>
    <w:rsid w:val="00617738"/>
    <w:rPr>
      <w:rFonts w:ascii="Arial" w:eastAsia="Times New Roman" w:hAnsi="Arial" w:cs="Times New Roman"/>
      <w:b/>
      <w:sz w:val="24"/>
      <w:szCs w:val="20"/>
      <w:lang w:eastAsia="es-ES"/>
    </w:rPr>
  </w:style>
  <w:style w:type="paragraph" w:styleId="NormalWeb">
    <w:name w:val="Normal (Web)"/>
    <w:basedOn w:val="Normal"/>
    <w:uiPriority w:val="99"/>
    <w:semiHidden/>
    <w:unhideWhenUsed/>
    <w:rsid w:val="00EC590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34A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4A46"/>
  </w:style>
  <w:style w:type="paragraph" w:styleId="Piedepgina">
    <w:name w:val="footer"/>
    <w:basedOn w:val="Normal"/>
    <w:link w:val="PiedepginaCar"/>
    <w:uiPriority w:val="99"/>
    <w:unhideWhenUsed/>
    <w:rsid w:val="00034A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90715">
      <w:bodyDiv w:val="1"/>
      <w:marLeft w:val="0"/>
      <w:marRight w:val="0"/>
      <w:marTop w:val="0"/>
      <w:marBottom w:val="0"/>
      <w:divBdr>
        <w:top w:val="none" w:sz="0" w:space="0" w:color="auto"/>
        <w:left w:val="none" w:sz="0" w:space="0" w:color="auto"/>
        <w:bottom w:val="none" w:sz="0" w:space="0" w:color="auto"/>
        <w:right w:val="none" w:sz="0" w:space="0" w:color="auto"/>
      </w:divBdr>
    </w:div>
    <w:div w:id="1530605008">
      <w:bodyDiv w:val="1"/>
      <w:marLeft w:val="0"/>
      <w:marRight w:val="0"/>
      <w:marTop w:val="0"/>
      <w:marBottom w:val="0"/>
      <w:divBdr>
        <w:top w:val="none" w:sz="0" w:space="0" w:color="auto"/>
        <w:left w:val="none" w:sz="0" w:space="0" w:color="auto"/>
        <w:bottom w:val="none" w:sz="0" w:space="0" w:color="auto"/>
        <w:right w:val="none" w:sz="0" w:space="0" w:color="auto"/>
      </w:divBdr>
    </w:div>
    <w:div w:id="186046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F:\03%20-%20CONTROL%20INTERNO%202014\MECI\Papeles%20de%20Trabajo\Diagnostico%20MECI%202014%20ERIK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1"/>
    </c:view3D>
    <c:floor>
      <c:thickness val="0"/>
    </c:floor>
    <c:sideWall>
      <c:thickness val="0"/>
    </c:sideWall>
    <c:backWall>
      <c:thickness val="0"/>
    </c:backWall>
    <c:plotArea>
      <c:layout/>
      <c:bar3DChart>
        <c:barDir val="bar"/>
        <c:grouping val="stacked"/>
        <c:varyColors val="1"/>
        <c:ser>
          <c:idx val="0"/>
          <c:order val="0"/>
          <c:tx>
            <c:strRef>
              <c:f>grafica!$B$1</c:f>
              <c:strCache>
                <c:ptCount val="1"/>
                <c:pt idx="0">
                  <c:v>Avance</c:v>
                </c:pt>
              </c:strCache>
            </c:strRef>
          </c:tx>
          <c:spPr>
            <a:solidFill>
              <a:srgbClr val="00B050"/>
            </a:solidFill>
          </c:spPr>
          <c:invertIfNegative val="0"/>
          <c:dPt>
            <c:idx val="0"/>
            <c:invertIfNegative val="0"/>
            <c:bubble3D val="0"/>
            <c:spPr>
              <a:solidFill>
                <a:schemeClr val="accent1">
                  <a:lumMod val="60000"/>
                  <a:lumOff val="40000"/>
                </a:schemeClr>
              </a:solidFill>
            </c:spPr>
          </c:dPt>
          <c:dPt>
            <c:idx val="1"/>
            <c:invertIfNegative val="0"/>
            <c:bubble3D val="0"/>
            <c:spPr>
              <a:solidFill>
                <a:schemeClr val="accent6">
                  <a:lumMod val="40000"/>
                  <a:lumOff val="60000"/>
                </a:schemeClr>
              </a:solidFill>
            </c:spPr>
          </c:dPt>
          <c:dPt>
            <c:idx val="2"/>
            <c:invertIfNegative val="0"/>
            <c:bubble3D val="0"/>
            <c:spPr>
              <a:solidFill>
                <a:schemeClr val="accent5">
                  <a:lumMod val="60000"/>
                  <a:lumOff val="40000"/>
                </a:schemeClr>
              </a:solidFill>
            </c:spPr>
          </c:dPt>
          <c:dPt>
            <c:idx val="3"/>
            <c:invertIfNegative val="0"/>
            <c:bubble3D val="0"/>
            <c:spPr>
              <a:solidFill>
                <a:schemeClr val="accent2">
                  <a:lumMod val="60000"/>
                  <a:lumOff val="40000"/>
                </a:schemeClr>
              </a:solidFill>
            </c:spPr>
          </c:dPt>
          <c:dPt>
            <c:idx val="4"/>
            <c:invertIfNegative val="0"/>
            <c:bubble3D val="0"/>
            <c:spPr>
              <a:solidFill>
                <a:schemeClr val="bg2">
                  <a:lumMod val="50000"/>
                </a:schemeClr>
              </a:solidFill>
            </c:spPr>
          </c:dPt>
          <c:dPt>
            <c:idx val="6"/>
            <c:invertIfNegative val="0"/>
            <c:bubble3D val="0"/>
            <c:spPr>
              <a:solidFill>
                <a:schemeClr val="accent4">
                  <a:lumMod val="40000"/>
                  <a:lumOff val="60000"/>
                </a:schemeClr>
              </a:solidFill>
            </c:spPr>
          </c:dPt>
          <c:dPt>
            <c:idx val="7"/>
            <c:invertIfNegative val="0"/>
            <c:bubble3D val="0"/>
            <c:spPr>
              <a:solidFill>
                <a:schemeClr val="accent6">
                  <a:lumMod val="75000"/>
                </a:schemeClr>
              </a:solidFill>
            </c:spPr>
          </c:dPt>
          <c:dPt>
            <c:idx val="9"/>
            <c:invertIfNegative val="0"/>
            <c:bubble3D val="0"/>
            <c:spPr>
              <a:solidFill>
                <a:srgbClr val="00B0F0"/>
              </a:solidFill>
            </c:spPr>
          </c:dPt>
          <c:dPt>
            <c:idx val="11"/>
            <c:invertIfNegative val="0"/>
            <c:bubble3D val="0"/>
            <c:spPr>
              <a:solidFill>
                <a:schemeClr val="accent5">
                  <a:lumMod val="75000"/>
                </a:schemeClr>
              </a:solidFill>
            </c:spPr>
          </c:dPt>
          <c:dPt>
            <c:idx val="12"/>
            <c:invertIfNegative val="0"/>
            <c:bubble3D val="0"/>
            <c:spPr>
              <a:solidFill>
                <a:schemeClr val="accent2"/>
              </a:solidFill>
            </c:spPr>
          </c:dPt>
          <c:cat>
            <c:strRef>
              <c:f>grafica!$A$2:$A$14</c:f>
              <c:strCache>
                <c:ptCount val="13"/>
                <c:pt idx="0">
                  <c:v>Acuerdos, Compromisos y Protocolos Éticos</c:v>
                </c:pt>
                <c:pt idx="1">
                  <c:v>Desarrollo del Talento Humano</c:v>
                </c:pt>
                <c:pt idx="2">
                  <c:v>Planes, Programas y Proyectos</c:v>
                </c:pt>
                <c:pt idx="3">
                  <c:v>Modelo de Operación por Procesos</c:v>
                </c:pt>
                <c:pt idx="4">
                  <c:v>Estructura Organizacional</c:v>
                </c:pt>
                <c:pt idx="5">
                  <c:v>Indicadores de Gestión</c:v>
                </c:pt>
                <c:pt idx="6">
                  <c:v>Políticas de Operación</c:v>
                </c:pt>
                <c:pt idx="7">
                  <c:v>Administración del Riesgo</c:v>
                </c:pt>
                <c:pt idx="8">
                  <c:v>Autoevaluación del Control y Gestión</c:v>
                </c:pt>
                <c:pt idx="9">
                  <c:v>Auditoría Interna</c:v>
                </c:pt>
                <c:pt idx="10">
                  <c:v>Información y Comunicación Externa</c:v>
                </c:pt>
                <c:pt idx="11">
                  <c:v>Información y Comunicación Interna</c:v>
                </c:pt>
                <c:pt idx="12">
                  <c:v>Sistemas de Información y Comunicación (procedimientos, métodos, recursos humanos y tecnológicos, e instrumentos para la generación, recopilación, divulgación y circulación de la información a los diferentes grupos de interés)</c:v>
                </c:pt>
              </c:strCache>
            </c:strRef>
          </c:cat>
          <c:val>
            <c:numRef>
              <c:f>grafica!$B$2:$B$14</c:f>
              <c:numCache>
                <c:formatCode>0%</c:formatCode>
                <c:ptCount val="13"/>
                <c:pt idx="0">
                  <c:v>0.5</c:v>
                </c:pt>
                <c:pt idx="1">
                  <c:v>0.7</c:v>
                </c:pt>
                <c:pt idx="2">
                  <c:v>0.42</c:v>
                </c:pt>
                <c:pt idx="3">
                  <c:v>0.44</c:v>
                </c:pt>
                <c:pt idx="4">
                  <c:v>0.67</c:v>
                </c:pt>
                <c:pt idx="5">
                  <c:v>0.2</c:v>
                </c:pt>
                <c:pt idx="6">
                  <c:v>0.67</c:v>
                </c:pt>
                <c:pt idx="7">
                  <c:v>0.08</c:v>
                </c:pt>
                <c:pt idx="8">
                  <c:v>0</c:v>
                </c:pt>
                <c:pt idx="9">
                  <c:v>1</c:v>
                </c:pt>
                <c:pt idx="10">
                  <c:v>0.82</c:v>
                </c:pt>
                <c:pt idx="11">
                  <c:v>1</c:v>
                </c:pt>
                <c:pt idx="12">
                  <c:v>0.43</c:v>
                </c:pt>
              </c:numCache>
            </c:numRef>
          </c:val>
        </c:ser>
        <c:dLbls>
          <c:showLegendKey val="0"/>
          <c:showVal val="1"/>
          <c:showCatName val="0"/>
          <c:showSerName val="0"/>
          <c:showPercent val="0"/>
          <c:showBubbleSize val="0"/>
        </c:dLbls>
        <c:gapWidth val="75"/>
        <c:shape val="cylinder"/>
        <c:axId val="132153728"/>
        <c:axId val="156077440"/>
        <c:axId val="0"/>
      </c:bar3DChart>
      <c:catAx>
        <c:axId val="132153728"/>
        <c:scaling>
          <c:orientation val="minMax"/>
        </c:scaling>
        <c:delete val="0"/>
        <c:axPos val="l"/>
        <c:majorTickMark val="none"/>
        <c:minorTickMark val="none"/>
        <c:tickLblPos val="nextTo"/>
        <c:txPr>
          <a:bodyPr/>
          <a:lstStyle/>
          <a:p>
            <a:pPr>
              <a:defRPr sz="900"/>
            </a:pPr>
            <a:endParaRPr lang="es-CO"/>
          </a:p>
        </c:txPr>
        <c:crossAx val="156077440"/>
        <c:crosses val="autoZero"/>
        <c:auto val="1"/>
        <c:lblAlgn val="ctr"/>
        <c:lblOffset val="100"/>
        <c:noMultiLvlLbl val="0"/>
      </c:catAx>
      <c:valAx>
        <c:axId val="156077440"/>
        <c:scaling>
          <c:orientation val="minMax"/>
        </c:scaling>
        <c:delete val="0"/>
        <c:axPos val="b"/>
        <c:numFmt formatCode="0%" sourceLinked="1"/>
        <c:majorTickMark val="none"/>
        <c:minorTickMark val="none"/>
        <c:tickLblPos val="nextTo"/>
        <c:crossAx val="13215372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273A8-0C36-42ED-BF2B-2265F609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19</Pages>
  <Words>6468</Words>
  <Characters>35576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MABEL ASTRID NEIRA YEPES</dc:creator>
  <cp:lastModifiedBy>Mabel Astrid Neira Yepes</cp:lastModifiedBy>
  <cp:revision>42</cp:revision>
  <cp:lastPrinted>2014-02-24T19:28:00Z</cp:lastPrinted>
  <dcterms:created xsi:type="dcterms:W3CDTF">2015-02-17T20:12:00Z</dcterms:created>
  <dcterms:modified xsi:type="dcterms:W3CDTF">2015-02-21T19:12:00Z</dcterms:modified>
</cp:coreProperties>
</file>