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F636F" w14:textId="77777777" w:rsidR="00DC5CAC" w:rsidRDefault="00DC5CAC" w:rsidP="00DC5CAC">
      <w:pPr>
        <w:autoSpaceDE w:val="0"/>
        <w:autoSpaceDN w:val="0"/>
        <w:adjustRightInd w:val="0"/>
        <w:jc w:val="center"/>
        <w:rPr>
          <w:rFonts w:ascii="Arial" w:hAnsi="Arial" w:cs="Arial"/>
          <w:sz w:val="50"/>
          <w:szCs w:val="50"/>
        </w:rPr>
      </w:pPr>
      <w:bookmarkStart w:id="0" w:name="_GoBack"/>
      <w:bookmarkEnd w:id="0"/>
    </w:p>
    <w:p w14:paraId="7F76982D" w14:textId="77777777" w:rsidR="00DC5CAC" w:rsidRDefault="00DC5CAC" w:rsidP="00DC5CAC">
      <w:pPr>
        <w:autoSpaceDE w:val="0"/>
        <w:autoSpaceDN w:val="0"/>
        <w:adjustRightInd w:val="0"/>
        <w:jc w:val="center"/>
        <w:rPr>
          <w:rFonts w:ascii="Arial" w:hAnsi="Arial" w:cs="Arial"/>
          <w:sz w:val="50"/>
          <w:szCs w:val="50"/>
        </w:rPr>
      </w:pPr>
    </w:p>
    <w:p w14:paraId="03B8E41F" w14:textId="77777777" w:rsidR="00DC5CAC" w:rsidRDefault="00DC5CAC" w:rsidP="00DC5CAC">
      <w:pPr>
        <w:autoSpaceDE w:val="0"/>
        <w:autoSpaceDN w:val="0"/>
        <w:adjustRightInd w:val="0"/>
        <w:jc w:val="center"/>
        <w:rPr>
          <w:rFonts w:ascii="Arial" w:hAnsi="Arial" w:cs="Arial"/>
          <w:sz w:val="50"/>
          <w:szCs w:val="50"/>
        </w:rPr>
      </w:pPr>
    </w:p>
    <w:p w14:paraId="671430C8" w14:textId="77777777" w:rsidR="00DC5CAC" w:rsidRDefault="00DC5CAC" w:rsidP="00DC5CAC">
      <w:pPr>
        <w:autoSpaceDE w:val="0"/>
        <w:autoSpaceDN w:val="0"/>
        <w:adjustRightInd w:val="0"/>
        <w:jc w:val="center"/>
        <w:rPr>
          <w:rFonts w:ascii="Arial" w:hAnsi="Arial" w:cs="Arial"/>
          <w:sz w:val="50"/>
          <w:szCs w:val="50"/>
        </w:rPr>
      </w:pPr>
    </w:p>
    <w:p w14:paraId="0CA0595A" w14:textId="77777777" w:rsidR="00DC5CAC" w:rsidRDefault="00DC5CAC" w:rsidP="00DC5CAC">
      <w:pPr>
        <w:autoSpaceDE w:val="0"/>
        <w:autoSpaceDN w:val="0"/>
        <w:adjustRightInd w:val="0"/>
        <w:jc w:val="center"/>
        <w:rPr>
          <w:rFonts w:ascii="Arial" w:hAnsi="Arial" w:cs="Arial"/>
          <w:sz w:val="50"/>
          <w:szCs w:val="50"/>
        </w:rPr>
      </w:pPr>
    </w:p>
    <w:p w14:paraId="7E908C5C" w14:textId="77777777" w:rsidR="00DC5CAC" w:rsidRDefault="00DC5CAC" w:rsidP="00DC5CAC">
      <w:pPr>
        <w:autoSpaceDE w:val="0"/>
        <w:autoSpaceDN w:val="0"/>
        <w:adjustRightInd w:val="0"/>
        <w:jc w:val="center"/>
        <w:rPr>
          <w:rFonts w:ascii="Arial" w:hAnsi="Arial" w:cs="Arial"/>
          <w:sz w:val="50"/>
          <w:szCs w:val="50"/>
        </w:rPr>
      </w:pPr>
    </w:p>
    <w:p w14:paraId="0A65AE3F" w14:textId="77777777" w:rsidR="00DC5CAC" w:rsidRDefault="00DC5CAC" w:rsidP="00DC5CAC">
      <w:pPr>
        <w:autoSpaceDE w:val="0"/>
        <w:autoSpaceDN w:val="0"/>
        <w:adjustRightInd w:val="0"/>
        <w:jc w:val="center"/>
        <w:rPr>
          <w:rFonts w:ascii="Arial" w:hAnsi="Arial" w:cs="Arial"/>
          <w:sz w:val="50"/>
          <w:szCs w:val="50"/>
        </w:rPr>
      </w:pPr>
    </w:p>
    <w:p w14:paraId="79DA4E12" w14:textId="1A5EC713" w:rsidR="00DC5CAC" w:rsidRDefault="00D12B1C" w:rsidP="00DC5CAC">
      <w:pPr>
        <w:autoSpaceDE w:val="0"/>
        <w:autoSpaceDN w:val="0"/>
        <w:adjustRightInd w:val="0"/>
        <w:jc w:val="center"/>
        <w:rPr>
          <w:rFonts w:ascii="Arial" w:hAnsi="Arial" w:cs="Arial"/>
          <w:sz w:val="50"/>
          <w:szCs w:val="50"/>
        </w:rPr>
      </w:pPr>
      <w:r w:rsidRPr="00D12B1C">
        <w:rPr>
          <w:rFonts w:ascii="Arial" w:hAnsi="Arial" w:cs="Arial"/>
          <w:sz w:val="50"/>
          <w:szCs w:val="50"/>
        </w:rPr>
        <w:t xml:space="preserve">CIRCULAR </w:t>
      </w:r>
      <w:r w:rsidR="004E1C68">
        <w:rPr>
          <w:rFonts w:ascii="Arial" w:hAnsi="Arial" w:cs="Arial"/>
          <w:sz w:val="50"/>
          <w:szCs w:val="50"/>
        </w:rPr>
        <w:t>BÁSICA CONTABLE Y FINANCIERA</w:t>
      </w:r>
    </w:p>
    <w:p w14:paraId="46F208AB" w14:textId="77777777" w:rsidR="00493028" w:rsidRDefault="00493028" w:rsidP="00DC5CAC">
      <w:pPr>
        <w:autoSpaceDE w:val="0"/>
        <w:autoSpaceDN w:val="0"/>
        <w:adjustRightInd w:val="0"/>
        <w:jc w:val="center"/>
        <w:rPr>
          <w:rFonts w:ascii="Arial" w:hAnsi="Arial" w:cs="Arial"/>
          <w:sz w:val="50"/>
          <w:szCs w:val="50"/>
        </w:rPr>
      </w:pPr>
    </w:p>
    <w:p w14:paraId="4E4352F9" w14:textId="38D0E472" w:rsidR="00493028" w:rsidRDefault="00493028" w:rsidP="00DC5CAC">
      <w:pPr>
        <w:autoSpaceDE w:val="0"/>
        <w:autoSpaceDN w:val="0"/>
        <w:adjustRightInd w:val="0"/>
        <w:jc w:val="center"/>
        <w:rPr>
          <w:rFonts w:ascii="Arial" w:hAnsi="Arial" w:cs="Arial"/>
          <w:sz w:val="50"/>
          <w:szCs w:val="50"/>
        </w:rPr>
      </w:pPr>
    </w:p>
    <w:p w14:paraId="07D305E8" w14:textId="51B383A9" w:rsidR="00493028" w:rsidRDefault="00493028" w:rsidP="00DC5CAC">
      <w:pPr>
        <w:autoSpaceDE w:val="0"/>
        <w:autoSpaceDN w:val="0"/>
        <w:adjustRightInd w:val="0"/>
        <w:jc w:val="center"/>
        <w:rPr>
          <w:rFonts w:ascii="Arial" w:hAnsi="Arial" w:cs="Arial"/>
          <w:sz w:val="50"/>
          <w:szCs w:val="50"/>
        </w:rPr>
      </w:pPr>
    </w:p>
    <w:p w14:paraId="45965AE4" w14:textId="71C23C44" w:rsidR="00493028" w:rsidRDefault="00493028" w:rsidP="00DC5CAC">
      <w:pPr>
        <w:autoSpaceDE w:val="0"/>
        <w:autoSpaceDN w:val="0"/>
        <w:adjustRightInd w:val="0"/>
        <w:jc w:val="center"/>
        <w:rPr>
          <w:rFonts w:ascii="Arial" w:hAnsi="Arial" w:cs="Arial"/>
          <w:sz w:val="50"/>
          <w:szCs w:val="50"/>
        </w:rPr>
      </w:pPr>
    </w:p>
    <w:p w14:paraId="3429ACDA" w14:textId="6068476D" w:rsidR="00493028" w:rsidRDefault="00493028" w:rsidP="00DC5CAC">
      <w:pPr>
        <w:autoSpaceDE w:val="0"/>
        <w:autoSpaceDN w:val="0"/>
        <w:adjustRightInd w:val="0"/>
        <w:jc w:val="center"/>
        <w:rPr>
          <w:rFonts w:ascii="Arial" w:hAnsi="Arial" w:cs="Arial"/>
          <w:sz w:val="50"/>
          <w:szCs w:val="50"/>
        </w:rPr>
      </w:pPr>
    </w:p>
    <w:p w14:paraId="3DD900BC" w14:textId="5A4F193E" w:rsidR="00493028" w:rsidRDefault="00493028" w:rsidP="00DC5CAC">
      <w:pPr>
        <w:autoSpaceDE w:val="0"/>
        <w:autoSpaceDN w:val="0"/>
        <w:adjustRightInd w:val="0"/>
        <w:jc w:val="center"/>
        <w:rPr>
          <w:rFonts w:ascii="Arial" w:hAnsi="Arial" w:cs="Arial"/>
          <w:sz w:val="50"/>
          <w:szCs w:val="50"/>
        </w:rPr>
      </w:pPr>
    </w:p>
    <w:p w14:paraId="48FE0875" w14:textId="553D0391" w:rsidR="00493028" w:rsidRDefault="00493028" w:rsidP="00DC5CAC">
      <w:pPr>
        <w:autoSpaceDE w:val="0"/>
        <w:autoSpaceDN w:val="0"/>
        <w:adjustRightInd w:val="0"/>
        <w:jc w:val="center"/>
        <w:rPr>
          <w:rFonts w:ascii="Arial" w:hAnsi="Arial" w:cs="Arial"/>
          <w:sz w:val="50"/>
          <w:szCs w:val="50"/>
        </w:rPr>
      </w:pPr>
      <w:r w:rsidRPr="00493028">
        <w:rPr>
          <w:rFonts w:ascii="Arial" w:hAnsi="Arial" w:cs="Arial"/>
          <w:sz w:val="50"/>
          <w:szCs w:val="50"/>
        </w:rPr>
        <w:t>SUPERINTENDENCIA DE LA ECONOMIA SOLIDARIA</w:t>
      </w:r>
    </w:p>
    <w:p w14:paraId="54975A60" w14:textId="3835C830" w:rsidR="00A815C0" w:rsidRDefault="00DC5CAC" w:rsidP="00D12B1C">
      <w:pPr>
        <w:autoSpaceDE w:val="0"/>
        <w:autoSpaceDN w:val="0"/>
        <w:adjustRightInd w:val="0"/>
        <w:rPr>
          <w:rFonts w:ascii="Arial" w:hAnsi="Arial" w:cs="Arial"/>
          <w:sz w:val="22"/>
          <w:szCs w:val="22"/>
        </w:rPr>
      </w:pPr>
      <w:r>
        <w:rPr>
          <w:rFonts w:ascii="Arial" w:hAnsi="Arial" w:cs="Arial"/>
          <w:sz w:val="22"/>
          <w:szCs w:val="22"/>
        </w:rPr>
        <w:br w:type="page"/>
      </w:r>
    </w:p>
    <w:p w14:paraId="4D7307F7" w14:textId="77777777" w:rsidR="00C51416" w:rsidRPr="00C031FA" w:rsidRDefault="00987E69" w:rsidP="00C031FA">
      <w:pPr>
        <w:autoSpaceDE w:val="0"/>
        <w:autoSpaceDN w:val="0"/>
        <w:adjustRightInd w:val="0"/>
        <w:jc w:val="center"/>
        <w:rPr>
          <w:rFonts w:ascii="Arial" w:hAnsi="Arial" w:cs="Arial"/>
          <w:sz w:val="22"/>
          <w:szCs w:val="22"/>
        </w:rPr>
      </w:pPr>
      <w:bookmarkStart w:id="1" w:name="_Toc207526061"/>
      <w:bookmarkStart w:id="2" w:name="_Toc207529120"/>
      <w:bookmarkStart w:id="3" w:name="_Toc207613291"/>
      <w:bookmarkStart w:id="4" w:name="_Toc207619622"/>
      <w:bookmarkStart w:id="5" w:name="_Toc207673677"/>
      <w:r w:rsidRPr="00C031FA">
        <w:rPr>
          <w:rFonts w:ascii="Arial" w:hAnsi="Arial" w:cs="Arial"/>
          <w:sz w:val="22"/>
          <w:szCs w:val="22"/>
        </w:rPr>
        <w:lastRenderedPageBreak/>
        <w:t>INDICE</w:t>
      </w:r>
      <w:bookmarkEnd w:id="1"/>
      <w:bookmarkEnd w:id="2"/>
      <w:bookmarkEnd w:id="3"/>
      <w:bookmarkEnd w:id="4"/>
      <w:bookmarkEnd w:id="5"/>
    </w:p>
    <w:p w14:paraId="51056892" w14:textId="77777777" w:rsidR="00C51416" w:rsidRPr="008354E8" w:rsidRDefault="00C51416" w:rsidP="004C2C83">
      <w:pPr>
        <w:autoSpaceDE w:val="0"/>
        <w:autoSpaceDN w:val="0"/>
        <w:adjustRightInd w:val="0"/>
        <w:jc w:val="center"/>
        <w:rPr>
          <w:rFonts w:ascii="Arial" w:hAnsi="Arial" w:cs="Arial"/>
          <w:color w:val="0000FF"/>
        </w:rPr>
      </w:pPr>
    </w:p>
    <w:p w14:paraId="6F71EE8B" w14:textId="44911E26" w:rsidR="00DF7745" w:rsidRPr="00DF7745" w:rsidRDefault="00C51416">
      <w:pPr>
        <w:pStyle w:val="TDC1"/>
        <w:rPr>
          <w:rFonts w:asciiTheme="minorHAnsi" w:eastAsiaTheme="minorEastAsia" w:hAnsiTheme="minorHAnsi" w:cstheme="minorBidi"/>
          <w:b w:val="0"/>
          <w:sz w:val="22"/>
          <w:szCs w:val="22"/>
          <w:lang w:val="es-CO" w:eastAsia="es-CO"/>
        </w:rPr>
      </w:pPr>
      <w:r w:rsidRPr="00DF7745">
        <w:rPr>
          <w:b w:val="0"/>
        </w:rPr>
        <w:fldChar w:fldCharType="begin"/>
      </w:r>
      <w:r w:rsidRPr="00DF7745">
        <w:rPr>
          <w:b w:val="0"/>
        </w:rPr>
        <w:instrText xml:space="preserve"> </w:instrText>
      </w:r>
      <w:r w:rsidR="00676B4B" w:rsidRPr="00DF7745">
        <w:rPr>
          <w:b w:val="0"/>
        </w:rPr>
        <w:instrText>TOC</w:instrText>
      </w:r>
      <w:r w:rsidRPr="00DF7745">
        <w:rPr>
          <w:b w:val="0"/>
        </w:rPr>
        <w:instrText xml:space="preserve"> \o "1-3" \h \z \u </w:instrText>
      </w:r>
      <w:r w:rsidRPr="00DF7745">
        <w:rPr>
          <w:b w:val="0"/>
        </w:rPr>
        <w:fldChar w:fldCharType="separate"/>
      </w:r>
      <w:hyperlink w:anchor="_Toc31886391" w:history="1">
        <w:r w:rsidR="00DF7745" w:rsidRPr="00DF7745">
          <w:rPr>
            <w:rStyle w:val="Hipervnculo"/>
            <w:b w:val="0"/>
            <w:bCs/>
          </w:rPr>
          <w:t>TITULO I – DISPOSICIONES COMUNES PARA LAS ORGANIZACIONES SOLIDARIAS VIGILADAS</w:t>
        </w:r>
        <w:r w:rsidR="00DF7745" w:rsidRPr="00DF7745">
          <w:rPr>
            <w:b w:val="0"/>
            <w:webHidden/>
          </w:rPr>
          <w:tab/>
        </w:r>
        <w:r w:rsidR="00DF7745" w:rsidRPr="00DF7745">
          <w:rPr>
            <w:b w:val="0"/>
            <w:webHidden/>
          </w:rPr>
          <w:fldChar w:fldCharType="begin"/>
        </w:r>
        <w:r w:rsidR="00DF7745" w:rsidRPr="00DF7745">
          <w:rPr>
            <w:b w:val="0"/>
            <w:webHidden/>
          </w:rPr>
          <w:instrText xml:space="preserve"> PAGEREF _Toc31886391 \h </w:instrText>
        </w:r>
        <w:r w:rsidR="00DF7745" w:rsidRPr="00DF7745">
          <w:rPr>
            <w:b w:val="0"/>
            <w:webHidden/>
          </w:rPr>
        </w:r>
        <w:r w:rsidR="00DF7745" w:rsidRPr="00DF7745">
          <w:rPr>
            <w:b w:val="0"/>
            <w:webHidden/>
          </w:rPr>
          <w:fldChar w:fldCharType="separate"/>
        </w:r>
        <w:r w:rsidR="00512C16">
          <w:rPr>
            <w:b w:val="0"/>
            <w:webHidden/>
          </w:rPr>
          <w:t>4</w:t>
        </w:r>
        <w:r w:rsidR="00DF7745" w:rsidRPr="00DF7745">
          <w:rPr>
            <w:b w:val="0"/>
            <w:webHidden/>
          </w:rPr>
          <w:fldChar w:fldCharType="end"/>
        </w:r>
      </w:hyperlink>
    </w:p>
    <w:p w14:paraId="00D95066" w14:textId="324BCBB8" w:rsidR="00DF7745" w:rsidRPr="00DF7745" w:rsidRDefault="00E40801">
      <w:pPr>
        <w:pStyle w:val="TDC1"/>
        <w:rPr>
          <w:rFonts w:asciiTheme="minorHAnsi" w:eastAsiaTheme="minorEastAsia" w:hAnsiTheme="minorHAnsi" w:cstheme="minorBidi"/>
          <w:b w:val="0"/>
          <w:sz w:val="22"/>
          <w:szCs w:val="22"/>
          <w:lang w:val="es-CO" w:eastAsia="es-CO"/>
        </w:rPr>
      </w:pPr>
      <w:hyperlink w:anchor="_Toc31886392" w:history="1">
        <w:r w:rsidR="00DF7745" w:rsidRPr="00DF7745">
          <w:rPr>
            <w:rStyle w:val="Hipervnculo"/>
            <w:b w:val="0"/>
            <w:bCs/>
          </w:rPr>
          <w:t>CAPÍTULO I - ACTIVOS DIFERIDOS</w:t>
        </w:r>
        <w:r w:rsidR="00DF7745" w:rsidRPr="00DF7745">
          <w:rPr>
            <w:b w:val="0"/>
            <w:webHidden/>
          </w:rPr>
          <w:tab/>
        </w:r>
        <w:r w:rsidR="00DF7745" w:rsidRPr="00DF7745">
          <w:rPr>
            <w:b w:val="0"/>
            <w:webHidden/>
          </w:rPr>
          <w:fldChar w:fldCharType="begin"/>
        </w:r>
        <w:r w:rsidR="00DF7745" w:rsidRPr="00DF7745">
          <w:rPr>
            <w:b w:val="0"/>
            <w:webHidden/>
          </w:rPr>
          <w:instrText xml:space="preserve"> PAGEREF _Toc31886392 \h </w:instrText>
        </w:r>
        <w:r w:rsidR="00DF7745" w:rsidRPr="00DF7745">
          <w:rPr>
            <w:b w:val="0"/>
            <w:webHidden/>
          </w:rPr>
        </w:r>
        <w:r w:rsidR="00DF7745" w:rsidRPr="00DF7745">
          <w:rPr>
            <w:b w:val="0"/>
            <w:webHidden/>
          </w:rPr>
          <w:fldChar w:fldCharType="separate"/>
        </w:r>
        <w:r w:rsidR="00512C16">
          <w:rPr>
            <w:b w:val="0"/>
            <w:webHidden/>
          </w:rPr>
          <w:t>4</w:t>
        </w:r>
        <w:r w:rsidR="00DF7745" w:rsidRPr="00DF7745">
          <w:rPr>
            <w:b w:val="0"/>
            <w:webHidden/>
          </w:rPr>
          <w:fldChar w:fldCharType="end"/>
        </w:r>
      </w:hyperlink>
    </w:p>
    <w:p w14:paraId="2BEDFCF2" w14:textId="5BEA1C2A" w:rsidR="00DF7745" w:rsidRPr="00DF7745" w:rsidRDefault="00E40801">
      <w:pPr>
        <w:pStyle w:val="TDC2"/>
        <w:rPr>
          <w:rFonts w:asciiTheme="minorHAnsi" w:eastAsiaTheme="minorEastAsia" w:hAnsiTheme="minorHAnsi" w:cstheme="minorBidi"/>
          <w:noProof/>
          <w:sz w:val="22"/>
          <w:szCs w:val="22"/>
          <w:lang w:val="es-CO" w:eastAsia="es-CO"/>
        </w:rPr>
      </w:pPr>
      <w:hyperlink w:anchor="_Toc31886393" w:history="1">
        <w:r w:rsidR="00DF7745" w:rsidRPr="00DF7745">
          <w:rPr>
            <w:rStyle w:val="Hipervnculo"/>
            <w:rFonts w:ascii="Arial" w:hAnsi="Arial" w:cs="Arial"/>
            <w:bCs/>
            <w:noProof/>
          </w:rPr>
          <w:t>1. PAGOS ANTICIPADOS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_Toc31886393 \h </w:instrText>
        </w:r>
        <w:r w:rsidR="00DF7745" w:rsidRPr="00DF7745">
          <w:rPr>
            <w:noProof/>
            <w:webHidden/>
          </w:rPr>
        </w:r>
        <w:r w:rsidR="00DF7745" w:rsidRPr="00DF7745">
          <w:rPr>
            <w:noProof/>
            <w:webHidden/>
          </w:rPr>
          <w:fldChar w:fldCharType="separate"/>
        </w:r>
        <w:r w:rsidR="00512C16">
          <w:rPr>
            <w:noProof/>
            <w:webHidden/>
          </w:rPr>
          <w:t>4</w:t>
        </w:r>
        <w:r w:rsidR="00DF7745" w:rsidRPr="00DF7745">
          <w:rPr>
            <w:noProof/>
            <w:webHidden/>
          </w:rPr>
          <w:fldChar w:fldCharType="end"/>
        </w:r>
      </w:hyperlink>
    </w:p>
    <w:p w14:paraId="640DA9FA" w14:textId="3099DFC0" w:rsidR="00DF7745" w:rsidRPr="00DF7745" w:rsidRDefault="00E40801">
      <w:pPr>
        <w:pStyle w:val="TDC2"/>
        <w:rPr>
          <w:rFonts w:asciiTheme="minorHAnsi" w:eastAsiaTheme="minorEastAsia" w:hAnsiTheme="minorHAnsi" w:cstheme="minorBidi"/>
          <w:noProof/>
          <w:sz w:val="22"/>
          <w:szCs w:val="22"/>
          <w:lang w:val="es-CO" w:eastAsia="es-CO"/>
        </w:rPr>
      </w:pPr>
      <w:hyperlink w:anchor="_Toc31886394" w:history="1">
        <w:r w:rsidR="00DF7745" w:rsidRPr="00DF7745">
          <w:rPr>
            <w:rStyle w:val="Hipervnculo"/>
            <w:rFonts w:ascii="Arial" w:hAnsi="Arial" w:cs="Arial"/>
            <w:bCs/>
            <w:noProof/>
          </w:rPr>
          <w:t>2. CARGOS DIFERIDOS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_Toc31886394 \h </w:instrText>
        </w:r>
        <w:r w:rsidR="00DF7745" w:rsidRPr="00DF7745">
          <w:rPr>
            <w:noProof/>
            <w:webHidden/>
          </w:rPr>
        </w:r>
        <w:r w:rsidR="00DF7745" w:rsidRPr="00DF7745">
          <w:rPr>
            <w:noProof/>
            <w:webHidden/>
          </w:rPr>
          <w:fldChar w:fldCharType="separate"/>
        </w:r>
        <w:r w:rsidR="00512C16">
          <w:rPr>
            <w:noProof/>
            <w:webHidden/>
          </w:rPr>
          <w:t>4</w:t>
        </w:r>
        <w:r w:rsidR="00DF7745" w:rsidRPr="00DF7745">
          <w:rPr>
            <w:noProof/>
            <w:webHidden/>
          </w:rPr>
          <w:fldChar w:fldCharType="end"/>
        </w:r>
      </w:hyperlink>
    </w:p>
    <w:p w14:paraId="7B3ECDE5" w14:textId="4AB10821" w:rsidR="00DF7745" w:rsidRPr="00DF7745" w:rsidRDefault="00E40801">
      <w:pPr>
        <w:pStyle w:val="TDC1"/>
        <w:rPr>
          <w:rFonts w:asciiTheme="minorHAnsi" w:eastAsiaTheme="minorEastAsia" w:hAnsiTheme="minorHAnsi" w:cstheme="minorBidi"/>
          <w:b w:val="0"/>
          <w:sz w:val="22"/>
          <w:szCs w:val="22"/>
          <w:lang w:val="es-CO" w:eastAsia="es-CO"/>
        </w:rPr>
      </w:pPr>
      <w:hyperlink w:anchor="_Toc31886395" w:history="1">
        <w:r w:rsidR="00DF7745" w:rsidRPr="00DF7745">
          <w:rPr>
            <w:rStyle w:val="Hipervnculo"/>
            <w:b w:val="0"/>
            <w:bCs/>
          </w:rPr>
          <w:t>CAPÍTULO II – BIENES RECIBIDOS EN DACION DE PAGO</w:t>
        </w:r>
        <w:r w:rsidR="00DF7745" w:rsidRPr="00DF7745">
          <w:rPr>
            <w:b w:val="0"/>
            <w:webHidden/>
          </w:rPr>
          <w:tab/>
        </w:r>
        <w:r w:rsidR="00DF7745" w:rsidRPr="00DF7745">
          <w:rPr>
            <w:b w:val="0"/>
            <w:webHidden/>
          </w:rPr>
          <w:fldChar w:fldCharType="begin"/>
        </w:r>
        <w:r w:rsidR="00DF7745" w:rsidRPr="00DF7745">
          <w:rPr>
            <w:b w:val="0"/>
            <w:webHidden/>
          </w:rPr>
          <w:instrText xml:space="preserve"> PAGEREF _Toc31886395 \h </w:instrText>
        </w:r>
        <w:r w:rsidR="00DF7745" w:rsidRPr="00DF7745">
          <w:rPr>
            <w:b w:val="0"/>
            <w:webHidden/>
          </w:rPr>
        </w:r>
        <w:r w:rsidR="00DF7745" w:rsidRPr="00DF7745">
          <w:rPr>
            <w:b w:val="0"/>
            <w:webHidden/>
          </w:rPr>
          <w:fldChar w:fldCharType="separate"/>
        </w:r>
        <w:r w:rsidR="00512C16">
          <w:rPr>
            <w:b w:val="0"/>
            <w:webHidden/>
          </w:rPr>
          <w:t>5</w:t>
        </w:r>
        <w:r w:rsidR="00DF7745" w:rsidRPr="00DF7745">
          <w:rPr>
            <w:b w:val="0"/>
            <w:webHidden/>
          </w:rPr>
          <w:fldChar w:fldCharType="end"/>
        </w:r>
      </w:hyperlink>
    </w:p>
    <w:p w14:paraId="336DCC45" w14:textId="669B0771" w:rsidR="00DF7745" w:rsidRPr="00DF7745" w:rsidRDefault="00E40801">
      <w:pPr>
        <w:pStyle w:val="TDC2"/>
        <w:rPr>
          <w:rFonts w:asciiTheme="minorHAnsi" w:eastAsiaTheme="minorEastAsia" w:hAnsiTheme="minorHAnsi" w:cstheme="minorBidi"/>
          <w:noProof/>
          <w:sz w:val="22"/>
          <w:szCs w:val="22"/>
          <w:lang w:val="es-CO" w:eastAsia="es-CO"/>
        </w:rPr>
      </w:pPr>
      <w:hyperlink w:anchor="_Toc31886396" w:history="1">
        <w:r w:rsidR="00DF7745" w:rsidRPr="00DF7745">
          <w:rPr>
            <w:rStyle w:val="Hipervnculo"/>
            <w:rFonts w:ascii="Arial" w:hAnsi="Arial" w:cs="Arial"/>
            <w:bCs/>
            <w:noProof/>
          </w:rPr>
          <w:t>1.</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CONSIDERACIONES GENERALES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_Toc31886396 \h </w:instrText>
        </w:r>
        <w:r w:rsidR="00DF7745" w:rsidRPr="00DF7745">
          <w:rPr>
            <w:noProof/>
            <w:webHidden/>
          </w:rPr>
        </w:r>
        <w:r w:rsidR="00DF7745" w:rsidRPr="00DF7745">
          <w:rPr>
            <w:noProof/>
            <w:webHidden/>
          </w:rPr>
          <w:fldChar w:fldCharType="separate"/>
        </w:r>
        <w:r w:rsidR="00512C16">
          <w:rPr>
            <w:noProof/>
            <w:webHidden/>
          </w:rPr>
          <w:t>5</w:t>
        </w:r>
        <w:r w:rsidR="00DF7745" w:rsidRPr="00DF7745">
          <w:rPr>
            <w:noProof/>
            <w:webHidden/>
          </w:rPr>
          <w:fldChar w:fldCharType="end"/>
        </w:r>
      </w:hyperlink>
    </w:p>
    <w:p w14:paraId="16423322" w14:textId="2085419E" w:rsidR="00DF7745" w:rsidRPr="00DF7745" w:rsidRDefault="00E40801">
      <w:pPr>
        <w:pStyle w:val="TDC2"/>
        <w:rPr>
          <w:rFonts w:asciiTheme="minorHAnsi" w:eastAsiaTheme="minorEastAsia" w:hAnsiTheme="minorHAnsi" w:cstheme="minorBidi"/>
          <w:noProof/>
          <w:sz w:val="22"/>
          <w:szCs w:val="22"/>
          <w:lang w:val="es-CO" w:eastAsia="es-CO"/>
        </w:rPr>
      </w:pPr>
      <w:hyperlink w:anchor="_Toc31886397" w:history="1">
        <w:r w:rsidR="00DF7745" w:rsidRPr="00DF7745">
          <w:rPr>
            <w:rStyle w:val="Hipervnculo"/>
            <w:rFonts w:ascii="Arial" w:hAnsi="Arial" w:cs="Arial"/>
            <w:bCs/>
            <w:noProof/>
          </w:rPr>
          <w:t>2.</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POLÍTICAS EN MATERIA DE ACEPTACIÓN Y ADMINISTRACIÓN DE LOS BIENES RECIBIDOS EN PAGO</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_Toc31886397 \h </w:instrText>
        </w:r>
        <w:r w:rsidR="00DF7745" w:rsidRPr="00DF7745">
          <w:rPr>
            <w:noProof/>
            <w:webHidden/>
          </w:rPr>
        </w:r>
        <w:r w:rsidR="00DF7745" w:rsidRPr="00DF7745">
          <w:rPr>
            <w:noProof/>
            <w:webHidden/>
          </w:rPr>
          <w:fldChar w:fldCharType="separate"/>
        </w:r>
        <w:r w:rsidR="00512C16">
          <w:rPr>
            <w:noProof/>
            <w:webHidden/>
          </w:rPr>
          <w:t>6</w:t>
        </w:r>
        <w:r w:rsidR="00DF7745" w:rsidRPr="00DF7745">
          <w:rPr>
            <w:noProof/>
            <w:webHidden/>
          </w:rPr>
          <w:fldChar w:fldCharType="end"/>
        </w:r>
      </w:hyperlink>
    </w:p>
    <w:p w14:paraId="04B05E72" w14:textId="4B1C142D" w:rsidR="00DF7745" w:rsidRPr="00DF7745" w:rsidRDefault="00E40801">
      <w:pPr>
        <w:pStyle w:val="TDC2"/>
        <w:rPr>
          <w:rFonts w:asciiTheme="minorHAnsi" w:eastAsiaTheme="minorEastAsia" w:hAnsiTheme="minorHAnsi" w:cstheme="minorBidi"/>
          <w:noProof/>
          <w:sz w:val="22"/>
          <w:szCs w:val="22"/>
          <w:lang w:val="es-CO" w:eastAsia="es-CO"/>
        </w:rPr>
      </w:pPr>
      <w:hyperlink w:anchor="_Toc31886398" w:history="1">
        <w:r w:rsidR="00DF7745" w:rsidRPr="00DF7745">
          <w:rPr>
            <w:rStyle w:val="Hipervnculo"/>
            <w:rFonts w:ascii="Arial" w:hAnsi="Arial" w:cs="Arial"/>
            <w:bCs/>
            <w:noProof/>
          </w:rPr>
          <w:t>3.</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RESPONSABILIDADES DE LOS ÓRGANOS DE ADMINISTRACIÓN</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_Toc31886398 \h </w:instrText>
        </w:r>
        <w:r w:rsidR="00DF7745" w:rsidRPr="00DF7745">
          <w:rPr>
            <w:noProof/>
            <w:webHidden/>
          </w:rPr>
        </w:r>
        <w:r w:rsidR="00DF7745" w:rsidRPr="00DF7745">
          <w:rPr>
            <w:noProof/>
            <w:webHidden/>
          </w:rPr>
          <w:fldChar w:fldCharType="separate"/>
        </w:r>
        <w:r w:rsidR="00512C16">
          <w:rPr>
            <w:noProof/>
            <w:webHidden/>
          </w:rPr>
          <w:t>6</w:t>
        </w:r>
        <w:r w:rsidR="00DF7745" w:rsidRPr="00DF7745">
          <w:rPr>
            <w:noProof/>
            <w:webHidden/>
          </w:rPr>
          <w:fldChar w:fldCharType="end"/>
        </w:r>
      </w:hyperlink>
    </w:p>
    <w:p w14:paraId="7D23ECA3" w14:textId="7CEA8891" w:rsidR="00DF7745" w:rsidRPr="00DF7745" w:rsidRDefault="00E40801">
      <w:pPr>
        <w:pStyle w:val="TDC2"/>
        <w:rPr>
          <w:rFonts w:asciiTheme="minorHAnsi" w:eastAsiaTheme="minorEastAsia" w:hAnsiTheme="minorHAnsi" w:cstheme="minorBidi"/>
          <w:noProof/>
          <w:sz w:val="22"/>
          <w:szCs w:val="22"/>
          <w:lang w:val="es-CO" w:eastAsia="es-CO"/>
        </w:rPr>
      </w:pPr>
      <w:hyperlink w:anchor="_Toc31886399" w:history="1">
        <w:r w:rsidR="00DF7745" w:rsidRPr="00DF7745">
          <w:rPr>
            <w:rStyle w:val="Hipervnculo"/>
            <w:rFonts w:ascii="Arial" w:hAnsi="Arial" w:cs="Arial"/>
            <w:bCs/>
            <w:noProof/>
          </w:rPr>
          <w:t>4.</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PLAZO PARA LA VENTA DE LOS BIENES RECIBIDOS EN PAGO</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_Toc31886399 \h </w:instrText>
        </w:r>
        <w:r w:rsidR="00DF7745" w:rsidRPr="00DF7745">
          <w:rPr>
            <w:noProof/>
            <w:webHidden/>
          </w:rPr>
        </w:r>
        <w:r w:rsidR="00DF7745" w:rsidRPr="00DF7745">
          <w:rPr>
            <w:noProof/>
            <w:webHidden/>
          </w:rPr>
          <w:fldChar w:fldCharType="separate"/>
        </w:r>
        <w:r w:rsidR="00512C16">
          <w:rPr>
            <w:noProof/>
            <w:webHidden/>
          </w:rPr>
          <w:t>7</w:t>
        </w:r>
        <w:r w:rsidR="00DF7745" w:rsidRPr="00DF7745">
          <w:rPr>
            <w:noProof/>
            <w:webHidden/>
          </w:rPr>
          <w:fldChar w:fldCharType="end"/>
        </w:r>
      </w:hyperlink>
    </w:p>
    <w:p w14:paraId="663A3661" w14:textId="50D26509"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00" w:history="1">
        <w:r w:rsidR="00DF7745" w:rsidRPr="00DF7745">
          <w:rPr>
            <w:rStyle w:val="Hipervnculo"/>
            <w:rFonts w:ascii="Arial" w:hAnsi="Arial" w:cs="Arial"/>
            <w:bCs/>
            <w:noProof/>
          </w:rPr>
          <w:t>5.</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DETERIORO DEL VALOR DE LOS BIENES RECIBIDOS EN PAGO</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_Toc31886400 \h </w:instrText>
        </w:r>
        <w:r w:rsidR="00DF7745" w:rsidRPr="00DF7745">
          <w:rPr>
            <w:noProof/>
            <w:webHidden/>
          </w:rPr>
        </w:r>
        <w:r w:rsidR="00DF7745" w:rsidRPr="00DF7745">
          <w:rPr>
            <w:noProof/>
            <w:webHidden/>
          </w:rPr>
          <w:fldChar w:fldCharType="separate"/>
        </w:r>
        <w:r w:rsidR="00512C16">
          <w:rPr>
            <w:noProof/>
            <w:webHidden/>
          </w:rPr>
          <w:t>7</w:t>
        </w:r>
        <w:r w:rsidR="00DF7745" w:rsidRPr="00DF7745">
          <w:rPr>
            <w:noProof/>
            <w:webHidden/>
          </w:rPr>
          <w:fldChar w:fldCharType="end"/>
        </w:r>
      </w:hyperlink>
    </w:p>
    <w:p w14:paraId="6245092B" w14:textId="32315974"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01" w:history="1">
        <w:r w:rsidR="00DF7745" w:rsidRPr="00DF7745">
          <w:rPr>
            <w:rStyle w:val="Hipervnculo"/>
            <w:rFonts w:ascii="Arial" w:hAnsi="Arial" w:cs="Arial"/>
            <w:bCs/>
            <w:noProof/>
          </w:rPr>
          <w:t>6.</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RESPONSABILIDAD DEL REVISOR FISCAL</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_Toc31886401 \h </w:instrText>
        </w:r>
        <w:r w:rsidR="00DF7745" w:rsidRPr="00DF7745">
          <w:rPr>
            <w:noProof/>
            <w:webHidden/>
          </w:rPr>
        </w:r>
        <w:r w:rsidR="00DF7745" w:rsidRPr="00DF7745">
          <w:rPr>
            <w:noProof/>
            <w:webHidden/>
          </w:rPr>
          <w:fldChar w:fldCharType="separate"/>
        </w:r>
        <w:r w:rsidR="00512C16">
          <w:rPr>
            <w:noProof/>
            <w:webHidden/>
          </w:rPr>
          <w:t>8</w:t>
        </w:r>
        <w:r w:rsidR="00DF7745" w:rsidRPr="00DF7745">
          <w:rPr>
            <w:noProof/>
            <w:webHidden/>
          </w:rPr>
          <w:fldChar w:fldCharType="end"/>
        </w:r>
      </w:hyperlink>
    </w:p>
    <w:p w14:paraId="0D7D9FF9" w14:textId="2EEB2FCC" w:rsidR="00DF7745" w:rsidRPr="00DF7745" w:rsidRDefault="00E40801">
      <w:pPr>
        <w:pStyle w:val="TDC1"/>
        <w:rPr>
          <w:rFonts w:asciiTheme="minorHAnsi" w:eastAsiaTheme="minorEastAsia" w:hAnsiTheme="minorHAnsi" w:cstheme="minorBidi"/>
          <w:b w:val="0"/>
          <w:sz w:val="22"/>
          <w:szCs w:val="22"/>
          <w:lang w:val="es-CO" w:eastAsia="es-CO"/>
        </w:rPr>
      </w:pPr>
      <w:hyperlink w:anchor="_Toc31886402" w:history="1">
        <w:r w:rsidR="00DF7745" w:rsidRPr="00DF7745">
          <w:rPr>
            <w:rStyle w:val="Hipervnculo"/>
            <w:b w:val="0"/>
            <w:bCs/>
          </w:rPr>
          <w:t>CAPÍTULO III - CASTIGO DE ACTIVOS</w:t>
        </w:r>
        <w:r w:rsidR="00DF7745" w:rsidRPr="00DF7745">
          <w:rPr>
            <w:b w:val="0"/>
            <w:webHidden/>
          </w:rPr>
          <w:tab/>
        </w:r>
        <w:r w:rsidR="00DF7745" w:rsidRPr="00DF7745">
          <w:rPr>
            <w:b w:val="0"/>
            <w:webHidden/>
          </w:rPr>
          <w:fldChar w:fldCharType="begin"/>
        </w:r>
        <w:r w:rsidR="00DF7745" w:rsidRPr="00DF7745">
          <w:rPr>
            <w:b w:val="0"/>
            <w:webHidden/>
          </w:rPr>
          <w:instrText xml:space="preserve"> PAGEREF _Toc31886402 \h </w:instrText>
        </w:r>
        <w:r w:rsidR="00DF7745" w:rsidRPr="00DF7745">
          <w:rPr>
            <w:b w:val="0"/>
            <w:webHidden/>
          </w:rPr>
        </w:r>
        <w:r w:rsidR="00DF7745" w:rsidRPr="00DF7745">
          <w:rPr>
            <w:b w:val="0"/>
            <w:webHidden/>
          </w:rPr>
          <w:fldChar w:fldCharType="separate"/>
        </w:r>
        <w:r w:rsidR="00512C16">
          <w:rPr>
            <w:b w:val="0"/>
            <w:webHidden/>
          </w:rPr>
          <w:t>8</w:t>
        </w:r>
        <w:r w:rsidR="00DF7745" w:rsidRPr="00DF7745">
          <w:rPr>
            <w:b w:val="0"/>
            <w:webHidden/>
          </w:rPr>
          <w:fldChar w:fldCharType="end"/>
        </w:r>
      </w:hyperlink>
    </w:p>
    <w:p w14:paraId="276ED5C5" w14:textId="758D1DF0"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03" w:history="1">
        <w:r w:rsidR="00DF7745" w:rsidRPr="00DF7745">
          <w:rPr>
            <w:rStyle w:val="Hipervnculo"/>
            <w:rFonts w:ascii="Arial" w:hAnsi="Arial" w:cs="Arial"/>
            <w:bCs/>
            <w:noProof/>
          </w:rPr>
          <w:t>1. CRITERIOS MÍNIMOS PARA PROCEDER A CASTIGAR ACTIVO</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_Toc31886403 \h </w:instrText>
        </w:r>
        <w:r w:rsidR="00DF7745" w:rsidRPr="00DF7745">
          <w:rPr>
            <w:noProof/>
            <w:webHidden/>
          </w:rPr>
        </w:r>
        <w:r w:rsidR="00DF7745" w:rsidRPr="00DF7745">
          <w:rPr>
            <w:noProof/>
            <w:webHidden/>
          </w:rPr>
          <w:fldChar w:fldCharType="separate"/>
        </w:r>
        <w:r w:rsidR="00512C16">
          <w:rPr>
            <w:noProof/>
            <w:webHidden/>
          </w:rPr>
          <w:t>8</w:t>
        </w:r>
        <w:r w:rsidR="00DF7745" w:rsidRPr="00DF7745">
          <w:rPr>
            <w:noProof/>
            <w:webHidden/>
          </w:rPr>
          <w:fldChar w:fldCharType="end"/>
        </w:r>
      </w:hyperlink>
    </w:p>
    <w:p w14:paraId="620BB6E3" w14:textId="5BCD44A1"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04" w:history="1">
        <w:r w:rsidR="00DF7745" w:rsidRPr="00DF7745">
          <w:rPr>
            <w:rStyle w:val="Hipervnculo"/>
            <w:rFonts w:ascii="Arial" w:hAnsi="Arial" w:cs="Arial"/>
            <w:bCs/>
            <w:noProof/>
          </w:rPr>
          <w:t>2.  PLAZO PARA REPORTAR CASTIGO DE ACTIVOS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_Toc31886404 \h </w:instrText>
        </w:r>
        <w:r w:rsidR="00DF7745" w:rsidRPr="00DF7745">
          <w:rPr>
            <w:noProof/>
            <w:webHidden/>
          </w:rPr>
        </w:r>
        <w:r w:rsidR="00DF7745" w:rsidRPr="00DF7745">
          <w:rPr>
            <w:noProof/>
            <w:webHidden/>
          </w:rPr>
          <w:fldChar w:fldCharType="separate"/>
        </w:r>
        <w:r w:rsidR="00512C16">
          <w:rPr>
            <w:noProof/>
            <w:webHidden/>
          </w:rPr>
          <w:t>9</w:t>
        </w:r>
        <w:r w:rsidR="00DF7745" w:rsidRPr="00DF7745">
          <w:rPr>
            <w:noProof/>
            <w:webHidden/>
          </w:rPr>
          <w:fldChar w:fldCharType="end"/>
        </w:r>
      </w:hyperlink>
    </w:p>
    <w:p w14:paraId="767417E0" w14:textId="54890A11"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05" w:history="1">
        <w:r w:rsidR="00DF7745" w:rsidRPr="00DF7745">
          <w:rPr>
            <w:rStyle w:val="Hipervnculo"/>
            <w:rFonts w:ascii="Arial" w:hAnsi="Arial" w:cs="Arial"/>
            <w:bCs/>
            <w:noProof/>
          </w:rPr>
          <w:t>3.  RESPONSABILIDAD DEL REVISOR FISCAL</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_Toc31886405 \h </w:instrText>
        </w:r>
        <w:r w:rsidR="00DF7745" w:rsidRPr="00DF7745">
          <w:rPr>
            <w:noProof/>
            <w:webHidden/>
          </w:rPr>
        </w:r>
        <w:r w:rsidR="00DF7745" w:rsidRPr="00DF7745">
          <w:rPr>
            <w:noProof/>
            <w:webHidden/>
          </w:rPr>
          <w:fldChar w:fldCharType="separate"/>
        </w:r>
        <w:r w:rsidR="00512C16">
          <w:rPr>
            <w:noProof/>
            <w:webHidden/>
          </w:rPr>
          <w:t>9</w:t>
        </w:r>
        <w:r w:rsidR="00DF7745" w:rsidRPr="00DF7745">
          <w:rPr>
            <w:noProof/>
            <w:webHidden/>
          </w:rPr>
          <w:fldChar w:fldCharType="end"/>
        </w:r>
      </w:hyperlink>
    </w:p>
    <w:p w14:paraId="5EC4DE6A" w14:textId="3EC964D4" w:rsidR="00DF7745" w:rsidRPr="00DF7745" w:rsidRDefault="00E40801">
      <w:pPr>
        <w:pStyle w:val="TDC1"/>
        <w:rPr>
          <w:rFonts w:asciiTheme="minorHAnsi" w:eastAsiaTheme="minorEastAsia" w:hAnsiTheme="minorHAnsi" w:cstheme="minorBidi"/>
          <w:b w:val="0"/>
          <w:sz w:val="22"/>
          <w:szCs w:val="22"/>
          <w:lang w:val="es-CO" w:eastAsia="es-CO"/>
        </w:rPr>
      </w:pPr>
      <w:hyperlink w:anchor="_Toc31886406" w:history="1">
        <w:r w:rsidR="00DF7745" w:rsidRPr="00DF7745">
          <w:rPr>
            <w:rStyle w:val="Hipervnculo"/>
            <w:b w:val="0"/>
            <w:bCs/>
          </w:rPr>
          <w:t>CAPÍTULO IV - FONDOS SOCIALES Y FONDOS MUTUALES</w:t>
        </w:r>
        <w:r w:rsidR="00DF7745" w:rsidRPr="00DF7745">
          <w:rPr>
            <w:b w:val="0"/>
            <w:webHidden/>
          </w:rPr>
          <w:tab/>
        </w:r>
        <w:r w:rsidR="00DF7745" w:rsidRPr="00DF7745">
          <w:rPr>
            <w:b w:val="0"/>
            <w:webHidden/>
          </w:rPr>
          <w:fldChar w:fldCharType="begin"/>
        </w:r>
        <w:r w:rsidR="00DF7745" w:rsidRPr="00DF7745">
          <w:rPr>
            <w:b w:val="0"/>
            <w:webHidden/>
          </w:rPr>
          <w:instrText xml:space="preserve"> PAGEREF _Toc31886406 \h </w:instrText>
        </w:r>
        <w:r w:rsidR="00DF7745" w:rsidRPr="00DF7745">
          <w:rPr>
            <w:b w:val="0"/>
            <w:webHidden/>
          </w:rPr>
        </w:r>
        <w:r w:rsidR="00DF7745" w:rsidRPr="00DF7745">
          <w:rPr>
            <w:b w:val="0"/>
            <w:webHidden/>
          </w:rPr>
          <w:fldChar w:fldCharType="separate"/>
        </w:r>
        <w:r w:rsidR="00512C16">
          <w:rPr>
            <w:b w:val="0"/>
            <w:webHidden/>
          </w:rPr>
          <w:t>10</w:t>
        </w:r>
        <w:r w:rsidR="00DF7745" w:rsidRPr="00DF7745">
          <w:rPr>
            <w:b w:val="0"/>
            <w:webHidden/>
          </w:rPr>
          <w:fldChar w:fldCharType="end"/>
        </w:r>
      </w:hyperlink>
    </w:p>
    <w:p w14:paraId="41957408" w14:textId="2E18AC45"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07" w:history="1">
        <w:r w:rsidR="00DF7745" w:rsidRPr="00DF7745">
          <w:rPr>
            <w:rStyle w:val="Hipervnculo"/>
            <w:rFonts w:ascii="Arial" w:hAnsi="Arial" w:cs="Arial"/>
            <w:bCs/>
            <w:noProof/>
          </w:rPr>
          <w:t>1.  CONSIDERACIONES GENERALES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_Toc31886407 \h </w:instrText>
        </w:r>
        <w:r w:rsidR="00DF7745" w:rsidRPr="00DF7745">
          <w:rPr>
            <w:noProof/>
            <w:webHidden/>
          </w:rPr>
        </w:r>
        <w:r w:rsidR="00DF7745" w:rsidRPr="00DF7745">
          <w:rPr>
            <w:noProof/>
            <w:webHidden/>
          </w:rPr>
          <w:fldChar w:fldCharType="separate"/>
        </w:r>
        <w:r w:rsidR="00512C16">
          <w:rPr>
            <w:noProof/>
            <w:webHidden/>
          </w:rPr>
          <w:t>10</w:t>
        </w:r>
        <w:r w:rsidR="00DF7745" w:rsidRPr="00DF7745">
          <w:rPr>
            <w:noProof/>
            <w:webHidden/>
          </w:rPr>
          <w:fldChar w:fldCharType="end"/>
        </w:r>
      </w:hyperlink>
    </w:p>
    <w:p w14:paraId="1D91237C" w14:textId="1EC3E137"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08" w:history="1">
        <w:r w:rsidR="00DF7745" w:rsidRPr="00DF7745">
          <w:rPr>
            <w:rStyle w:val="Hipervnculo"/>
            <w:rFonts w:ascii="Arial" w:hAnsi="Arial" w:cs="Arial"/>
            <w:bCs/>
            <w:noProof/>
          </w:rPr>
          <w:t>2.    FONDOS SOCIALES PASIVOS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_Toc31886408 \h </w:instrText>
        </w:r>
        <w:r w:rsidR="00DF7745" w:rsidRPr="00DF7745">
          <w:rPr>
            <w:noProof/>
            <w:webHidden/>
          </w:rPr>
        </w:r>
        <w:r w:rsidR="00DF7745" w:rsidRPr="00DF7745">
          <w:rPr>
            <w:noProof/>
            <w:webHidden/>
          </w:rPr>
          <w:fldChar w:fldCharType="separate"/>
        </w:r>
        <w:r w:rsidR="00512C16">
          <w:rPr>
            <w:noProof/>
            <w:webHidden/>
          </w:rPr>
          <w:t>10</w:t>
        </w:r>
        <w:r w:rsidR="00DF7745" w:rsidRPr="00DF7745">
          <w:rPr>
            <w:noProof/>
            <w:webHidden/>
          </w:rPr>
          <w:fldChar w:fldCharType="end"/>
        </w:r>
      </w:hyperlink>
    </w:p>
    <w:p w14:paraId="640B17F3" w14:textId="3539E435" w:rsidR="00DF7745" w:rsidRPr="00DF7745" w:rsidRDefault="00E40801">
      <w:pPr>
        <w:pStyle w:val="TDC3"/>
        <w:rPr>
          <w:rFonts w:asciiTheme="minorHAnsi" w:eastAsiaTheme="minorEastAsia" w:hAnsiTheme="minorHAnsi" w:cstheme="minorBidi"/>
          <w:bCs w:val="0"/>
          <w:sz w:val="22"/>
          <w:szCs w:val="22"/>
          <w:lang w:val="es-CO" w:eastAsia="es-CO"/>
        </w:rPr>
      </w:pPr>
      <w:hyperlink w:anchor="_Toc31886409" w:history="1">
        <w:r w:rsidR="00DF7745" w:rsidRPr="00DF7745">
          <w:rPr>
            <w:rStyle w:val="Hipervnculo"/>
          </w:rPr>
          <w:t>2.2.  Artículo 56 de la Ley 79 de 1998</w:t>
        </w:r>
        <w:r w:rsidR="00DF7745" w:rsidRPr="00DF7745">
          <w:rPr>
            <w:webHidden/>
          </w:rPr>
          <w:tab/>
        </w:r>
        <w:r w:rsidR="00DF7745" w:rsidRPr="00DF7745">
          <w:rPr>
            <w:webHidden/>
          </w:rPr>
          <w:fldChar w:fldCharType="begin"/>
        </w:r>
        <w:r w:rsidR="00DF7745" w:rsidRPr="00DF7745">
          <w:rPr>
            <w:webHidden/>
          </w:rPr>
          <w:instrText xml:space="preserve"> PAGEREF _Toc31886409 \h </w:instrText>
        </w:r>
        <w:r w:rsidR="00DF7745" w:rsidRPr="00DF7745">
          <w:rPr>
            <w:webHidden/>
          </w:rPr>
        </w:r>
        <w:r w:rsidR="00DF7745" w:rsidRPr="00DF7745">
          <w:rPr>
            <w:webHidden/>
          </w:rPr>
          <w:fldChar w:fldCharType="separate"/>
        </w:r>
        <w:r w:rsidR="00512C16">
          <w:rPr>
            <w:webHidden/>
          </w:rPr>
          <w:t>14</w:t>
        </w:r>
        <w:r w:rsidR="00DF7745" w:rsidRPr="00DF7745">
          <w:rPr>
            <w:webHidden/>
          </w:rPr>
          <w:fldChar w:fldCharType="end"/>
        </w:r>
      </w:hyperlink>
    </w:p>
    <w:p w14:paraId="18A29F32" w14:textId="287490D4"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10" w:history="1">
        <w:r w:rsidR="00DF7745" w:rsidRPr="00DF7745">
          <w:rPr>
            <w:rStyle w:val="Hipervnculo"/>
            <w:rFonts w:ascii="Arial" w:hAnsi="Arial" w:cs="Arial"/>
            <w:bCs/>
            <w:noProof/>
          </w:rPr>
          <w:t>3.  FONDOS MUTUALES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_Toc31886410 \h </w:instrText>
        </w:r>
        <w:r w:rsidR="00DF7745" w:rsidRPr="00DF7745">
          <w:rPr>
            <w:noProof/>
            <w:webHidden/>
          </w:rPr>
        </w:r>
        <w:r w:rsidR="00DF7745" w:rsidRPr="00DF7745">
          <w:rPr>
            <w:noProof/>
            <w:webHidden/>
          </w:rPr>
          <w:fldChar w:fldCharType="separate"/>
        </w:r>
        <w:r w:rsidR="00512C16">
          <w:rPr>
            <w:noProof/>
            <w:webHidden/>
          </w:rPr>
          <w:t>15</w:t>
        </w:r>
        <w:r w:rsidR="00DF7745" w:rsidRPr="00DF7745">
          <w:rPr>
            <w:noProof/>
            <w:webHidden/>
          </w:rPr>
          <w:fldChar w:fldCharType="end"/>
        </w:r>
      </w:hyperlink>
    </w:p>
    <w:p w14:paraId="31C1F371" w14:textId="58593F82" w:rsidR="00DF7745" w:rsidRPr="00DF7745" w:rsidRDefault="00E40801">
      <w:pPr>
        <w:pStyle w:val="TDC3"/>
        <w:rPr>
          <w:rFonts w:asciiTheme="minorHAnsi" w:eastAsiaTheme="minorEastAsia" w:hAnsiTheme="minorHAnsi" w:cstheme="minorBidi"/>
          <w:bCs w:val="0"/>
          <w:sz w:val="22"/>
          <w:szCs w:val="22"/>
          <w:lang w:val="es-CO" w:eastAsia="es-CO"/>
        </w:rPr>
      </w:pPr>
      <w:hyperlink w:anchor="_Toc31886411" w:history="1">
        <w:r w:rsidR="00DF7745" w:rsidRPr="00DF7745">
          <w:rPr>
            <w:rStyle w:val="Hipervnculo"/>
          </w:rPr>
          <w:t>3.1.  AUXILIO MUTUAL</w:t>
        </w:r>
        <w:r w:rsidR="00DF7745" w:rsidRPr="00DF7745">
          <w:rPr>
            <w:webHidden/>
          </w:rPr>
          <w:tab/>
        </w:r>
        <w:r w:rsidR="00DF7745" w:rsidRPr="00DF7745">
          <w:rPr>
            <w:webHidden/>
          </w:rPr>
          <w:fldChar w:fldCharType="begin"/>
        </w:r>
        <w:r w:rsidR="00DF7745" w:rsidRPr="00DF7745">
          <w:rPr>
            <w:webHidden/>
          </w:rPr>
          <w:instrText xml:space="preserve"> PAGEREF _Toc31886411 \h </w:instrText>
        </w:r>
        <w:r w:rsidR="00DF7745" w:rsidRPr="00DF7745">
          <w:rPr>
            <w:webHidden/>
          </w:rPr>
        </w:r>
        <w:r w:rsidR="00DF7745" w:rsidRPr="00DF7745">
          <w:rPr>
            <w:webHidden/>
          </w:rPr>
          <w:fldChar w:fldCharType="separate"/>
        </w:r>
        <w:r w:rsidR="00512C16">
          <w:rPr>
            <w:webHidden/>
          </w:rPr>
          <w:t>15</w:t>
        </w:r>
        <w:r w:rsidR="00DF7745" w:rsidRPr="00DF7745">
          <w:rPr>
            <w:webHidden/>
          </w:rPr>
          <w:fldChar w:fldCharType="end"/>
        </w:r>
      </w:hyperlink>
    </w:p>
    <w:p w14:paraId="78A50B51" w14:textId="098541DD" w:rsidR="00DF7745" w:rsidRPr="00DF7745" w:rsidRDefault="00E40801">
      <w:pPr>
        <w:pStyle w:val="TDC3"/>
        <w:rPr>
          <w:rFonts w:asciiTheme="minorHAnsi" w:eastAsiaTheme="minorEastAsia" w:hAnsiTheme="minorHAnsi" w:cstheme="minorBidi"/>
          <w:bCs w:val="0"/>
          <w:sz w:val="22"/>
          <w:szCs w:val="22"/>
          <w:lang w:val="es-CO" w:eastAsia="es-CO"/>
        </w:rPr>
      </w:pPr>
      <w:hyperlink w:anchor="_Toc31886412" w:history="1">
        <w:r w:rsidR="00DF7745" w:rsidRPr="00DF7745">
          <w:rPr>
            <w:rStyle w:val="Hipervnculo"/>
          </w:rPr>
          <w:t>3.2.  FONDOS MUTUALES QUE SE ASIMILAN A SEGUROS - ARTÍCULO 72 DE LA LEY 79 DE 1988</w:t>
        </w:r>
        <w:r w:rsidR="00DF7745" w:rsidRPr="00DF7745">
          <w:rPr>
            <w:webHidden/>
          </w:rPr>
          <w:tab/>
        </w:r>
        <w:r w:rsidR="00DF7745" w:rsidRPr="00DF7745">
          <w:rPr>
            <w:webHidden/>
          </w:rPr>
          <w:fldChar w:fldCharType="begin"/>
        </w:r>
        <w:r w:rsidR="00DF7745" w:rsidRPr="00DF7745">
          <w:rPr>
            <w:webHidden/>
          </w:rPr>
          <w:instrText xml:space="preserve"> PAGEREF _Toc31886412 \h </w:instrText>
        </w:r>
        <w:r w:rsidR="00DF7745" w:rsidRPr="00DF7745">
          <w:rPr>
            <w:webHidden/>
          </w:rPr>
        </w:r>
        <w:r w:rsidR="00DF7745" w:rsidRPr="00DF7745">
          <w:rPr>
            <w:webHidden/>
          </w:rPr>
          <w:fldChar w:fldCharType="separate"/>
        </w:r>
        <w:r w:rsidR="00512C16">
          <w:rPr>
            <w:webHidden/>
          </w:rPr>
          <w:t>16</w:t>
        </w:r>
        <w:r w:rsidR="00DF7745" w:rsidRPr="00DF7745">
          <w:rPr>
            <w:webHidden/>
          </w:rPr>
          <w:fldChar w:fldCharType="end"/>
        </w:r>
      </w:hyperlink>
    </w:p>
    <w:p w14:paraId="6EB01763" w14:textId="20528D72"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13" w:history="1">
        <w:r w:rsidR="00DF7745" w:rsidRPr="00DF7745">
          <w:rPr>
            <w:rStyle w:val="Hipervnculo"/>
            <w:rFonts w:ascii="Arial" w:hAnsi="Arial" w:cs="Arial"/>
            <w:bCs/>
            <w:noProof/>
          </w:rPr>
          <w:t>4. SERVICIO DE RECAUDO</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_Toc31886413 \h </w:instrText>
        </w:r>
        <w:r w:rsidR="00DF7745" w:rsidRPr="00DF7745">
          <w:rPr>
            <w:noProof/>
            <w:webHidden/>
          </w:rPr>
        </w:r>
        <w:r w:rsidR="00DF7745" w:rsidRPr="00DF7745">
          <w:rPr>
            <w:noProof/>
            <w:webHidden/>
          </w:rPr>
          <w:fldChar w:fldCharType="separate"/>
        </w:r>
        <w:r w:rsidR="00512C16">
          <w:rPr>
            <w:noProof/>
            <w:webHidden/>
          </w:rPr>
          <w:t>16</w:t>
        </w:r>
        <w:r w:rsidR="00DF7745" w:rsidRPr="00DF7745">
          <w:rPr>
            <w:noProof/>
            <w:webHidden/>
          </w:rPr>
          <w:fldChar w:fldCharType="end"/>
        </w:r>
      </w:hyperlink>
    </w:p>
    <w:p w14:paraId="747E1FA2" w14:textId="6ACD6921"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14" w:history="1">
        <w:r w:rsidR="00DF7745" w:rsidRPr="00DF7745">
          <w:rPr>
            <w:rStyle w:val="Hipervnculo"/>
            <w:rFonts w:ascii="Arial" w:hAnsi="Arial" w:cs="Arial"/>
            <w:bCs/>
            <w:noProof/>
          </w:rPr>
          <w:t>5. RESPONSABILIDAD</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_Toc31886414 \h </w:instrText>
        </w:r>
        <w:r w:rsidR="00DF7745" w:rsidRPr="00DF7745">
          <w:rPr>
            <w:noProof/>
            <w:webHidden/>
          </w:rPr>
        </w:r>
        <w:r w:rsidR="00DF7745" w:rsidRPr="00DF7745">
          <w:rPr>
            <w:noProof/>
            <w:webHidden/>
          </w:rPr>
          <w:fldChar w:fldCharType="separate"/>
        </w:r>
        <w:r w:rsidR="00512C16">
          <w:rPr>
            <w:noProof/>
            <w:webHidden/>
          </w:rPr>
          <w:t>17</w:t>
        </w:r>
        <w:r w:rsidR="00DF7745" w:rsidRPr="00DF7745">
          <w:rPr>
            <w:noProof/>
            <w:webHidden/>
          </w:rPr>
          <w:fldChar w:fldCharType="end"/>
        </w:r>
      </w:hyperlink>
    </w:p>
    <w:p w14:paraId="25906EA2" w14:textId="723D90F6" w:rsidR="00DF7745" w:rsidRPr="00DF7745" w:rsidRDefault="00E40801">
      <w:pPr>
        <w:pStyle w:val="TDC1"/>
        <w:rPr>
          <w:rFonts w:asciiTheme="minorHAnsi" w:eastAsiaTheme="minorEastAsia" w:hAnsiTheme="minorHAnsi" w:cstheme="minorBidi"/>
          <w:b w:val="0"/>
          <w:sz w:val="22"/>
          <w:szCs w:val="22"/>
          <w:lang w:val="es-CO" w:eastAsia="es-CO"/>
        </w:rPr>
      </w:pPr>
      <w:hyperlink w:anchor="_Toc31886415" w:history="1">
        <w:r w:rsidR="00DF7745" w:rsidRPr="00DF7745">
          <w:rPr>
            <w:rStyle w:val="Hipervnculo"/>
            <w:b w:val="0"/>
            <w:bCs/>
          </w:rPr>
          <w:t>CAPÍTULO V</w:t>
        </w:r>
        <w:r w:rsidR="00DF7745" w:rsidRPr="00DF7745">
          <w:rPr>
            <w:rStyle w:val="Hipervnculo"/>
            <w:b w:val="0"/>
          </w:rPr>
          <w:t xml:space="preserve"> - </w:t>
        </w:r>
        <w:r w:rsidR="00DF7745" w:rsidRPr="00DF7745">
          <w:rPr>
            <w:rStyle w:val="Hipervnculo"/>
            <w:b w:val="0"/>
            <w:bCs/>
          </w:rPr>
          <w:t>APORTES SOCIALES</w:t>
        </w:r>
        <w:r w:rsidR="00DF7745" w:rsidRPr="00DF7745">
          <w:rPr>
            <w:b w:val="0"/>
            <w:webHidden/>
          </w:rPr>
          <w:tab/>
        </w:r>
        <w:r w:rsidR="00DF7745" w:rsidRPr="00DF7745">
          <w:rPr>
            <w:b w:val="0"/>
            <w:webHidden/>
          </w:rPr>
          <w:fldChar w:fldCharType="begin"/>
        </w:r>
        <w:r w:rsidR="00DF7745" w:rsidRPr="00DF7745">
          <w:rPr>
            <w:b w:val="0"/>
            <w:webHidden/>
          </w:rPr>
          <w:instrText xml:space="preserve"> PAGEREF _Toc31886415 \h </w:instrText>
        </w:r>
        <w:r w:rsidR="00DF7745" w:rsidRPr="00DF7745">
          <w:rPr>
            <w:b w:val="0"/>
            <w:webHidden/>
          </w:rPr>
        </w:r>
        <w:r w:rsidR="00DF7745" w:rsidRPr="00DF7745">
          <w:rPr>
            <w:b w:val="0"/>
            <w:webHidden/>
          </w:rPr>
          <w:fldChar w:fldCharType="separate"/>
        </w:r>
        <w:r w:rsidR="00512C16">
          <w:rPr>
            <w:b w:val="0"/>
            <w:webHidden/>
          </w:rPr>
          <w:t>17</w:t>
        </w:r>
        <w:r w:rsidR="00DF7745" w:rsidRPr="00DF7745">
          <w:rPr>
            <w:b w:val="0"/>
            <w:webHidden/>
          </w:rPr>
          <w:fldChar w:fldCharType="end"/>
        </w:r>
      </w:hyperlink>
    </w:p>
    <w:p w14:paraId="30F0FC2B" w14:textId="75BA4E21"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16" w:history="1">
        <w:r w:rsidR="00DF7745" w:rsidRPr="00DF7745">
          <w:rPr>
            <w:rStyle w:val="Hipervnculo"/>
            <w:rFonts w:ascii="Arial" w:hAnsi="Arial" w:cs="Arial"/>
            <w:bCs/>
            <w:noProof/>
          </w:rPr>
          <w:t>1.</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CONSIDERACIONES GENERALES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_Toc31886416 \h </w:instrText>
        </w:r>
        <w:r w:rsidR="00DF7745" w:rsidRPr="00DF7745">
          <w:rPr>
            <w:noProof/>
            <w:webHidden/>
          </w:rPr>
        </w:r>
        <w:r w:rsidR="00DF7745" w:rsidRPr="00DF7745">
          <w:rPr>
            <w:noProof/>
            <w:webHidden/>
          </w:rPr>
          <w:fldChar w:fldCharType="separate"/>
        </w:r>
        <w:r w:rsidR="00512C16">
          <w:rPr>
            <w:noProof/>
            <w:webHidden/>
          </w:rPr>
          <w:t>17</w:t>
        </w:r>
        <w:r w:rsidR="00DF7745" w:rsidRPr="00DF7745">
          <w:rPr>
            <w:noProof/>
            <w:webHidden/>
          </w:rPr>
          <w:fldChar w:fldCharType="end"/>
        </w:r>
      </w:hyperlink>
    </w:p>
    <w:p w14:paraId="2806C3C1" w14:textId="4656FDA6"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17" w:history="1">
        <w:r w:rsidR="00DF7745" w:rsidRPr="00DF7745">
          <w:rPr>
            <w:rStyle w:val="Hipervnculo"/>
            <w:rFonts w:ascii="Arial" w:hAnsi="Arial" w:cs="Arial"/>
            <w:bCs/>
            <w:noProof/>
          </w:rPr>
          <w:t>2.</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RUBROS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_Toc31886417 \h </w:instrText>
        </w:r>
        <w:r w:rsidR="00DF7745" w:rsidRPr="00DF7745">
          <w:rPr>
            <w:noProof/>
            <w:webHidden/>
          </w:rPr>
        </w:r>
        <w:r w:rsidR="00DF7745" w:rsidRPr="00DF7745">
          <w:rPr>
            <w:noProof/>
            <w:webHidden/>
          </w:rPr>
          <w:fldChar w:fldCharType="separate"/>
        </w:r>
        <w:r w:rsidR="00512C16">
          <w:rPr>
            <w:noProof/>
            <w:webHidden/>
          </w:rPr>
          <w:t>19</w:t>
        </w:r>
        <w:r w:rsidR="00DF7745" w:rsidRPr="00DF7745">
          <w:rPr>
            <w:noProof/>
            <w:webHidden/>
          </w:rPr>
          <w:fldChar w:fldCharType="end"/>
        </w:r>
      </w:hyperlink>
    </w:p>
    <w:p w14:paraId="26909D8E" w14:textId="496F9D7B"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18" w:history="1">
        <w:r w:rsidR="00DF7745" w:rsidRPr="00DF7745">
          <w:rPr>
            <w:rStyle w:val="Hipervnculo"/>
            <w:rFonts w:ascii="Arial" w:hAnsi="Arial" w:cs="Arial"/>
            <w:bCs/>
            <w:noProof/>
          </w:rPr>
          <w:t>3.</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APORTES SOCIALES MÍNIMOS NO REDUCIBLES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_Toc31886418 \h </w:instrText>
        </w:r>
        <w:r w:rsidR="00DF7745" w:rsidRPr="00DF7745">
          <w:rPr>
            <w:noProof/>
            <w:webHidden/>
          </w:rPr>
        </w:r>
        <w:r w:rsidR="00DF7745" w:rsidRPr="00DF7745">
          <w:rPr>
            <w:noProof/>
            <w:webHidden/>
          </w:rPr>
          <w:fldChar w:fldCharType="separate"/>
        </w:r>
        <w:r w:rsidR="00512C16">
          <w:rPr>
            <w:noProof/>
            <w:webHidden/>
          </w:rPr>
          <w:t>20</w:t>
        </w:r>
        <w:r w:rsidR="00DF7745" w:rsidRPr="00DF7745">
          <w:rPr>
            <w:noProof/>
            <w:webHidden/>
          </w:rPr>
          <w:fldChar w:fldCharType="end"/>
        </w:r>
      </w:hyperlink>
    </w:p>
    <w:p w14:paraId="14F90D48" w14:textId="4DD026CE"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19" w:history="1">
        <w:r w:rsidR="00DF7745" w:rsidRPr="00DF7745">
          <w:rPr>
            <w:rStyle w:val="Hipervnculo"/>
            <w:rFonts w:ascii="Arial" w:hAnsi="Arial" w:cs="Arial"/>
            <w:bCs/>
            <w:noProof/>
          </w:rPr>
          <w:t>4.</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DEVOLUCIÓN DE APORTES SOCIALES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_Toc31886419 \h </w:instrText>
        </w:r>
        <w:r w:rsidR="00DF7745" w:rsidRPr="00DF7745">
          <w:rPr>
            <w:noProof/>
            <w:webHidden/>
          </w:rPr>
        </w:r>
        <w:r w:rsidR="00DF7745" w:rsidRPr="00DF7745">
          <w:rPr>
            <w:noProof/>
            <w:webHidden/>
          </w:rPr>
          <w:fldChar w:fldCharType="separate"/>
        </w:r>
        <w:r w:rsidR="00512C16">
          <w:rPr>
            <w:noProof/>
            <w:webHidden/>
          </w:rPr>
          <w:t>20</w:t>
        </w:r>
        <w:r w:rsidR="00DF7745" w:rsidRPr="00DF7745">
          <w:rPr>
            <w:noProof/>
            <w:webHidden/>
          </w:rPr>
          <w:fldChar w:fldCharType="end"/>
        </w:r>
      </w:hyperlink>
    </w:p>
    <w:p w14:paraId="317F3B94" w14:textId="1918E6E3"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20" w:history="1">
        <w:r w:rsidR="00DF7745" w:rsidRPr="00DF7745">
          <w:rPr>
            <w:rStyle w:val="Hipervnculo"/>
            <w:rFonts w:ascii="Arial" w:hAnsi="Arial" w:cs="Arial"/>
            <w:bCs/>
            <w:noProof/>
          </w:rPr>
          <w:t>5.</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REVALORIZACIÓN DE APORTES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_Toc31886420 \h </w:instrText>
        </w:r>
        <w:r w:rsidR="00DF7745" w:rsidRPr="00DF7745">
          <w:rPr>
            <w:noProof/>
            <w:webHidden/>
          </w:rPr>
        </w:r>
        <w:r w:rsidR="00DF7745" w:rsidRPr="00DF7745">
          <w:rPr>
            <w:noProof/>
            <w:webHidden/>
          </w:rPr>
          <w:fldChar w:fldCharType="separate"/>
        </w:r>
        <w:r w:rsidR="00512C16">
          <w:rPr>
            <w:noProof/>
            <w:webHidden/>
          </w:rPr>
          <w:t>22</w:t>
        </w:r>
        <w:r w:rsidR="00DF7745" w:rsidRPr="00DF7745">
          <w:rPr>
            <w:noProof/>
            <w:webHidden/>
          </w:rPr>
          <w:fldChar w:fldCharType="end"/>
        </w:r>
      </w:hyperlink>
    </w:p>
    <w:p w14:paraId="791D6DFC" w14:textId="1EDE2FFD"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21" w:history="1">
        <w:r w:rsidR="00DF7745" w:rsidRPr="00DF7745">
          <w:rPr>
            <w:rStyle w:val="Hipervnculo"/>
            <w:rFonts w:ascii="Arial" w:hAnsi="Arial" w:cs="Arial"/>
            <w:bCs/>
            <w:noProof/>
          </w:rPr>
          <w:t>6.</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RETENCIÓN Y DEVOLUCIÓN DE APORTES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_Toc31886421 \h </w:instrText>
        </w:r>
        <w:r w:rsidR="00DF7745" w:rsidRPr="00DF7745">
          <w:rPr>
            <w:noProof/>
            <w:webHidden/>
          </w:rPr>
        </w:r>
        <w:r w:rsidR="00DF7745" w:rsidRPr="00DF7745">
          <w:rPr>
            <w:noProof/>
            <w:webHidden/>
          </w:rPr>
          <w:fldChar w:fldCharType="separate"/>
        </w:r>
        <w:r w:rsidR="00512C16">
          <w:rPr>
            <w:noProof/>
            <w:webHidden/>
          </w:rPr>
          <w:t>23</w:t>
        </w:r>
        <w:r w:rsidR="00DF7745" w:rsidRPr="00DF7745">
          <w:rPr>
            <w:noProof/>
            <w:webHidden/>
          </w:rPr>
          <w:fldChar w:fldCharType="end"/>
        </w:r>
      </w:hyperlink>
    </w:p>
    <w:p w14:paraId="791158DA" w14:textId="557F9CCF" w:rsidR="00DF7745" w:rsidRPr="00DF7745" w:rsidRDefault="00E40801">
      <w:pPr>
        <w:pStyle w:val="TDC1"/>
        <w:rPr>
          <w:rFonts w:asciiTheme="minorHAnsi" w:eastAsiaTheme="minorEastAsia" w:hAnsiTheme="minorHAnsi" w:cstheme="minorBidi"/>
          <w:b w:val="0"/>
          <w:sz w:val="22"/>
          <w:szCs w:val="22"/>
          <w:lang w:val="es-CO" w:eastAsia="es-CO"/>
        </w:rPr>
      </w:pPr>
      <w:hyperlink w:anchor="_Toc31886422" w:history="1">
        <w:r w:rsidR="00DF7745" w:rsidRPr="00DF7745">
          <w:rPr>
            <w:rStyle w:val="Hipervnculo"/>
            <w:b w:val="0"/>
            <w:bCs/>
          </w:rPr>
          <w:t>CAPÍTULO VI - RESULTADOS</w:t>
        </w:r>
        <w:r w:rsidR="00DF7745" w:rsidRPr="00DF7745">
          <w:rPr>
            <w:b w:val="0"/>
            <w:webHidden/>
          </w:rPr>
          <w:tab/>
        </w:r>
        <w:r w:rsidR="00DF7745" w:rsidRPr="00DF7745">
          <w:rPr>
            <w:b w:val="0"/>
            <w:webHidden/>
          </w:rPr>
          <w:fldChar w:fldCharType="begin"/>
        </w:r>
        <w:r w:rsidR="00DF7745" w:rsidRPr="00DF7745">
          <w:rPr>
            <w:b w:val="0"/>
            <w:webHidden/>
          </w:rPr>
          <w:instrText xml:space="preserve"> PAGEREF _Toc31886422 \h </w:instrText>
        </w:r>
        <w:r w:rsidR="00DF7745" w:rsidRPr="00DF7745">
          <w:rPr>
            <w:b w:val="0"/>
            <w:webHidden/>
          </w:rPr>
        </w:r>
        <w:r w:rsidR="00DF7745" w:rsidRPr="00DF7745">
          <w:rPr>
            <w:b w:val="0"/>
            <w:webHidden/>
          </w:rPr>
          <w:fldChar w:fldCharType="separate"/>
        </w:r>
        <w:r w:rsidR="00512C16">
          <w:rPr>
            <w:b w:val="0"/>
            <w:webHidden/>
          </w:rPr>
          <w:t>24</w:t>
        </w:r>
        <w:r w:rsidR="00DF7745" w:rsidRPr="00DF7745">
          <w:rPr>
            <w:b w:val="0"/>
            <w:webHidden/>
          </w:rPr>
          <w:fldChar w:fldCharType="end"/>
        </w:r>
      </w:hyperlink>
    </w:p>
    <w:p w14:paraId="298A8A39" w14:textId="3A197D6C"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23" w:history="1">
        <w:r w:rsidR="00DF7745" w:rsidRPr="00DF7745">
          <w:rPr>
            <w:rStyle w:val="Hipervnculo"/>
            <w:rFonts w:ascii="Arial" w:hAnsi="Arial" w:cs="Arial"/>
            <w:bCs/>
            <w:noProof/>
          </w:rPr>
          <w:t xml:space="preserve">1. </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CONSIDERACIONES GENERALES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_Toc31886423 \h </w:instrText>
        </w:r>
        <w:r w:rsidR="00DF7745" w:rsidRPr="00DF7745">
          <w:rPr>
            <w:noProof/>
            <w:webHidden/>
          </w:rPr>
        </w:r>
        <w:r w:rsidR="00DF7745" w:rsidRPr="00DF7745">
          <w:rPr>
            <w:noProof/>
            <w:webHidden/>
          </w:rPr>
          <w:fldChar w:fldCharType="separate"/>
        </w:r>
        <w:r w:rsidR="00512C16">
          <w:rPr>
            <w:noProof/>
            <w:webHidden/>
          </w:rPr>
          <w:t>24</w:t>
        </w:r>
        <w:r w:rsidR="00DF7745" w:rsidRPr="00DF7745">
          <w:rPr>
            <w:noProof/>
            <w:webHidden/>
          </w:rPr>
          <w:fldChar w:fldCharType="end"/>
        </w:r>
      </w:hyperlink>
    </w:p>
    <w:p w14:paraId="42E57D41" w14:textId="77FE8065"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24" w:history="1">
        <w:r w:rsidR="00DF7745" w:rsidRPr="00DF7745">
          <w:rPr>
            <w:rStyle w:val="Hipervnculo"/>
            <w:rFonts w:ascii="Arial" w:hAnsi="Arial" w:cs="Arial"/>
            <w:bCs/>
            <w:noProof/>
          </w:rPr>
          <w:t>2. CALCULO DEL BENEFICIO NETO O EXCEDENTE EN COOPERATIVAS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_Toc31886424 \h </w:instrText>
        </w:r>
        <w:r w:rsidR="00DF7745" w:rsidRPr="00DF7745">
          <w:rPr>
            <w:noProof/>
            <w:webHidden/>
          </w:rPr>
        </w:r>
        <w:r w:rsidR="00DF7745" w:rsidRPr="00DF7745">
          <w:rPr>
            <w:noProof/>
            <w:webHidden/>
          </w:rPr>
          <w:fldChar w:fldCharType="separate"/>
        </w:r>
        <w:r w:rsidR="00512C16">
          <w:rPr>
            <w:noProof/>
            <w:webHidden/>
          </w:rPr>
          <w:t>25</w:t>
        </w:r>
        <w:r w:rsidR="00DF7745" w:rsidRPr="00DF7745">
          <w:rPr>
            <w:noProof/>
            <w:webHidden/>
          </w:rPr>
          <w:fldChar w:fldCharType="end"/>
        </w:r>
      </w:hyperlink>
    </w:p>
    <w:p w14:paraId="79030A91" w14:textId="3E1EED6B"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25" w:history="1">
        <w:r w:rsidR="00DF7745" w:rsidRPr="00DF7745">
          <w:rPr>
            <w:rStyle w:val="Hipervnculo"/>
            <w:rFonts w:ascii="Arial" w:hAnsi="Arial" w:cs="Arial"/>
            <w:bCs/>
            <w:noProof/>
          </w:rPr>
          <w:t>3. APLICACIÓN DE EXCEDENTES EN FONDOS DE EMPLEADOS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_Toc31886425 \h </w:instrText>
        </w:r>
        <w:r w:rsidR="00DF7745" w:rsidRPr="00DF7745">
          <w:rPr>
            <w:noProof/>
            <w:webHidden/>
          </w:rPr>
        </w:r>
        <w:r w:rsidR="00DF7745" w:rsidRPr="00DF7745">
          <w:rPr>
            <w:noProof/>
            <w:webHidden/>
          </w:rPr>
          <w:fldChar w:fldCharType="separate"/>
        </w:r>
        <w:r w:rsidR="00512C16">
          <w:rPr>
            <w:noProof/>
            <w:webHidden/>
          </w:rPr>
          <w:t>28</w:t>
        </w:r>
        <w:r w:rsidR="00DF7745" w:rsidRPr="00DF7745">
          <w:rPr>
            <w:noProof/>
            <w:webHidden/>
          </w:rPr>
          <w:fldChar w:fldCharType="end"/>
        </w:r>
      </w:hyperlink>
    </w:p>
    <w:p w14:paraId="04B9425C" w14:textId="2E11342B"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26" w:history="1">
        <w:r w:rsidR="00DF7745" w:rsidRPr="00DF7745">
          <w:rPr>
            <w:rStyle w:val="Hipervnculo"/>
            <w:rFonts w:ascii="Arial" w:hAnsi="Arial" w:cs="Arial"/>
            <w:bCs/>
            <w:noProof/>
          </w:rPr>
          <w:t>4.  APLICACIÓN DE EXCEDENTES EN OTRAS ORGANIZACIONES SOLIDARIAS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_Toc31886426 \h </w:instrText>
        </w:r>
        <w:r w:rsidR="00DF7745" w:rsidRPr="00DF7745">
          <w:rPr>
            <w:noProof/>
            <w:webHidden/>
          </w:rPr>
        </w:r>
        <w:r w:rsidR="00DF7745" w:rsidRPr="00DF7745">
          <w:rPr>
            <w:noProof/>
            <w:webHidden/>
          </w:rPr>
          <w:fldChar w:fldCharType="separate"/>
        </w:r>
        <w:r w:rsidR="00512C16">
          <w:rPr>
            <w:noProof/>
            <w:webHidden/>
          </w:rPr>
          <w:t>29</w:t>
        </w:r>
        <w:r w:rsidR="00DF7745" w:rsidRPr="00DF7745">
          <w:rPr>
            <w:noProof/>
            <w:webHidden/>
          </w:rPr>
          <w:fldChar w:fldCharType="end"/>
        </w:r>
      </w:hyperlink>
    </w:p>
    <w:p w14:paraId="52336344" w14:textId="7665735A"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27" w:history="1">
        <w:r w:rsidR="00DF7745" w:rsidRPr="00DF7745">
          <w:rPr>
            <w:rStyle w:val="Hipervnculo"/>
            <w:rFonts w:ascii="Arial" w:hAnsi="Arial" w:cs="Arial"/>
            <w:bCs/>
            <w:noProof/>
          </w:rPr>
          <w:t>5.  APLICACIÓN DEL ARTÍCULO 10 DE LA LEY 79 DE 1988</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_Toc31886427 \h </w:instrText>
        </w:r>
        <w:r w:rsidR="00DF7745" w:rsidRPr="00DF7745">
          <w:rPr>
            <w:noProof/>
            <w:webHidden/>
          </w:rPr>
        </w:r>
        <w:r w:rsidR="00DF7745" w:rsidRPr="00DF7745">
          <w:rPr>
            <w:noProof/>
            <w:webHidden/>
          </w:rPr>
          <w:fldChar w:fldCharType="separate"/>
        </w:r>
        <w:r w:rsidR="00512C16">
          <w:rPr>
            <w:noProof/>
            <w:webHidden/>
          </w:rPr>
          <w:t>29</w:t>
        </w:r>
        <w:r w:rsidR="00DF7745" w:rsidRPr="00DF7745">
          <w:rPr>
            <w:noProof/>
            <w:webHidden/>
          </w:rPr>
          <w:fldChar w:fldCharType="end"/>
        </w:r>
      </w:hyperlink>
    </w:p>
    <w:p w14:paraId="1874091D" w14:textId="0766471A" w:rsidR="00DF7745" w:rsidRPr="00DF7745" w:rsidRDefault="00E40801">
      <w:pPr>
        <w:pStyle w:val="TDC1"/>
        <w:rPr>
          <w:rFonts w:asciiTheme="minorHAnsi" w:eastAsiaTheme="minorEastAsia" w:hAnsiTheme="minorHAnsi" w:cstheme="minorBidi"/>
          <w:b w:val="0"/>
          <w:sz w:val="22"/>
          <w:szCs w:val="22"/>
          <w:lang w:val="es-CO" w:eastAsia="es-CO"/>
        </w:rPr>
      </w:pPr>
      <w:hyperlink w:anchor="_Toc31886428" w:history="1">
        <w:r w:rsidR="00DF7745" w:rsidRPr="00DF7745">
          <w:rPr>
            <w:rStyle w:val="Hipervnculo"/>
            <w:b w:val="0"/>
            <w:bCs/>
          </w:rPr>
          <w:t>CAPITULO VII – SISTEMA DE GESTIÓN DOCUMENTAL</w:t>
        </w:r>
        <w:r w:rsidR="00DF7745" w:rsidRPr="00DF7745">
          <w:rPr>
            <w:b w:val="0"/>
            <w:webHidden/>
          </w:rPr>
          <w:tab/>
        </w:r>
        <w:r w:rsidR="00DF7745" w:rsidRPr="00DF7745">
          <w:rPr>
            <w:b w:val="0"/>
            <w:webHidden/>
          </w:rPr>
          <w:fldChar w:fldCharType="begin"/>
        </w:r>
        <w:r w:rsidR="00DF7745" w:rsidRPr="00DF7745">
          <w:rPr>
            <w:b w:val="0"/>
            <w:webHidden/>
          </w:rPr>
          <w:instrText xml:space="preserve"> PAGEREF _Toc31886428 \h </w:instrText>
        </w:r>
        <w:r w:rsidR="00DF7745" w:rsidRPr="00DF7745">
          <w:rPr>
            <w:b w:val="0"/>
            <w:webHidden/>
          </w:rPr>
        </w:r>
        <w:r w:rsidR="00DF7745" w:rsidRPr="00DF7745">
          <w:rPr>
            <w:b w:val="0"/>
            <w:webHidden/>
          </w:rPr>
          <w:fldChar w:fldCharType="separate"/>
        </w:r>
        <w:r w:rsidR="00512C16">
          <w:rPr>
            <w:b w:val="0"/>
            <w:webHidden/>
          </w:rPr>
          <w:t>29</w:t>
        </w:r>
        <w:r w:rsidR="00DF7745" w:rsidRPr="00DF7745">
          <w:rPr>
            <w:b w:val="0"/>
            <w:webHidden/>
          </w:rPr>
          <w:fldChar w:fldCharType="end"/>
        </w:r>
      </w:hyperlink>
    </w:p>
    <w:p w14:paraId="368E561B" w14:textId="33C7AC27"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29" w:history="1">
        <w:r w:rsidR="00DF7745" w:rsidRPr="00DF7745">
          <w:rPr>
            <w:rStyle w:val="Hipervnculo"/>
            <w:rFonts w:ascii="Arial" w:hAnsi="Arial" w:cs="Arial"/>
            <w:bCs/>
            <w:noProof/>
          </w:rPr>
          <w:t>1.</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CONSIDERACIONES GENERALES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_Toc31886429 \h </w:instrText>
        </w:r>
        <w:r w:rsidR="00DF7745" w:rsidRPr="00DF7745">
          <w:rPr>
            <w:noProof/>
            <w:webHidden/>
          </w:rPr>
        </w:r>
        <w:r w:rsidR="00DF7745" w:rsidRPr="00DF7745">
          <w:rPr>
            <w:noProof/>
            <w:webHidden/>
          </w:rPr>
          <w:fldChar w:fldCharType="separate"/>
        </w:r>
        <w:r w:rsidR="00512C16">
          <w:rPr>
            <w:noProof/>
            <w:webHidden/>
          </w:rPr>
          <w:t>29</w:t>
        </w:r>
        <w:r w:rsidR="00DF7745" w:rsidRPr="00DF7745">
          <w:rPr>
            <w:noProof/>
            <w:webHidden/>
          </w:rPr>
          <w:fldChar w:fldCharType="end"/>
        </w:r>
      </w:hyperlink>
    </w:p>
    <w:p w14:paraId="0D8A28F9" w14:textId="1E14083F"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30" w:history="1">
        <w:r w:rsidR="00DF7745" w:rsidRPr="00DF7745">
          <w:rPr>
            <w:rStyle w:val="Hipervnculo"/>
            <w:rFonts w:ascii="Arial" w:hAnsi="Arial" w:cs="Arial"/>
            <w:bCs/>
            <w:noProof/>
          </w:rPr>
          <w:t>2.</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LIBROS OFICIALES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_Toc31886430 \h </w:instrText>
        </w:r>
        <w:r w:rsidR="00DF7745" w:rsidRPr="00DF7745">
          <w:rPr>
            <w:noProof/>
            <w:webHidden/>
          </w:rPr>
        </w:r>
        <w:r w:rsidR="00DF7745" w:rsidRPr="00DF7745">
          <w:rPr>
            <w:noProof/>
            <w:webHidden/>
          </w:rPr>
          <w:fldChar w:fldCharType="separate"/>
        </w:r>
        <w:r w:rsidR="00512C16">
          <w:rPr>
            <w:noProof/>
            <w:webHidden/>
          </w:rPr>
          <w:t>30</w:t>
        </w:r>
        <w:r w:rsidR="00DF7745" w:rsidRPr="00DF7745">
          <w:rPr>
            <w:noProof/>
            <w:webHidden/>
          </w:rPr>
          <w:fldChar w:fldCharType="end"/>
        </w:r>
      </w:hyperlink>
    </w:p>
    <w:p w14:paraId="08527FCC" w14:textId="1A7F24B4"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31" w:history="1">
        <w:r w:rsidR="00DF7745" w:rsidRPr="00DF7745">
          <w:rPr>
            <w:rStyle w:val="Hipervnculo"/>
            <w:rFonts w:ascii="Arial" w:hAnsi="Arial" w:cs="Arial"/>
            <w:bCs/>
            <w:noProof/>
          </w:rPr>
          <w:t>3.</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EL PROCESO CONTABLE</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_Toc31886431 \h </w:instrText>
        </w:r>
        <w:r w:rsidR="00DF7745" w:rsidRPr="00DF7745">
          <w:rPr>
            <w:noProof/>
            <w:webHidden/>
          </w:rPr>
        </w:r>
        <w:r w:rsidR="00DF7745" w:rsidRPr="00DF7745">
          <w:rPr>
            <w:noProof/>
            <w:webHidden/>
          </w:rPr>
          <w:fldChar w:fldCharType="separate"/>
        </w:r>
        <w:r w:rsidR="00512C16">
          <w:rPr>
            <w:noProof/>
            <w:webHidden/>
          </w:rPr>
          <w:t>32</w:t>
        </w:r>
        <w:r w:rsidR="00DF7745" w:rsidRPr="00DF7745">
          <w:rPr>
            <w:noProof/>
            <w:webHidden/>
          </w:rPr>
          <w:fldChar w:fldCharType="end"/>
        </w:r>
      </w:hyperlink>
    </w:p>
    <w:p w14:paraId="5FFD7672" w14:textId="638CA190" w:rsidR="00DF7745" w:rsidRPr="00DF7745" w:rsidRDefault="00E40801">
      <w:pPr>
        <w:pStyle w:val="TDC2"/>
        <w:rPr>
          <w:rFonts w:asciiTheme="minorHAnsi" w:eastAsiaTheme="minorEastAsia" w:hAnsiTheme="minorHAnsi" w:cstheme="minorBidi"/>
          <w:noProof/>
          <w:sz w:val="22"/>
          <w:szCs w:val="22"/>
          <w:lang w:val="es-CO" w:eastAsia="es-CO"/>
        </w:rPr>
      </w:pPr>
      <w:hyperlink w:anchor="_Toc31886432" w:history="1">
        <w:r w:rsidR="00DF7745" w:rsidRPr="00DF7745">
          <w:rPr>
            <w:rStyle w:val="Hipervnculo"/>
            <w:rFonts w:ascii="Arial" w:hAnsi="Arial" w:cs="Arial"/>
            <w:bCs/>
            <w:noProof/>
          </w:rPr>
          <w:t>4.</w:t>
        </w:r>
        <w:r w:rsidR="00DF7745" w:rsidRPr="00DF7745">
          <w:rPr>
            <w:rFonts w:asciiTheme="minorHAnsi" w:eastAsiaTheme="minorEastAsia" w:hAnsiTheme="minorHAnsi" w:cstheme="minorBidi"/>
            <w:noProof/>
            <w:sz w:val="22"/>
            <w:szCs w:val="22"/>
            <w:lang w:val="es-CO" w:eastAsia="es-CO"/>
          </w:rPr>
          <w:tab/>
        </w:r>
        <w:r w:rsidR="00DF7745" w:rsidRPr="00DF7745">
          <w:rPr>
            <w:rStyle w:val="Hipervnculo"/>
            <w:rFonts w:ascii="Arial" w:hAnsi="Arial" w:cs="Arial"/>
            <w:bCs/>
            <w:noProof/>
          </w:rPr>
          <w:t>OTROS ASPECTOS RELACIONADOS</w:t>
        </w:r>
        <w:r w:rsidR="00DF7745" w:rsidRPr="00DF7745">
          <w:rPr>
            <w:noProof/>
            <w:webHidden/>
          </w:rPr>
          <w:tab/>
        </w:r>
        <w:r w:rsidR="00DF7745" w:rsidRPr="00DF7745">
          <w:rPr>
            <w:noProof/>
            <w:webHidden/>
          </w:rPr>
          <w:fldChar w:fldCharType="begin"/>
        </w:r>
        <w:r w:rsidR="00DF7745" w:rsidRPr="00DF7745">
          <w:rPr>
            <w:noProof/>
            <w:webHidden/>
          </w:rPr>
          <w:instrText xml:space="preserve"> PAGEREF _Toc31886432 \h </w:instrText>
        </w:r>
        <w:r w:rsidR="00DF7745" w:rsidRPr="00DF7745">
          <w:rPr>
            <w:noProof/>
            <w:webHidden/>
          </w:rPr>
        </w:r>
        <w:r w:rsidR="00DF7745" w:rsidRPr="00DF7745">
          <w:rPr>
            <w:noProof/>
            <w:webHidden/>
          </w:rPr>
          <w:fldChar w:fldCharType="separate"/>
        </w:r>
        <w:r w:rsidR="00512C16">
          <w:rPr>
            <w:noProof/>
            <w:webHidden/>
          </w:rPr>
          <w:t>35</w:t>
        </w:r>
        <w:r w:rsidR="00DF7745" w:rsidRPr="00DF7745">
          <w:rPr>
            <w:noProof/>
            <w:webHidden/>
          </w:rPr>
          <w:fldChar w:fldCharType="end"/>
        </w:r>
      </w:hyperlink>
    </w:p>
    <w:p w14:paraId="4CEC7DBB" w14:textId="52BA5FFC" w:rsidR="00C51416" w:rsidRPr="00FB3F87" w:rsidRDefault="00C51416" w:rsidP="005A434D">
      <w:pPr>
        <w:autoSpaceDE w:val="0"/>
        <w:autoSpaceDN w:val="0"/>
        <w:adjustRightInd w:val="0"/>
        <w:jc w:val="center"/>
        <w:rPr>
          <w:rFonts w:ascii="Arial" w:hAnsi="Arial" w:cs="Arial"/>
          <w:color w:val="0000FF"/>
        </w:rPr>
      </w:pPr>
      <w:r w:rsidRPr="00DF7745">
        <w:rPr>
          <w:rFonts w:ascii="Arial" w:hAnsi="Arial" w:cs="Arial"/>
          <w:color w:val="0000FF"/>
        </w:rPr>
        <w:fldChar w:fldCharType="end"/>
      </w:r>
    </w:p>
    <w:p w14:paraId="27A051D7" w14:textId="77777777" w:rsidR="00EC3325" w:rsidRPr="00977BF1" w:rsidRDefault="00EC3325" w:rsidP="00EC3325">
      <w:pPr>
        <w:autoSpaceDE w:val="0"/>
        <w:autoSpaceDN w:val="0"/>
        <w:adjustRightInd w:val="0"/>
        <w:rPr>
          <w:rFonts w:ascii="Arial" w:hAnsi="Arial" w:cs="Arial"/>
          <w:color w:val="0000FF"/>
        </w:rPr>
      </w:pPr>
    </w:p>
    <w:p w14:paraId="4C7075F4" w14:textId="3CE42006" w:rsidR="00B66B68" w:rsidRDefault="00B66B68" w:rsidP="00EC3325">
      <w:pPr>
        <w:autoSpaceDE w:val="0"/>
        <w:autoSpaceDN w:val="0"/>
        <w:adjustRightInd w:val="0"/>
        <w:rPr>
          <w:rFonts w:ascii="Arial" w:hAnsi="Arial" w:cs="Arial"/>
          <w:color w:val="0000FF"/>
          <w:sz w:val="22"/>
          <w:szCs w:val="22"/>
        </w:rPr>
      </w:pPr>
    </w:p>
    <w:p w14:paraId="16AD62CB" w14:textId="65263F42" w:rsidR="00AB75CC" w:rsidRDefault="00AB75CC" w:rsidP="00EC3325">
      <w:pPr>
        <w:autoSpaceDE w:val="0"/>
        <w:autoSpaceDN w:val="0"/>
        <w:adjustRightInd w:val="0"/>
        <w:rPr>
          <w:rFonts w:ascii="Arial" w:hAnsi="Arial" w:cs="Arial"/>
          <w:color w:val="0000FF"/>
          <w:sz w:val="22"/>
          <w:szCs w:val="22"/>
        </w:rPr>
      </w:pPr>
    </w:p>
    <w:p w14:paraId="0755AAC9" w14:textId="3BD26366" w:rsidR="00267EC1" w:rsidRDefault="00267EC1" w:rsidP="00EC3325">
      <w:pPr>
        <w:autoSpaceDE w:val="0"/>
        <w:autoSpaceDN w:val="0"/>
        <w:adjustRightInd w:val="0"/>
        <w:rPr>
          <w:rFonts w:ascii="Arial" w:hAnsi="Arial" w:cs="Arial"/>
          <w:color w:val="0000FF"/>
          <w:sz w:val="22"/>
          <w:szCs w:val="22"/>
        </w:rPr>
      </w:pPr>
    </w:p>
    <w:p w14:paraId="113C0751" w14:textId="26E98413" w:rsidR="00267EC1" w:rsidRDefault="00267EC1" w:rsidP="00EC3325">
      <w:pPr>
        <w:autoSpaceDE w:val="0"/>
        <w:autoSpaceDN w:val="0"/>
        <w:adjustRightInd w:val="0"/>
        <w:rPr>
          <w:rFonts w:ascii="Arial" w:hAnsi="Arial" w:cs="Arial"/>
          <w:color w:val="0000FF"/>
          <w:sz w:val="22"/>
          <w:szCs w:val="22"/>
        </w:rPr>
      </w:pPr>
    </w:p>
    <w:p w14:paraId="677C8F70" w14:textId="10DC173A" w:rsidR="00267EC1" w:rsidRDefault="00267EC1" w:rsidP="00EC3325">
      <w:pPr>
        <w:autoSpaceDE w:val="0"/>
        <w:autoSpaceDN w:val="0"/>
        <w:adjustRightInd w:val="0"/>
        <w:rPr>
          <w:rFonts w:ascii="Arial" w:hAnsi="Arial" w:cs="Arial"/>
          <w:color w:val="0000FF"/>
          <w:sz w:val="22"/>
          <w:szCs w:val="22"/>
        </w:rPr>
      </w:pPr>
    </w:p>
    <w:p w14:paraId="6673D8A5" w14:textId="0EC78565" w:rsidR="00267EC1" w:rsidRDefault="00267EC1" w:rsidP="00EC3325">
      <w:pPr>
        <w:autoSpaceDE w:val="0"/>
        <w:autoSpaceDN w:val="0"/>
        <w:adjustRightInd w:val="0"/>
        <w:rPr>
          <w:rFonts w:ascii="Arial" w:hAnsi="Arial" w:cs="Arial"/>
          <w:color w:val="0000FF"/>
          <w:sz w:val="22"/>
          <w:szCs w:val="22"/>
        </w:rPr>
      </w:pPr>
    </w:p>
    <w:p w14:paraId="17551E07" w14:textId="5F880BCA" w:rsidR="00267EC1" w:rsidRDefault="00267EC1" w:rsidP="00EC3325">
      <w:pPr>
        <w:autoSpaceDE w:val="0"/>
        <w:autoSpaceDN w:val="0"/>
        <w:adjustRightInd w:val="0"/>
        <w:rPr>
          <w:rFonts w:ascii="Arial" w:hAnsi="Arial" w:cs="Arial"/>
          <w:color w:val="0000FF"/>
          <w:sz w:val="22"/>
          <w:szCs w:val="22"/>
        </w:rPr>
      </w:pPr>
    </w:p>
    <w:p w14:paraId="01393408" w14:textId="71CD7192" w:rsidR="00267EC1" w:rsidRDefault="00267EC1" w:rsidP="00EC3325">
      <w:pPr>
        <w:autoSpaceDE w:val="0"/>
        <w:autoSpaceDN w:val="0"/>
        <w:adjustRightInd w:val="0"/>
        <w:rPr>
          <w:rFonts w:ascii="Arial" w:hAnsi="Arial" w:cs="Arial"/>
          <w:color w:val="0000FF"/>
          <w:sz w:val="22"/>
          <w:szCs w:val="22"/>
        </w:rPr>
      </w:pPr>
    </w:p>
    <w:p w14:paraId="718AEE17" w14:textId="3BFB9C80" w:rsidR="00267EC1" w:rsidRDefault="00267EC1" w:rsidP="00EC3325">
      <w:pPr>
        <w:autoSpaceDE w:val="0"/>
        <w:autoSpaceDN w:val="0"/>
        <w:adjustRightInd w:val="0"/>
        <w:rPr>
          <w:rFonts w:ascii="Arial" w:hAnsi="Arial" w:cs="Arial"/>
          <w:color w:val="0000FF"/>
          <w:sz w:val="22"/>
          <w:szCs w:val="22"/>
        </w:rPr>
      </w:pPr>
    </w:p>
    <w:p w14:paraId="3EAFBE9B" w14:textId="0DB9B4FB" w:rsidR="00267EC1" w:rsidRDefault="00267EC1" w:rsidP="00EC3325">
      <w:pPr>
        <w:autoSpaceDE w:val="0"/>
        <w:autoSpaceDN w:val="0"/>
        <w:adjustRightInd w:val="0"/>
        <w:rPr>
          <w:rFonts w:ascii="Arial" w:hAnsi="Arial" w:cs="Arial"/>
          <w:color w:val="0000FF"/>
          <w:sz w:val="22"/>
          <w:szCs w:val="22"/>
        </w:rPr>
      </w:pPr>
    </w:p>
    <w:p w14:paraId="2860B230" w14:textId="025BBF80" w:rsidR="00267EC1" w:rsidRDefault="00267EC1" w:rsidP="00EC3325">
      <w:pPr>
        <w:autoSpaceDE w:val="0"/>
        <w:autoSpaceDN w:val="0"/>
        <w:adjustRightInd w:val="0"/>
        <w:rPr>
          <w:rFonts w:ascii="Arial" w:hAnsi="Arial" w:cs="Arial"/>
          <w:color w:val="0000FF"/>
          <w:sz w:val="22"/>
          <w:szCs w:val="22"/>
        </w:rPr>
      </w:pPr>
    </w:p>
    <w:p w14:paraId="14CE3C96" w14:textId="21CA127F" w:rsidR="00267EC1" w:rsidRDefault="00267EC1" w:rsidP="00EC3325">
      <w:pPr>
        <w:autoSpaceDE w:val="0"/>
        <w:autoSpaceDN w:val="0"/>
        <w:adjustRightInd w:val="0"/>
        <w:rPr>
          <w:rFonts w:ascii="Arial" w:hAnsi="Arial" w:cs="Arial"/>
          <w:color w:val="0000FF"/>
          <w:sz w:val="22"/>
          <w:szCs w:val="22"/>
        </w:rPr>
      </w:pPr>
    </w:p>
    <w:p w14:paraId="60344E9A" w14:textId="795784D8" w:rsidR="00267EC1" w:rsidRDefault="00267EC1" w:rsidP="00EC3325">
      <w:pPr>
        <w:autoSpaceDE w:val="0"/>
        <w:autoSpaceDN w:val="0"/>
        <w:adjustRightInd w:val="0"/>
        <w:rPr>
          <w:rFonts w:ascii="Arial" w:hAnsi="Arial" w:cs="Arial"/>
          <w:color w:val="0000FF"/>
          <w:sz w:val="22"/>
          <w:szCs w:val="22"/>
        </w:rPr>
      </w:pPr>
    </w:p>
    <w:p w14:paraId="2D905A51" w14:textId="3173F07F" w:rsidR="00267EC1" w:rsidRDefault="00267EC1" w:rsidP="00EC3325">
      <w:pPr>
        <w:autoSpaceDE w:val="0"/>
        <w:autoSpaceDN w:val="0"/>
        <w:adjustRightInd w:val="0"/>
        <w:rPr>
          <w:rFonts w:ascii="Arial" w:hAnsi="Arial" w:cs="Arial"/>
          <w:color w:val="0000FF"/>
          <w:sz w:val="22"/>
          <w:szCs w:val="22"/>
        </w:rPr>
      </w:pPr>
    </w:p>
    <w:p w14:paraId="47DE0E74" w14:textId="718AFE4C" w:rsidR="00267EC1" w:rsidRDefault="00267EC1" w:rsidP="00EC3325">
      <w:pPr>
        <w:autoSpaceDE w:val="0"/>
        <w:autoSpaceDN w:val="0"/>
        <w:adjustRightInd w:val="0"/>
        <w:rPr>
          <w:rFonts w:ascii="Arial" w:hAnsi="Arial" w:cs="Arial"/>
          <w:color w:val="0000FF"/>
          <w:sz w:val="22"/>
          <w:szCs w:val="22"/>
        </w:rPr>
      </w:pPr>
    </w:p>
    <w:p w14:paraId="7C4A9FD8" w14:textId="209CEA80" w:rsidR="00267EC1" w:rsidRDefault="00267EC1" w:rsidP="00EC3325">
      <w:pPr>
        <w:autoSpaceDE w:val="0"/>
        <w:autoSpaceDN w:val="0"/>
        <w:adjustRightInd w:val="0"/>
        <w:rPr>
          <w:rFonts w:ascii="Arial" w:hAnsi="Arial" w:cs="Arial"/>
          <w:color w:val="0000FF"/>
          <w:sz w:val="22"/>
          <w:szCs w:val="22"/>
        </w:rPr>
      </w:pPr>
    </w:p>
    <w:p w14:paraId="3EDD052B" w14:textId="27E13FBC" w:rsidR="00267EC1" w:rsidRDefault="00267EC1" w:rsidP="00EC3325">
      <w:pPr>
        <w:autoSpaceDE w:val="0"/>
        <w:autoSpaceDN w:val="0"/>
        <w:adjustRightInd w:val="0"/>
        <w:rPr>
          <w:rFonts w:ascii="Arial" w:hAnsi="Arial" w:cs="Arial"/>
          <w:color w:val="0000FF"/>
          <w:sz w:val="22"/>
          <w:szCs w:val="22"/>
        </w:rPr>
      </w:pPr>
    </w:p>
    <w:p w14:paraId="0756E2EC" w14:textId="43C06FBA" w:rsidR="00267EC1" w:rsidRDefault="00267EC1" w:rsidP="00EC3325">
      <w:pPr>
        <w:autoSpaceDE w:val="0"/>
        <w:autoSpaceDN w:val="0"/>
        <w:adjustRightInd w:val="0"/>
        <w:rPr>
          <w:rFonts w:ascii="Arial" w:hAnsi="Arial" w:cs="Arial"/>
          <w:color w:val="0000FF"/>
          <w:sz w:val="22"/>
          <w:szCs w:val="22"/>
        </w:rPr>
      </w:pPr>
    </w:p>
    <w:p w14:paraId="488B1BD8" w14:textId="11583E6D" w:rsidR="00267EC1" w:rsidRDefault="00267EC1" w:rsidP="00EC3325">
      <w:pPr>
        <w:autoSpaceDE w:val="0"/>
        <w:autoSpaceDN w:val="0"/>
        <w:adjustRightInd w:val="0"/>
        <w:rPr>
          <w:rFonts w:ascii="Arial" w:hAnsi="Arial" w:cs="Arial"/>
          <w:color w:val="0000FF"/>
          <w:sz w:val="22"/>
          <w:szCs w:val="22"/>
        </w:rPr>
      </w:pPr>
    </w:p>
    <w:p w14:paraId="015F8304" w14:textId="217B6AA7" w:rsidR="00267EC1" w:rsidRDefault="00267EC1" w:rsidP="00EC3325">
      <w:pPr>
        <w:autoSpaceDE w:val="0"/>
        <w:autoSpaceDN w:val="0"/>
        <w:adjustRightInd w:val="0"/>
        <w:rPr>
          <w:rFonts w:ascii="Arial" w:hAnsi="Arial" w:cs="Arial"/>
          <w:color w:val="0000FF"/>
          <w:sz w:val="22"/>
          <w:szCs w:val="22"/>
        </w:rPr>
      </w:pPr>
    </w:p>
    <w:p w14:paraId="16B73F85" w14:textId="178A5EE2" w:rsidR="00267EC1" w:rsidRDefault="00267EC1" w:rsidP="00EC3325">
      <w:pPr>
        <w:autoSpaceDE w:val="0"/>
        <w:autoSpaceDN w:val="0"/>
        <w:adjustRightInd w:val="0"/>
        <w:rPr>
          <w:rFonts w:ascii="Arial" w:hAnsi="Arial" w:cs="Arial"/>
          <w:color w:val="0000FF"/>
          <w:sz w:val="22"/>
          <w:szCs w:val="22"/>
        </w:rPr>
      </w:pPr>
    </w:p>
    <w:p w14:paraId="3266B04F" w14:textId="35F9DD66" w:rsidR="00267EC1" w:rsidRDefault="00267EC1" w:rsidP="00EC3325">
      <w:pPr>
        <w:autoSpaceDE w:val="0"/>
        <w:autoSpaceDN w:val="0"/>
        <w:adjustRightInd w:val="0"/>
        <w:rPr>
          <w:rFonts w:ascii="Arial" w:hAnsi="Arial" w:cs="Arial"/>
          <w:color w:val="0000FF"/>
          <w:sz w:val="22"/>
          <w:szCs w:val="22"/>
        </w:rPr>
      </w:pPr>
    </w:p>
    <w:p w14:paraId="4DAF5E2E" w14:textId="1D581500" w:rsidR="00267EC1" w:rsidRDefault="00267EC1" w:rsidP="00EC3325">
      <w:pPr>
        <w:autoSpaceDE w:val="0"/>
        <w:autoSpaceDN w:val="0"/>
        <w:adjustRightInd w:val="0"/>
        <w:rPr>
          <w:rFonts w:ascii="Arial" w:hAnsi="Arial" w:cs="Arial"/>
          <w:color w:val="0000FF"/>
          <w:sz w:val="22"/>
          <w:szCs w:val="22"/>
        </w:rPr>
      </w:pPr>
    </w:p>
    <w:p w14:paraId="572A6D20" w14:textId="180F662C" w:rsidR="00267EC1" w:rsidRDefault="00267EC1" w:rsidP="00EC3325">
      <w:pPr>
        <w:autoSpaceDE w:val="0"/>
        <w:autoSpaceDN w:val="0"/>
        <w:adjustRightInd w:val="0"/>
        <w:rPr>
          <w:rFonts w:ascii="Arial" w:hAnsi="Arial" w:cs="Arial"/>
          <w:color w:val="0000FF"/>
          <w:sz w:val="22"/>
          <w:szCs w:val="22"/>
        </w:rPr>
      </w:pPr>
    </w:p>
    <w:p w14:paraId="21CF630E" w14:textId="7891B04A" w:rsidR="00267EC1" w:rsidRDefault="00267EC1" w:rsidP="00EC3325">
      <w:pPr>
        <w:autoSpaceDE w:val="0"/>
        <w:autoSpaceDN w:val="0"/>
        <w:adjustRightInd w:val="0"/>
        <w:rPr>
          <w:rFonts w:ascii="Arial" w:hAnsi="Arial" w:cs="Arial"/>
          <w:color w:val="0000FF"/>
          <w:sz w:val="22"/>
          <w:szCs w:val="22"/>
        </w:rPr>
      </w:pPr>
    </w:p>
    <w:p w14:paraId="0825018B" w14:textId="63B084E7" w:rsidR="00267EC1" w:rsidRDefault="00267EC1" w:rsidP="00EC3325">
      <w:pPr>
        <w:autoSpaceDE w:val="0"/>
        <w:autoSpaceDN w:val="0"/>
        <w:adjustRightInd w:val="0"/>
        <w:rPr>
          <w:rFonts w:ascii="Arial" w:hAnsi="Arial" w:cs="Arial"/>
          <w:color w:val="0000FF"/>
          <w:sz w:val="22"/>
          <w:szCs w:val="22"/>
        </w:rPr>
      </w:pPr>
    </w:p>
    <w:p w14:paraId="05E790C7" w14:textId="29AE4F45" w:rsidR="00267EC1" w:rsidRDefault="00267EC1" w:rsidP="00EC3325">
      <w:pPr>
        <w:autoSpaceDE w:val="0"/>
        <w:autoSpaceDN w:val="0"/>
        <w:adjustRightInd w:val="0"/>
        <w:rPr>
          <w:rFonts w:ascii="Arial" w:hAnsi="Arial" w:cs="Arial"/>
          <w:color w:val="0000FF"/>
          <w:sz w:val="22"/>
          <w:szCs w:val="22"/>
        </w:rPr>
      </w:pPr>
    </w:p>
    <w:p w14:paraId="1F23C75C" w14:textId="75B85BF1" w:rsidR="00267EC1" w:rsidRDefault="00267EC1" w:rsidP="00EC3325">
      <w:pPr>
        <w:autoSpaceDE w:val="0"/>
        <w:autoSpaceDN w:val="0"/>
        <w:adjustRightInd w:val="0"/>
        <w:rPr>
          <w:rFonts w:ascii="Arial" w:hAnsi="Arial" w:cs="Arial"/>
          <w:color w:val="0000FF"/>
          <w:sz w:val="22"/>
          <w:szCs w:val="22"/>
        </w:rPr>
      </w:pPr>
    </w:p>
    <w:p w14:paraId="3CAC1F1E" w14:textId="18E74E31" w:rsidR="00267EC1" w:rsidRDefault="00267EC1" w:rsidP="00EC3325">
      <w:pPr>
        <w:autoSpaceDE w:val="0"/>
        <w:autoSpaceDN w:val="0"/>
        <w:adjustRightInd w:val="0"/>
        <w:rPr>
          <w:rFonts w:ascii="Arial" w:hAnsi="Arial" w:cs="Arial"/>
          <w:color w:val="0000FF"/>
          <w:sz w:val="22"/>
          <w:szCs w:val="22"/>
        </w:rPr>
      </w:pPr>
    </w:p>
    <w:p w14:paraId="7CAF5E5A" w14:textId="737842E1" w:rsidR="00267EC1" w:rsidRDefault="00267EC1" w:rsidP="00EC3325">
      <w:pPr>
        <w:autoSpaceDE w:val="0"/>
        <w:autoSpaceDN w:val="0"/>
        <w:adjustRightInd w:val="0"/>
        <w:rPr>
          <w:rFonts w:ascii="Arial" w:hAnsi="Arial" w:cs="Arial"/>
          <w:color w:val="0000FF"/>
          <w:sz w:val="22"/>
          <w:szCs w:val="22"/>
        </w:rPr>
      </w:pPr>
    </w:p>
    <w:p w14:paraId="67AA9970" w14:textId="7F118F8F" w:rsidR="00267EC1" w:rsidRDefault="00267EC1" w:rsidP="00EC3325">
      <w:pPr>
        <w:autoSpaceDE w:val="0"/>
        <w:autoSpaceDN w:val="0"/>
        <w:adjustRightInd w:val="0"/>
        <w:rPr>
          <w:rFonts w:ascii="Arial" w:hAnsi="Arial" w:cs="Arial"/>
          <w:color w:val="0000FF"/>
          <w:sz w:val="22"/>
          <w:szCs w:val="22"/>
        </w:rPr>
      </w:pPr>
    </w:p>
    <w:p w14:paraId="5FBD69C4" w14:textId="1640250C" w:rsidR="00267EC1" w:rsidRDefault="00267EC1" w:rsidP="00EC3325">
      <w:pPr>
        <w:autoSpaceDE w:val="0"/>
        <w:autoSpaceDN w:val="0"/>
        <w:adjustRightInd w:val="0"/>
        <w:rPr>
          <w:rFonts w:ascii="Arial" w:hAnsi="Arial" w:cs="Arial"/>
          <w:color w:val="0000FF"/>
          <w:sz w:val="22"/>
          <w:szCs w:val="22"/>
        </w:rPr>
      </w:pPr>
    </w:p>
    <w:p w14:paraId="35D9F841" w14:textId="5B3C761D" w:rsidR="00267EC1" w:rsidRDefault="00267EC1" w:rsidP="00EC3325">
      <w:pPr>
        <w:autoSpaceDE w:val="0"/>
        <w:autoSpaceDN w:val="0"/>
        <w:adjustRightInd w:val="0"/>
        <w:rPr>
          <w:rFonts w:ascii="Arial" w:hAnsi="Arial" w:cs="Arial"/>
          <w:color w:val="0000FF"/>
          <w:sz w:val="22"/>
          <w:szCs w:val="22"/>
        </w:rPr>
      </w:pPr>
    </w:p>
    <w:p w14:paraId="398C0B5B" w14:textId="4AB19646" w:rsidR="00267EC1" w:rsidRDefault="00267EC1" w:rsidP="00EC3325">
      <w:pPr>
        <w:autoSpaceDE w:val="0"/>
        <w:autoSpaceDN w:val="0"/>
        <w:adjustRightInd w:val="0"/>
        <w:rPr>
          <w:rFonts w:ascii="Arial" w:hAnsi="Arial" w:cs="Arial"/>
          <w:color w:val="0000FF"/>
          <w:sz w:val="22"/>
          <w:szCs w:val="22"/>
        </w:rPr>
      </w:pPr>
    </w:p>
    <w:p w14:paraId="19DEE442" w14:textId="4BB5031F" w:rsidR="00267EC1" w:rsidRDefault="00267EC1" w:rsidP="00EC3325">
      <w:pPr>
        <w:autoSpaceDE w:val="0"/>
        <w:autoSpaceDN w:val="0"/>
        <w:adjustRightInd w:val="0"/>
        <w:rPr>
          <w:rFonts w:ascii="Arial" w:hAnsi="Arial" w:cs="Arial"/>
          <w:color w:val="0000FF"/>
          <w:sz w:val="22"/>
          <w:szCs w:val="22"/>
        </w:rPr>
      </w:pPr>
    </w:p>
    <w:p w14:paraId="7A45A7C8" w14:textId="3D707DEB" w:rsidR="00267EC1" w:rsidRDefault="00267EC1" w:rsidP="00EC3325">
      <w:pPr>
        <w:autoSpaceDE w:val="0"/>
        <w:autoSpaceDN w:val="0"/>
        <w:adjustRightInd w:val="0"/>
        <w:rPr>
          <w:rFonts w:ascii="Arial" w:hAnsi="Arial" w:cs="Arial"/>
          <w:color w:val="0000FF"/>
          <w:sz w:val="22"/>
          <w:szCs w:val="22"/>
        </w:rPr>
      </w:pPr>
    </w:p>
    <w:p w14:paraId="1F9B65E8" w14:textId="5FF8EB71" w:rsidR="00267EC1" w:rsidRDefault="00267EC1" w:rsidP="00EC3325">
      <w:pPr>
        <w:autoSpaceDE w:val="0"/>
        <w:autoSpaceDN w:val="0"/>
        <w:adjustRightInd w:val="0"/>
        <w:rPr>
          <w:rFonts w:ascii="Arial" w:hAnsi="Arial" w:cs="Arial"/>
          <w:color w:val="0000FF"/>
          <w:sz w:val="22"/>
          <w:szCs w:val="22"/>
        </w:rPr>
      </w:pPr>
    </w:p>
    <w:p w14:paraId="6B6D3959" w14:textId="69B67638" w:rsidR="00267EC1" w:rsidRDefault="00267EC1" w:rsidP="00EC3325">
      <w:pPr>
        <w:autoSpaceDE w:val="0"/>
        <w:autoSpaceDN w:val="0"/>
        <w:adjustRightInd w:val="0"/>
        <w:rPr>
          <w:rFonts w:ascii="Arial" w:hAnsi="Arial" w:cs="Arial"/>
          <w:color w:val="0000FF"/>
          <w:sz w:val="22"/>
          <w:szCs w:val="22"/>
        </w:rPr>
      </w:pPr>
    </w:p>
    <w:p w14:paraId="17E24459" w14:textId="74BBBDCB" w:rsidR="00267EC1" w:rsidRDefault="00267EC1" w:rsidP="00EC3325">
      <w:pPr>
        <w:autoSpaceDE w:val="0"/>
        <w:autoSpaceDN w:val="0"/>
        <w:adjustRightInd w:val="0"/>
        <w:rPr>
          <w:rFonts w:ascii="Arial" w:hAnsi="Arial" w:cs="Arial"/>
          <w:color w:val="0000FF"/>
          <w:sz w:val="22"/>
          <w:szCs w:val="22"/>
        </w:rPr>
      </w:pPr>
    </w:p>
    <w:p w14:paraId="616D05D0" w14:textId="1DE1D8B1" w:rsidR="00267EC1" w:rsidRDefault="00267EC1" w:rsidP="00EC3325">
      <w:pPr>
        <w:autoSpaceDE w:val="0"/>
        <w:autoSpaceDN w:val="0"/>
        <w:adjustRightInd w:val="0"/>
        <w:rPr>
          <w:rFonts w:ascii="Arial" w:hAnsi="Arial" w:cs="Arial"/>
          <w:color w:val="0000FF"/>
          <w:sz w:val="22"/>
          <w:szCs w:val="22"/>
        </w:rPr>
      </w:pPr>
    </w:p>
    <w:p w14:paraId="7C42B897" w14:textId="77777777" w:rsidR="00267EC1" w:rsidRDefault="00267EC1" w:rsidP="00EC3325">
      <w:pPr>
        <w:autoSpaceDE w:val="0"/>
        <w:autoSpaceDN w:val="0"/>
        <w:adjustRightInd w:val="0"/>
        <w:rPr>
          <w:rFonts w:ascii="Arial" w:hAnsi="Arial" w:cs="Arial"/>
          <w:color w:val="0000FF"/>
          <w:sz w:val="22"/>
          <w:szCs w:val="22"/>
        </w:rPr>
      </w:pPr>
    </w:p>
    <w:p w14:paraId="3AE8A6BE" w14:textId="11DC6DEE" w:rsidR="00AB75CC" w:rsidRDefault="00AB75CC" w:rsidP="00EC3325">
      <w:pPr>
        <w:autoSpaceDE w:val="0"/>
        <w:autoSpaceDN w:val="0"/>
        <w:adjustRightInd w:val="0"/>
        <w:rPr>
          <w:rFonts w:ascii="Arial" w:hAnsi="Arial" w:cs="Arial"/>
          <w:color w:val="0000FF"/>
          <w:sz w:val="22"/>
          <w:szCs w:val="22"/>
        </w:rPr>
      </w:pPr>
    </w:p>
    <w:p w14:paraId="3C699929" w14:textId="2C90540B" w:rsidR="00AB75CC" w:rsidRDefault="00AB75CC" w:rsidP="00EC3325">
      <w:pPr>
        <w:autoSpaceDE w:val="0"/>
        <w:autoSpaceDN w:val="0"/>
        <w:adjustRightInd w:val="0"/>
        <w:rPr>
          <w:rFonts w:ascii="Arial" w:hAnsi="Arial" w:cs="Arial"/>
          <w:color w:val="0000FF"/>
          <w:sz w:val="22"/>
          <w:szCs w:val="22"/>
        </w:rPr>
      </w:pPr>
    </w:p>
    <w:bookmarkStart w:id="6" w:name="_Toc31886391"/>
    <w:bookmarkStart w:id="7" w:name="_Toc207613292"/>
    <w:bookmarkStart w:id="8" w:name="_Toc207619623"/>
    <w:bookmarkStart w:id="9" w:name="_Toc207673678"/>
    <w:p w14:paraId="23F3FB58" w14:textId="5899EA9D" w:rsidR="00D12B1C" w:rsidRPr="00BA6844" w:rsidRDefault="00256067" w:rsidP="00FB3F87">
      <w:pPr>
        <w:autoSpaceDE w:val="0"/>
        <w:autoSpaceDN w:val="0"/>
        <w:adjustRightInd w:val="0"/>
        <w:jc w:val="center"/>
        <w:outlineLvl w:val="0"/>
        <w:rPr>
          <w:rFonts w:ascii="Arial" w:hAnsi="Arial" w:cs="Arial"/>
          <w:b/>
          <w:bCs/>
        </w:rPr>
      </w:pPr>
      <w:r w:rsidRPr="00BA6844">
        <w:rPr>
          <w:rFonts w:ascii="Arial" w:hAnsi="Arial" w:cs="Arial"/>
          <w:noProof/>
          <w:lang w:val="es-CO" w:eastAsia="es-CO"/>
        </w:rPr>
        <w:lastRenderedPageBreak/>
        <mc:AlternateContent>
          <mc:Choice Requires="wps">
            <w:drawing>
              <wp:anchor distT="0" distB="0" distL="114300" distR="114300" simplePos="0" relativeHeight="251657216" behindDoc="0" locked="0" layoutInCell="1" allowOverlap="1" wp14:anchorId="726F76A8" wp14:editId="76AAD278">
                <wp:simplePos x="0" y="0"/>
                <wp:positionH relativeFrom="column">
                  <wp:posOffset>5257800</wp:posOffset>
                </wp:positionH>
                <wp:positionV relativeFrom="paragraph">
                  <wp:posOffset>4678680</wp:posOffset>
                </wp:positionV>
                <wp:extent cx="571500" cy="342900"/>
                <wp:effectExtent l="0" t="5080" r="0" b="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145A33D" id="Rectangle 46" o:spid="_x0000_s1026" style="position:absolute;margin-left:414pt;margin-top:368.4pt;width:4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RrCnoCAAD7BAAADgAAAGRycy9lMm9Eb2MueG1srFTbjtMwEH1H4h8sv7e5kF4Sbbra3VKEtMCK&#10;hQ9wbaexcGxju013Ef/O2GlLCzwgRB4cjz0+PjNzxlfX+06iHbdOaFXjbJxixBXVTKhNjT9/Wo3m&#10;GDlPFCNSK17jJ+7w9eLli6veVDzXrZaMWwQgylW9qXHrvamSxNGWd8SNteEKNhttO+LBtJuEWdID&#10;eieTPE2nSa8tM1ZT7hysLodNvIj4TcOp/9A0jnskawzcfBxtHNdhTBZXpNpYYlpBDzTIP7DoiFBw&#10;6QlqSTxBWyt+g+oEtdrpxo+p7hLdNILyGANEk6W/RPPYEsNjLJAcZ05pcv8Plr7fPVgkWI1zjBTp&#10;oEQfIWlEbSRHxTTkpzeuArdH82BDhM7ca/rFIaXvWnDjN9bqvuWEAass+CcXB4Lh4Cha9+80A3iy&#10;9Tqmat/YLgBCEtA+VuTpVBG+94jC4mSWTVKoG4WtV0VewjzcQKrjYWOdf8N1h8Kkxha4R3Cyu3d+&#10;cD26RPJaCrYSUkbDbtZ30qIdAXGs4ndAd+duUgVnpcOxAXFYAY5wR9gLbGOxv5VZXqS3eTlaTeez&#10;UbEqJqNyls5HaVbeltO0KIvl6nsgmBVVKxjj6l4ofhReVvxdYQ8tMEgmSg/1NS4n+STGfsHenQeZ&#10;xu9PQXbCQx9K0dV4fnIiVajra8UgbFJ5IuQwTy7px4JADo7/mJWoglD4QUBrzZ5ABFZDkaCe8GLA&#10;pNX2GaMeuq/G7uuWWI6RfKtASGVWFKFdo1FMZjkY9nxnfb5DFAWoGnuMhumdH1p8a6zYtHBTFhOj&#10;9A2IrxFRGEGYA6uDZKHDYgSH1yC08LkdvX6+WYsfAAAA//8DAFBLAwQUAAYACAAAACEAD1Vmp98A&#10;AAALAQAADwAAAGRycy9kb3ducmV2LnhtbEyPwU7DMBBE70j8g7VI3KjdFkKSxqkQUk/AgRaJ6zbe&#10;JlFjO8ROG/6e7Yked3Y0M69YT7YTJxpC652G+UyBIFd507paw9du85CCCBGdwc470vBLAdbl7U2B&#10;ufFn90mnbawFh7iQo4Ymxj6XMlQNWQwz35Pj38EPFiOfQy3NgGcOt51cKJVIi63jhgZ7em2oOm5H&#10;qwGTR/PzcVi+797GBLN6Upunb6X1/d30sgIRaYr/ZrjM5+lQ8qa9H50JotOQLlJmiRqelwkzsCOb&#10;X5Q9K5lKQZaFvGYo/wAAAP//AwBQSwECLQAUAAYACAAAACEA5JnDwPsAAADhAQAAEwAAAAAAAAAA&#10;AAAAAAAAAAAAW0NvbnRlbnRfVHlwZXNdLnhtbFBLAQItABQABgAIAAAAIQAjsmrh1wAAAJQBAAAL&#10;AAAAAAAAAAAAAAAAACwBAABfcmVscy8ucmVsc1BLAQItABQABgAIAAAAIQChFGsKegIAAPsEAAAO&#10;AAAAAAAAAAAAAAAAACwCAABkcnMvZTJvRG9jLnhtbFBLAQItABQABgAIAAAAIQAPVWan3wAAAAsB&#10;AAAPAAAAAAAAAAAAAAAAANIEAABkcnMvZG93bnJldi54bWxQSwUGAAAAAAQABADzAAAA3gUAAAAA&#10;" stroked="f"/>
            </w:pict>
          </mc:Fallback>
        </mc:AlternateContent>
      </w:r>
      <w:r w:rsidR="00FB3F87" w:rsidRPr="00BA6844">
        <w:rPr>
          <w:rFonts w:ascii="Arial" w:hAnsi="Arial" w:cs="Arial"/>
          <w:b/>
          <w:bCs/>
        </w:rPr>
        <w:t xml:space="preserve">TITULO I </w:t>
      </w:r>
      <w:r w:rsidR="0002104E">
        <w:rPr>
          <w:rFonts w:ascii="Arial" w:hAnsi="Arial" w:cs="Arial"/>
          <w:b/>
          <w:bCs/>
        </w:rPr>
        <w:t>–</w:t>
      </w:r>
      <w:r w:rsidR="00D12B1C" w:rsidRPr="00BA6844">
        <w:rPr>
          <w:rFonts w:ascii="Arial" w:hAnsi="Arial" w:cs="Arial"/>
          <w:b/>
          <w:bCs/>
        </w:rPr>
        <w:t xml:space="preserve"> </w:t>
      </w:r>
      <w:r w:rsidR="0002104E">
        <w:rPr>
          <w:rFonts w:ascii="Arial" w:hAnsi="Arial" w:cs="Arial"/>
          <w:b/>
          <w:bCs/>
        </w:rPr>
        <w:t xml:space="preserve">DISPOSICIONES COMUNES PARA LAS </w:t>
      </w:r>
      <w:r w:rsidR="006122F9">
        <w:rPr>
          <w:rFonts w:ascii="Arial" w:hAnsi="Arial" w:cs="Arial"/>
          <w:b/>
          <w:bCs/>
        </w:rPr>
        <w:t>ORGANIZACIONES SOLIDARIAS VIGILADAS</w:t>
      </w:r>
      <w:bookmarkEnd w:id="6"/>
    </w:p>
    <w:bookmarkEnd w:id="7"/>
    <w:bookmarkEnd w:id="8"/>
    <w:bookmarkEnd w:id="9"/>
    <w:p w14:paraId="61FE367C" w14:textId="5D35E92A" w:rsidR="00323CB2" w:rsidRDefault="00323CB2" w:rsidP="00A02698">
      <w:pPr>
        <w:tabs>
          <w:tab w:val="left" w:pos="360"/>
        </w:tabs>
        <w:autoSpaceDE w:val="0"/>
        <w:autoSpaceDN w:val="0"/>
        <w:adjustRightInd w:val="0"/>
        <w:outlineLvl w:val="1"/>
        <w:rPr>
          <w:rFonts w:ascii="Arial" w:hAnsi="Arial" w:cs="Arial"/>
          <w:b/>
          <w:bCs/>
          <w:szCs w:val="22"/>
        </w:rPr>
      </w:pPr>
    </w:p>
    <w:p w14:paraId="783EDEB3" w14:textId="77777777" w:rsidR="00A02698" w:rsidRDefault="00A02698" w:rsidP="00A02698">
      <w:pPr>
        <w:tabs>
          <w:tab w:val="left" w:pos="360"/>
        </w:tabs>
        <w:autoSpaceDE w:val="0"/>
        <w:autoSpaceDN w:val="0"/>
        <w:adjustRightInd w:val="0"/>
        <w:outlineLvl w:val="1"/>
        <w:rPr>
          <w:rFonts w:ascii="Arial" w:hAnsi="Arial" w:cs="Arial"/>
          <w:b/>
          <w:bCs/>
          <w:szCs w:val="22"/>
        </w:rPr>
      </w:pPr>
    </w:p>
    <w:p w14:paraId="484C3ADE" w14:textId="4736E6F8" w:rsidR="00CB557C" w:rsidRPr="00BA6844" w:rsidRDefault="00CB557C" w:rsidP="00CB557C">
      <w:pPr>
        <w:autoSpaceDE w:val="0"/>
        <w:autoSpaceDN w:val="0"/>
        <w:adjustRightInd w:val="0"/>
        <w:jc w:val="center"/>
        <w:outlineLvl w:val="0"/>
        <w:rPr>
          <w:rFonts w:ascii="Arial" w:hAnsi="Arial" w:cs="Arial"/>
          <w:b/>
          <w:bCs/>
        </w:rPr>
      </w:pPr>
      <w:bookmarkStart w:id="10" w:name="_Toc31886392"/>
      <w:r w:rsidRPr="00BA6844">
        <w:rPr>
          <w:rFonts w:ascii="Arial" w:hAnsi="Arial" w:cs="Arial"/>
          <w:b/>
          <w:bCs/>
        </w:rPr>
        <w:t>CAPÍTULO I - ACTIVOS DIFERIDOS</w:t>
      </w:r>
      <w:bookmarkEnd w:id="10"/>
    </w:p>
    <w:p w14:paraId="2F7B3E93" w14:textId="77777777" w:rsidR="00CB557C" w:rsidRPr="00BA6844" w:rsidRDefault="00CB557C" w:rsidP="00CB557C">
      <w:pPr>
        <w:autoSpaceDE w:val="0"/>
        <w:autoSpaceDN w:val="0"/>
        <w:adjustRightInd w:val="0"/>
        <w:jc w:val="center"/>
        <w:rPr>
          <w:rFonts w:ascii="Arial" w:hAnsi="Arial" w:cs="Arial"/>
          <w:b/>
          <w:bCs/>
          <w:sz w:val="22"/>
          <w:szCs w:val="22"/>
        </w:rPr>
      </w:pPr>
    </w:p>
    <w:p w14:paraId="2A52AB77" w14:textId="77777777" w:rsidR="00CB557C" w:rsidRPr="00BA6844" w:rsidRDefault="00CB557C" w:rsidP="00CB557C">
      <w:pPr>
        <w:autoSpaceDE w:val="0"/>
        <w:autoSpaceDN w:val="0"/>
        <w:adjustRightInd w:val="0"/>
        <w:rPr>
          <w:rFonts w:ascii="Arial" w:hAnsi="Arial" w:cs="Arial"/>
          <w:b/>
          <w:bCs/>
          <w:sz w:val="22"/>
          <w:szCs w:val="22"/>
        </w:rPr>
      </w:pPr>
    </w:p>
    <w:p w14:paraId="4088BC29" w14:textId="77777777" w:rsidR="00CB557C" w:rsidRPr="00BA6844" w:rsidRDefault="00CB557C" w:rsidP="00CB557C">
      <w:pPr>
        <w:autoSpaceDE w:val="0"/>
        <w:autoSpaceDN w:val="0"/>
        <w:adjustRightInd w:val="0"/>
        <w:jc w:val="both"/>
        <w:outlineLvl w:val="1"/>
        <w:rPr>
          <w:rFonts w:ascii="Arial" w:hAnsi="Arial" w:cs="Arial"/>
          <w:b/>
          <w:bCs/>
          <w:sz w:val="22"/>
          <w:szCs w:val="22"/>
        </w:rPr>
      </w:pPr>
      <w:bookmarkStart w:id="11" w:name="_Toc31886393"/>
      <w:r w:rsidRPr="00BA6844">
        <w:rPr>
          <w:rFonts w:ascii="Arial" w:hAnsi="Arial" w:cs="Arial"/>
          <w:b/>
          <w:bCs/>
          <w:sz w:val="22"/>
          <w:szCs w:val="22"/>
        </w:rPr>
        <w:t>1. PAGOS ANTICIPADOS</w:t>
      </w:r>
      <w:bookmarkEnd w:id="11"/>
    </w:p>
    <w:p w14:paraId="58A7591E" w14:textId="795BFB5C" w:rsidR="00CB557C" w:rsidRDefault="00CB557C" w:rsidP="00CB557C">
      <w:pPr>
        <w:autoSpaceDE w:val="0"/>
        <w:autoSpaceDN w:val="0"/>
        <w:adjustRightInd w:val="0"/>
        <w:jc w:val="both"/>
        <w:rPr>
          <w:rFonts w:ascii="Arial" w:hAnsi="Arial" w:cs="Arial"/>
          <w:sz w:val="22"/>
          <w:szCs w:val="22"/>
        </w:rPr>
      </w:pPr>
    </w:p>
    <w:p w14:paraId="2712C724" w14:textId="77777777" w:rsidR="00CB557C" w:rsidRPr="00BA6844" w:rsidRDefault="00CB557C" w:rsidP="00CB557C">
      <w:pPr>
        <w:autoSpaceDE w:val="0"/>
        <w:autoSpaceDN w:val="0"/>
        <w:adjustRightInd w:val="0"/>
        <w:jc w:val="both"/>
        <w:rPr>
          <w:rFonts w:ascii="Arial" w:hAnsi="Arial" w:cs="Arial"/>
          <w:sz w:val="22"/>
          <w:szCs w:val="22"/>
        </w:rPr>
      </w:pPr>
      <w:r w:rsidRPr="00BA6844">
        <w:rPr>
          <w:rFonts w:ascii="Arial" w:hAnsi="Arial" w:cs="Arial"/>
          <w:sz w:val="22"/>
          <w:szCs w:val="22"/>
        </w:rPr>
        <w:t>Los pagos anticipados son aquellos en que incurre la organización solidaria en desarrollo de su actividad para obtener servicios en el futuro. La amortización de los gastos pagados por anticipado se debe efectuar durante el período en que se reciben los servicios.</w:t>
      </w:r>
    </w:p>
    <w:p w14:paraId="166E717E" w14:textId="77777777" w:rsidR="00CB557C" w:rsidRPr="00BA6844" w:rsidRDefault="00CB557C" w:rsidP="00CB557C">
      <w:pPr>
        <w:autoSpaceDE w:val="0"/>
        <w:autoSpaceDN w:val="0"/>
        <w:adjustRightInd w:val="0"/>
        <w:jc w:val="both"/>
        <w:rPr>
          <w:rFonts w:ascii="Arial" w:hAnsi="Arial" w:cs="Arial"/>
          <w:sz w:val="22"/>
          <w:szCs w:val="22"/>
        </w:rPr>
      </w:pPr>
    </w:p>
    <w:p w14:paraId="2604B834" w14:textId="77777777" w:rsidR="00CB557C" w:rsidRPr="00BA6844" w:rsidRDefault="00CB557C" w:rsidP="00CB557C">
      <w:pPr>
        <w:autoSpaceDE w:val="0"/>
        <w:autoSpaceDN w:val="0"/>
        <w:adjustRightInd w:val="0"/>
        <w:jc w:val="both"/>
        <w:rPr>
          <w:rFonts w:ascii="Arial" w:hAnsi="Arial" w:cs="Arial"/>
          <w:sz w:val="22"/>
          <w:szCs w:val="22"/>
        </w:rPr>
      </w:pPr>
      <w:r w:rsidRPr="00BA6844">
        <w:rPr>
          <w:rFonts w:ascii="Arial" w:hAnsi="Arial" w:cs="Arial"/>
          <w:sz w:val="22"/>
          <w:szCs w:val="22"/>
        </w:rPr>
        <w:t>Así, los intereses se causarán durante el período prepagado en la medida en que transcurra el tiempo; los seguros durante la vigencia de la póliza; los arrendamientos durante el período prepagado; el contrato de mantenimiento y los demás durante su vigencia.</w:t>
      </w:r>
    </w:p>
    <w:p w14:paraId="1E1B7D08" w14:textId="77777777" w:rsidR="00CB557C" w:rsidRPr="00BA6844" w:rsidRDefault="00CB557C" w:rsidP="00CB557C">
      <w:pPr>
        <w:autoSpaceDE w:val="0"/>
        <w:autoSpaceDN w:val="0"/>
        <w:adjustRightInd w:val="0"/>
        <w:jc w:val="both"/>
        <w:rPr>
          <w:rFonts w:ascii="Arial" w:hAnsi="Arial" w:cs="Arial"/>
          <w:sz w:val="22"/>
          <w:szCs w:val="22"/>
        </w:rPr>
      </w:pPr>
    </w:p>
    <w:p w14:paraId="1F986317" w14:textId="77777777" w:rsidR="00CB557C" w:rsidRPr="00BA6844" w:rsidRDefault="00CB557C" w:rsidP="00CB557C">
      <w:pPr>
        <w:autoSpaceDE w:val="0"/>
        <w:autoSpaceDN w:val="0"/>
        <w:adjustRightInd w:val="0"/>
        <w:jc w:val="both"/>
        <w:rPr>
          <w:rFonts w:ascii="Arial" w:hAnsi="Arial" w:cs="Arial"/>
          <w:sz w:val="22"/>
          <w:szCs w:val="22"/>
        </w:rPr>
      </w:pPr>
      <w:r w:rsidRPr="00BA6844">
        <w:rPr>
          <w:rFonts w:ascii="Arial" w:hAnsi="Arial" w:cs="Arial"/>
          <w:sz w:val="22"/>
          <w:szCs w:val="22"/>
        </w:rPr>
        <w:t>Entre otros, corresponde a pagos realizados por anticipado, los siguientes:</w:t>
      </w:r>
    </w:p>
    <w:p w14:paraId="341E3243" w14:textId="77777777" w:rsidR="00CB557C" w:rsidRPr="00BA6844" w:rsidRDefault="00CB557C" w:rsidP="00CB557C">
      <w:pPr>
        <w:autoSpaceDE w:val="0"/>
        <w:autoSpaceDN w:val="0"/>
        <w:adjustRightInd w:val="0"/>
        <w:jc w:val="both"/>
        <w:rPr>
          <w:rFonts w:ascii="Arial" w:hAnsi="Arial" w:cs="Arial"/>
          <w:sz w:val="22"/>
          <w:szCs w:val="22"/>
        </w:rPr>
      </w:pPr>
    </w:p>
    <w:p w14:paraId="057B0411" w14:textId="77777777" w:rsidR="00CB557C" w:rsidRPr="00BA6844" w:rsidRDefault="00CB557C" w:rsidP="00ED1E60">
      <w:pPr>
        <w:numPr>
          <w:ilvl w:val="0"/>
          <w:numId w:val="8"/>
        </w:numPr>
        <w:tabs>
          <w:tab w:val="clear" w:pos="1428"/>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t>Intereses.</w:t>
      </w:r>
    </w:p>
    <w:p w14:paraId="5B57BDD7" w14:textId="77777777" w:rsidR="00CB557C" w:rsidRPr="00BA6844" w:rsidRDefault="00CB557C" w:rsidP="00ED1E60">
      <w:pPr>
        <w:numPr>
          <w:ilvl w:val="0"/>
          <w:numId w:val="8"/>
        </w:numPr>
        <w:tabs>
          <w:tab w:val="clear" w:pos="1428"/>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t>Seguros.</w:t>
      </w:r>
    </w:p>
    <w:p w14:paraId="501ACDC0" w14:textId="77777777" w:rsidR="00CB557C" w:rsidRPr="00BA6844" w:rsidRDefault="00CB557C" w:rsidP="00ED1E60">
      <w:pPr>
        <w:numPr>
          <w:ilvl w:val="0"/>
          <w:numId w:val="8"/>
        </w:numPr>
        <w:tabs>
          <w:tab w:val="clear" w:pos="1428"/>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t>Arrendamientos.</w:t>
      </w:r>
    </w:p>
    <w:p w14:paraId="2F542720" w14:textId="77777777" w:rsidR="00CB557C" w:rsidRPr="00BA6844" w:rsidRDefault="00CB557C" w:rsidP="00ED1E60">
      <w:pPr>
        <w:numPr>
          <w:ilvl w:val="0"/>
          <w:numId w:val="8"/>
        </w:numPr>
        <w:tabs>
          <w:tab w:val="clear" w:pos="1428"/>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t>Contratos de mantenimiento.</w:t>
      </w:r>
    </w:p>
    <w:p w14:paraId="4A6DD170" w14:textId="77777777" w:rsidR="00CB557C" w:rsidRPr="00BA6844" w:rsidRDefault="00CB557C" w:rsidP="00ED1E60">
      <w:pPr>
        <w:numPr>
          <w:ilvl w:val="0"/>
          <w:numId w:val="8"/>
        </w:numPr>
        <w:tabs>
          <w:tab w:val="clear" w:pos="1428"/>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t>Honorarios.</w:t>
      </w:r>
    </w:p>
    <w:p w14:paraId="72089538" w14:textId="77777777" w:rsidR="00CB557C" w:rsidRPr="00BA6844" w:rsidRDefault="00CB557C" w:rsidP="00ED1E60">
      <w:pPr>
        <w:numPr>
          <w:ilvl w:val="0"/>
          <w:numId w:val="8"/>
        </w:numPr>
        <w:tabs>
          <w:tab w:val="clear" w:pos="1428"/>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t>Comisiones.</w:t>
      </w:r>
    </w:p>
    <w:p w14:paraId="4E5175E3" w14:textId="77777777" w:rsidR="00CB557C" w:rsidRPr="00BA6844" w:rsidRDefault="00CB557C" w:rsidP="00ED1E60">
      <w:pPr>
        <w:numPr>
          <w:ilvl w:val="0"/>
          <w:numId w:val="8"/>
        </w:numPr>
        <w:tabs>
          <w:tab w:val="clear" w:pos="1428"/>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t>Servicios.</w:t>
      </w:r>
    </w:p>
    <w:p w14:paraId="262458B6" w14:textId="77777777" w:rsidR="00CB557C" w:rsidRPr="00BA6844" w:rsidRDefault="00CB557C" w:rsidP="00ED1E60">
      <w:pPr>
        <w:numPr>
          <w:ilvl w:val="0"/>
          <w:numId w:val="8"/>
        </w:numPr>
        <w:tabs>
          <w:tab w:val="clear" w:pos="1428"/>
          <w:tab w:val="num" w:pos="360"/>
        </w:tabs>
        <w:autoSpaceDE w:val="0"/>
        <w:autoSpaceDN w:val="0"/>
        <w:adjustRightInd w:val="0"/>
        <w:ind w:left="360"/>
        <w:jc w:val="both"/>
        <w:rPr>
          <w:rFonts w:ascii="Arial" w:hAnsi="Arial" w:cs="Arial"/>
          <w:sz w:val="22"/>
          <w:szCs w:val="22"/>
        </w:rPr>
      </w:pPr>
      <w:r w:rsidRPr="00BA6844">
        <w:rPr>
          <w:rFonts w:ascii="Arial" w:hAnsi="Arial" w:cs="Arial"/>
          <w:sz w:val="22"/>
          <w:szCs w:val="22"/>
        </w:rPr>
        <w:t>Otros.</w:t>
      </w:r>
    </w:p>
    <w:p w14:paraId="5B6C1063" w14:textId="77777777" w:rsidR="00CB557C" w:rsidRPr="00BA6844" w:rsidRDefault="00CB557C" w:rsidP="00CB557C">
      <w:pPr>
        <w:autoSpaceDE w:val="0"/>
        <w:autoSpaceDN w:val="0"/>
        <w:adjustRightInd w:val="0"/>
        <w:jc w:val="both"/>
        <w:rPr>
          <w:rFonts w:ascii="Arial" w:hAnsi="Arial" w:cs="Arial"/>
          <w:sz w:val="22"/>
          <w:szCs w:val="22"/>
        </w:rPr>
      </w:pPr>
    </w:p>
    <w:p w14:paraId="5BBD90BC" w14:textId="77777777" w:rsidR="00CB557C" w:rsidRPr="00BA6844" w:rsidRDefault="00CB557C" w:rsidP="00CB557C">
      <w:pPr>
        <w:autoSpaceDE w:val="0"/>
        <w:autoSpaceDN w:val="0"/>
        <w:adjustRightInd w:val="0"/>
        <w:jc w:val="both"/>
        <w:rPr>
          <w:rFonts w:ascii="Arial" w:hAnsi="Arial" w:cs="Arial"/>
          <w:sz w:val="22"/>
          <w:szCs w:val="22"/>
        </w:rPr>
      </w:pPr>
      <w:r w:rsidRPr="00BA6844">
        <w:rPr>
          <w:rFonts w:ascii="Arial" w:hAnsi="Arial" w:cs="Arial"/>
          <w:sz w:val="22"/>
          <w:szCs w:val="22"/>
        </w:rPr>
        <w:t>La amortización de los pagos realizados por anticipado se realizará directamente al gasto respectivo.</w:t>
      </w:r>
    </w:p>
    <w:p w14:paraId="47C6EAAA" w14:textId="77777777" w:rsidR="00A02698" w:rsidRPr="00BA6844" w:rsidRDefault="00A02698" w:rsidP="00CB557C">
      <w:pPr>
        <w:autoSpaceDE w:val="0"/>
        <w:autoSpaceDN w:val="0"/>
        <w:adjustRightInd w:val="0"/>
        <w:jc w:val="both"/>
        <w:rPr>
          <w:rFonts w:ascii="Arial" w:hAnsi="Arial" w:cs="Arial"/>
          <w:sz w:val="22"/>
          <w:szCs w:val="22"/>
        </w:rPr>
      </w:pPr>
    </w:p>
    <w:p w14:paraId="14E27874" w14:textId="77777777" w:rsidR="00CB557C" w:rsidRPr="00BA6844" w:rsidRDefault="00CB557C" w:rsidP="00CB557C">
      <w:pPr>
        <w:autoSpaceDE w:val="0"/>
        <w:autoSpaceDN w:val="0"/>
        <w:adjustRightInd w:val="0"/>
        <w:jc w:val="both"/>
        <w:outlineLvl w:val="1"/>
        <w:rPr>
          <w:rFonts w:ascii="Arial" w:hAnsi="Arial" w:cs="Arial"/>
          <w:b/>
          <w:bCs/>
          <w:sz w:val="22"/>
          <w:szCs w:val="22"/>
        </w:rPr>
      </w:pPr>
      <w:bookmarkStart w:id="12" w:name="_Toc31886394"/>
      <w:r w:rsidRPr="00BA6844">
        <w:rPr>
          <w:rFonts w:ascii="Arial" w:hAnsi="Arial" w:cs="Arial"/>
          <w:b/>
          <w:bCs/>
          <w:sz w:val="22"/>
          <w:szCs w:val="22"/>
        </w:rPr>
        <w:t>2. CARGOS DIFERIDOS</w:t>
      </w:r>
      <w:bookmarkEnd w:id="12"/>
      <w:r w:rsidRPr="00BA6844">
        <w:rPr>
          <w:rFonts w:ascii="Arial" w:hAnsi="Arial" w:cs="Arial"/>
          <w:b/>
          <w:bCs/>
          <w:sz w:val="22"/>
          <w:szCs w:val="22"/>
        </w:rPr>
        <w:t xml:space="preserve"> </w:t>
      </w:r>
    </w:p>
    <w:p w14:paraId="0B99ADC4" w14:textId="77777777" w:rsidR="00A02698" w:rsidRPr="00BA6844" w:rsidRDefault="00A02698" w:rsidP="00CB557C">
      <w:pPr>
        <w:autoSpaceDE w:val="0"/>
        <w:autoSpaceDN w:val="0"/>
        <w:adjustRightInd w:val="0"/>
        <w:jc w:val="both"/>
        <w:rPr>
          <w:rFonts w:ascii="Arial" w:hAnsi="Arial" w:cs="Arial"/>
          <w:sz w:val="22"/>
          <w:szCs w:val="22"/>
        </w:rPr>
      </w:pPr>
    </w:p>
    <w:p w14:paraId="2C105A0E" w14:textId="77777777" w:rsidR="00CB557C" w:rsidRPr="00BA6844" w:rsidRDefault="00CB557C" w:rsidP="00CB557C">
      <w:pPr>
        <w:autoSpaceDE w:val="0"/>
        <w:autoSpaceDN w:val="0"/>
        <w:adjustRightInd w:val="0"/>
        <w:jc w:val="both"/>
        <w:rPr>
          <w:rFonts w:ascii="Arial" w:hAnsi="Arial" w:cs="Arial"/>
          <w:sz w:val="22"/>
          <w:szCs w:val="22"/>
        </w:rPr>
      </w:pPr>
      <w:r w:rsidRPr="00BA6844">
        <w:rPr>
          <w:rFonts w:ascii="Arial" w:hAnsi="Arial" w:cs="Arial"/>
          <w:sz w:val="22"/>
          <w:szCs w:val="22"/>
        </w:rPr>
        <w:t>Los cargos diferidos son aquellas erogaciones en que incurre la organización solidaria y le representan bienes o servicios recibidos de los cuales se espera obtener beneficios económicos en períodos futuros.</w:t>
      </w:r>
    </w:p>
    <w:p w14:paraId="0A5B8456" w14:textId="77777777" w:rsidR="00CB557C" w:rsidRPr="00BA6844" w:rsidRDefault="00CB557C" w:rsidP="00CB557C">
      <w:pPr>
        <w:autoSpaceDE w:val="0"/>
        <w:autoSpaceDN w:val="0"/>
        <w:adjustRightInd w:val="0"/>
        <w:jc w:val="both"/>
        <w:rPr>
          <w:rFonts w:ascii="Arial" w:hAnsi="Arial" w:cs="Arial"/>
          <w:sz w:val="22"/>
          <w:szCs w:val="22"/>
        </w:rPr>
      </w:pPr>
    </w:p>
    <w:p w14:paraId="73F08206" w14:textId="2FB8C187" w:rsidR="00CB557C" w:rsidRDefault="00CB557C" w:rsidP="00CB557C">
      <w:pPr>
        <w:autoSpaceDE w:val="0"/>
        <w:autoSpaceDN w:val="0"/>
        <w:adjustRightInd w:val="0"/>
        <w:jc w:val="both"/>
        <w:rPr>
          <w:rFonts w:ascii="Arial" w:hAnsi="Arial" w:cs="Arial"/>
          <w:sz w:val="22"/>
          <w:szCs w:val="22"/>
        </w:rPr>
      </w:pPr>
      <w:r w:rsidRPr="00BA6844">
        <w:rPr>
          <w:rFonts w:ascii="Arial" w:hAnsi="Arial" w:cs="Arial"/>
          <w:sz w:val="22"/>
          <w:szCs w:val="22"/>
        </w:rPr>
        <w:t>En las organizaciones solidarias vigiladas por esta Superintendencia no tendrán el tratamiento de cargos diferidos aquellos pagos realizados durante el mes calendario cuya cuantía en su conjunto o individual sea igual o inferior a la siguiente escala en proporción al total del activo de la organización solidaria.</w:t>
      </w:r>
    </w:p>
    <w:p w14:paraId="72D95DA1" w14:textId="77777777" w:rsidR="00CB557C" w:rsidRPr="00BA6844" w:rsidRDefault="00CB557C" w:rsidP="00CB557C">
      <w:pPr>
        <w:autoSpaceDE w:val="0"/>
        <w:autoSpaceDN w:val="0"/>
        <w:adjustRightInd w:val="0"/>
        <w:jc w:val="both"/>
        <w:rPr>
          <w:rFonts w:ascii="Arial" w:hAnsi="Arial" w:cs="Arial"/>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4081"/>
        <w:gridCol w:w="4068"/>
      </w:tblGrid>
      <w:tr w:rsidR="00CB557C" w:rsidRPr="00BA6844" w14:paraId="00843AA7" w14:textId="77777777" w:rsidTr="00A02698">
        <w:trPr>
          <w:trHeight w:val="275"/>
          <w:jc w:val="center"/>
        </w:trPr>
        <w:tc>
          <w:tcPr>
            <w:tcW w:w="4081" w:type="dxa"/>
            <w:tcBorders>
              <w:top w:val="single" w:sz="8" w:space="0" w:color="auto"/>
              <w:left w:val="single" w:sz="8" w:space="0" w:color="auto"/>
              <w:bottom w:val="single" w:sz="8" w:space="0" w:color="auto"/>
              <w:right w:val="single" w:sz="8" w:space="0" w:color="auto"/>
            </w:tcBorders>
            <w:vAlign w:val="center"/>
          </w:tcPr>
          <w:p w14:paraId="7D59197C" w14:textId="77777777" w:rsidR="00CB557C" w:rsidRPr="00BA6844" w:rsidRDefault="00CB557C" w:rsidP="00A02698">
            <w:pPr>
              <w:autoSpaceDE w:val="0"/>
              <w:autoSpaceDN w:val="0"/>
              <w:adjustRightInd w:val="0"/>
              <w:jc w:val="center"/>
              <w:rPr>
                <w:rFonts w:ascii="Arial" w:hAnsi="Arial" w:cs="Arial"/>
                <w:b/>
                <w:bCs/>
                <w:sz w:val="18"/>
                <w:szCs w:val="18"/>
              </w:rPr>
            </w:pPr>
            <w:r w:rsidRPr="00BA6844">
              <w:rPr>
                <w:rFonts w:ascii="Arial" w:hAnsi="Arial" w:cs="Arial"/>
                <w:b/>
                <w:bCs/>
                <w:sz w:val="18"/>
                <w:szCs w:val="18"/>
              </w:rPr>
              <w:t>TOTAL ACTIVOS DE LA ORGANIZACIÓN</w:t>
            </w:r>
          </w:p>
        </w:tc>
        <w:tc>
          <w:tcPr>
            <w:tcW w:w="4068" w:type="dxa"/>
            <w:tcBorders>
              <w:top w:val="single" w:sz="8" w:space="0" w:color="auto"/>
              <w:left w:val="nil"/>
              <w:bottom w:val="single" w:sz="8" w:space="0" w:color="auto"/>
              <w:right w:val="single" w:sz="8" w:space="0" w:color="auto"/>
            </w:tcBorders>
            <w:vAlign w:val="center"/>
          </w:tcPr>
          <w:p w14:paraId="5E33B3C3" w14:textId="77777777" w:rsidR="00CB557C" w:rsidRPr="00BA6844" w:rsidRDefault="00CB557C" w:rsidP="00A02698">
            <w:pPr>
              <w:autoSpaceDE w:val="0"/>
              <w:autoSpaceDN w:val="0"/>
              <w:adjustRightInd w:val="0"/>
              <w:jc w:val="center"/>
              <w:rPr>
                <w:rFonts w:ascii="Arial" w:hAnsi="Arial" w:cs="Arial"/>
                <w:b/>
                <w:bCs/>
                <w:sz w:val="18"/>
                <w:szCs w:val="18"/>
              </w:rPr>
            </w:pPr>
            <w:r w:rsidRPr="00BA6844">
              <w:rPr>
                <w:rFonts w:ascii="Arial" w:hAnsi="Arial" w:cs="Arial"/>
                <w:b/>
                <w:bCs/>
                <w:sz w:val="18"/>
                <w:szCs w:val="18"/>
              </w:rPr>
              <w:t>TOPES EN S.M.L.M.V.</w:t>
            </w:r>
          </w:p>
        </w:tc>
      </w:tr>
      <w:tr w:rsidR="00CB557C" w:rsidRPr="00BA6844" w14:paraId="0A6590D5" w14:textId="77777777" w:rsidTr="00A02698">
        <w:trPr>
          <w:trHeight w:val="275"/>
          <w:jc w:val="center"/>
        </w:trPr>
        <w:tc>
          <w:tcPr>
            <w:tcW w:w="4081" w:type="dxa"/>
            <w:tcBorders>
              <w:top w:val="nil"/>
              <w:left w:val="single" w:sz="8" w:space="0" w:color="auto"/>
              <w:bottom w:val="single" w:sz="8" w:space="0" w:color="auto"/>
              <w:right w:val="single" w:sz="8" w:space="0" w:color="auto"/>
            </w:tcBorders>
            <w:vAlign w:val="center"/>
          </w:tcPr>
          <w:p w14:paraId="6BCAC0FA" w14:textId="77777777" w:rsidR="00CB557C" w:rsidRPr="00BA6844" w:rsidRDefault="00CB557C" w:rsidP="00A02698">
            <w:pPr>
              <w:autoSpaceDE w:val="0"/>
              <w:autoSpaceDN w:val="0"/>
              <w:adjustRightInd w:val="0"/>
              <w:jc w:val="both"/>
              <w:rPr>
                <w:rFonts w:ascii="Arial" w:hAnsi="Arial" w:cs="Arial"/>
                <w:sz w:val="18"/>
                <w:szCs w:val="18"/>
              </w:rPr>
            </w:pPr>
            <w:r w:rsidRPr="00BA6844">
              <w:rPr>
                <w:rFonts w:ascii="Arial" w:hAnsi="Arial" w:cs="Arial"/>
                <w:sz w:val="18"/>
                <w:szCs w:val="18"/>
              </w:rPr>
              <w:t>De $ 0 a $500.000.000</w:t>
            </w:r>
          </w:p>
        </w:tc>
        <w:tc>
          <w:tcPr>
            <w:tcW w:w="4068" w:type="dxa"/>
            <w:tcBorders>
              <w:top w:val="nil"/>
              <w:left w:val="nil"/>
              <w:bottom w:val="single" w:sz="8" w:space="0" w:color="auto"/>
              <w:right w:val="single" w:sz="8" w:space="0" w:color="auto"/>
            </w:tcBorders>
            <w:vAlign w:val="center"/>
          </w:tcPr>
          <w:p w14:paraId="5C5A2C62" w14:textId="77777777" w:rsidR="00CB557C" w:rsidRPr="00BA6844" w:rsidRDefault="00CB557C" w:rsidP="00A02698">
            <w:pPr>
              <w:autoSpaceDE w:val="0"/>
              <w:autoSpaceDN w:val="0"/>
              <w:adjustRightInd w:val="0"/>
              <w:jc w:val="both"/>
              <w:rPr>
                <w:rFonts w:ascii="Arial" w:hAnsi="Arial" w:cs="Arial"/>
                <w:sz w:val="18"/>
                <w:szCs w:val="18"/>
              </w:rPr>
            </w:pPr>
            <w:r w:rsidRPr="00BA6844">
              <w:rPr>
                <w:rFonts w:ascii="Arial" w:hAnsi="Arial" w:cs="Arial"/>
                <w:sz w:val="18"/>
                <w:szCs w:val="18"/>
              </w:rPr>
              <w:t>  3 (tres) Salarios mínimos mensuales</w:t>
            </w:r>
          </w:p>
        </w:tc>
      </w:tr>
      <w:tr w:rsidR="00CB557C" w:rsidRPr="00BA6844" w14:paraId="17DBBDB5" w14:textId="77777777" w:rsidTr="00A02698">
        <w:trPr>
          <w:trHeight w:val="275"/>
          <w:jc w:val="center"/>
        </w:trPr>
        <w:tc>
          <w:tcPr>
            <w:tcW w:w="4081" w:type="dxa"/>
            <w:tcBorders>
              <w:top w:val="nil"/>
              <w:left w:val="single" w:sz="8" w:space="0" w:color="auto"/>
              <w:bottom w:val="single" w:sz="8" w:space="0" w:color="auto"/>
              <w:right w:val="single" w:sz="8" w:space="0" w:color="auto"/>
            </w:tcBorders>
            <w:vAlign w:val="center"/>
          </w:tcPr>
          <w:p w14:paraId="7571FE10" w14:textId="77777777" w:rsidR="00CB557C" w:rsidRPr="00BA6844" w:rsidRDefault="00CB557C" w:rsidP="00A02698">
            <w:pPr>
              <w:autoSpaceDE w:val="0"/>
              <w:autoSpaceDN w:val="0"/>
              <w:adjustRightInd w:val="0"/>
              <w:jc w:val="both"/>
              <w:rPr>
                <w:rFonts w:ascii="Arial" w:hAnsi="Arial" w:cs="Arial"/>
                <w:sz w:val="18"/>
                <w:szCs w:val="18"/>
              </w:rPr>
            </w:pPr>
            <w:r w:rsidRPr="00BA6844">
              <w:rPr>
                <w:rFonts w:ascii="Arial" w:hAnsi="Arial" w:cs="Arial"/>
                <w:sz w:val="18"/>
                <w:szCs w:val="18"/>
              </w:rPr>
              <w:t>$500.000.001 a $1.000.000.000</w:t>
            </w:r>
          </w:p>
        </w:tc>
        <w:tc>
          <w:tcPr>
            <w:tcW w:w="4068" w:type="dxa"/>
            <w:tcBorders>
              <w:top w:val="nil"/>
              <w:left w:val="nil"/>
              <w:bottom w:val="single" w:sz="8" w:space="0" w:color="auto"/>
              <w:right w:val="single" w:sz="8" w:space="0" w:color="auto"/>
            </w:tcBorders>
            <w:vAlign w:val="center"/>
          </w:tcPr>
          <w:p w14:paraId="312C9EFB" w14:textId="77777777" w:rsidR="00CB557C" w:rsidRPr="00BA6844" w:rsidRDefault="00CB557C" w:rsidP="00A02698">
            <w:pPr>
              <w:autoSpaceDE w:val="0"/>
              <w:autoSpaceDN w:val="0"/>
              <w:adjustRightInd w:val="0"/>
              <w:jc w:val="both"/>
              <w:rPr>
                <w:rFonts w:ascii="Arial" w:hAnsi="Arial" w:cs="Arial"/>
                <w:sz w:val="18"/>
                <w:szCs w:val="18"/>
              </w:rPr>
            </w:pPr>
            <w:r w:rsidRPr="00BA6844">
              <w:rPr>
                <w:rFonts w:ascii="Arial" w:hAnsi="Arial" w:cs="Arial"/>
                <w:sz w:val="18"/>
                <w:szCs w:val="18"/>
              </w:rPr>
              <w:t>  5 (cinco) Salarios mínimos mensuales</w:t>
            </w:r>
          </w:p>
        </w:tc>
      </w:tr>
      <w:tr w:rsidR="00CB557C" w:rsidRPr="00BA6844" w14:paraId="237C47F7" w14:textId="77777777" w:rsidTr="00A02698">
        <w:trPr>
          <w:trHeight w:val="292"/>
          <w:jc w:val="center"/>
        </w:trPr>
        <w:tc>
          <w:tcPr>
            <w:tcW w:w="4081" w:type="dxa"/>
            <w:tcBorders>
              <w:top w:val="nil"/>
              <w:left w:val="single" w:sz="8" w:space="0" w:color="auto"/>
              <w:bottom w:val="single" w:sz="8" w:space="0" w:color="auto"/>
              <w:right w:val="single" w:sz="8" w:space="0" w:color="auto"/>
            </w:tcBorders>
            <w:vAlign w:val="center"/>
          </w:tcPr>
          <w:p w14:paraId="640976E8" w14:textId="77777777" w:rsidR="00CB557C" w:rsidRPr="00BA6844" w:rsidRDefault="00CB557C" w:rsidP="00A02698">
            <w:pPr>
              <w:autoSpaceDE w:val="0"/>
              <w:autoSpaceDN w:val="0"/>
              <w:adjustRightInd w:val="0"/>
              <w:jc w:val="both"/>
              <w:rPr>
                <w:rFonts w:ascii="Arial" w:hAnsi="Arial" w:cs="Arial"/>
                <w:sz w:val="18"/>
                <w:szCs w:val="18"/>
              </w:rPr>
            </w:pPr>
            <w:r w:rsidRPr="00BA6844">
              <w:rPr>
                <w:rFonts w:ascii="Arial" w:hAnsi="Arial" w:cs="Arial"/>
                <w:sz w:val="18"/>
                <w:szCs w:val="18"/>
              </w:rPr>
              <w:t>$1.000.000.001 en adelante</w:t>
            </w:r>
          </w:p>
        </w:tc>
        <w:tc>
          <w:tcPr>
            <w:tcW w:w="4068" w:type="dxa"/>
            <w:tcBorders>
              <w:top w:val="nil"/>
              <w:left w:val="nil"/>
              <w:bottom w:val="single" w:sz="8" w:space="0" w:color="auto"/>
              <w:right w:val="single" w:sz="8" w:space="0" w:color="auto"/>
            </w:tcBorders>
            <w:vAlign w:val="center"/>
          </w:tcPr>
          <w:p w14:paraId="5A239E49" w14:textId="77777777" w:rsidR="00CB557C" w:rsidRPr="00BA6844" w:rsidRDefault="00CB557C" w:rsidP="00A02698">
            <w:pPr>
              <w:autoSpaceDE w:val="0"/>
              <w:autoSpaceDN w:val="0"/>
              <w:adjustRightInd w:val="0"/>
              <w:jc w:val="both"/>
              <w:rPr>
                <w:rFonts w:ascii="Arial" w:hAnsi="Arial" w:cs="Arial"/>
                <w:sz w:val="18"/>
                <w:szCs w:val="18"/>
              </w:rPr>
            </w:pPr>
            <w:r w:rsidRPr="00BA6844">
              <w:rPr>
                <w:rFonts w:ascii="Arial" w:hAnsi="Arial" w:cs="Arial"/>
                <w:sz w:val="18"/>
                <w:szCs w:val="18"/>
              </w:rPr>
              <w:t> 10 (diez) Salarios mínimos mensuales</w:t>
            </w:r>
          </w:p>
        </w:tc>
      </w:tr>
    </w:tbl>
    <w:p w14:paraId="6E5CCA13" w14:textId="77777777" w:rsidR="00A02698" w:rsidRDefault="00A02698" w:rsidP="00CB557C">
      <w:pPr>
        <w:tabs>
          <w:tab w:val="left" w:pos="342"/>
        </w:tabs>
        <w:autoSpaceDE w:val="0"/>
        <w:autoSpaceDN w:val="0"/>
        <w:adjustRightInd w:val="0"/>
        <w:jc w:val="both"/>
        <w:rPr>
          <w:rFonts w:ascii="Arial" w:hAnsi="Arial" w:cs="Arial"/>
          <w:sz w:val="22"/>
          <w:szCs w:val="22"/>
        </w:rPr>
      </w:pPr>
    </w:p>
    <w:p w14:paraId="7352BCAA" w14:textId="5BDDFDC1" w:rsidR="00CB557C" w:rsidRPr="00BA6844" w:rsidRDefault="00CB557C" w:rsidP="00CB557C">
      <w:pPr>
        <w:tabs>
          <w:tab w:val="left" w:pos="342"/>
        </w:tabs>
        <w:autoSpaceDE w:val="0"/>
        <w:autoSpaceDN w:val="0"/>
        <w:adjustRightInd w:val="0"/>
        <w:jc w:val="both"/>
        <w:rPr>
          <w:rFonts w:ascii="Arial" w:hAnsi="Arial" w:cs="Arial"/>
          <w:sz w:val="22"/>
          <w:szCs w:val="22"/>
        </w:rPr>
      </w:pPr>
      <w:r w:rsidRPr="00BA6844">
        <w:rPr>
          <w:rFonts w:ascii="Arial" w:hAnsi="Arial" w:cs="Arial"/>
          <w:sz w:val="22"/>
          <w:szCs w:val="22"/>
        </w:rPr>
        <w:lastRenderedPageBreak/>
        <w:t>2.1. Amortización de los cargos diferidos</w:t>
      </w:r>
    </w:p>
    <w:p w14:paraId="481CBD45" w14:textId="77777777" w:rsidR="00CB557C" w:rsidRPr="00BA6844" w:rsidRDefault="00CB557C" w:rsidP="00CB557C">
      <w:pPr>
        <w:autoSpaceDE w:val="0"/>
        <w:autoSpaceDN w:val="0"/>
        <w:adjustRightInd w:val="0"/>
        <w:jc w:val="both"/>
        <w:rPr>
          <w:rFonts w:ascii="Arial" w:hAnsi="Arial" w:cs="Arial"/>
          <w:sz w:val="22"/>
          <w:szCs w:val="22"/>
        </w:rPr>
      </w:pPr>
    </w:p>
    <w:p w14:paraId="1195CF1E" w14:textId="77777777" w:rsidR="00CB557C" w:rsidRPr="00BA6844" w:rsidRDefault="00CB557C" w:rsidP="00CB557C">
      <w:pPr>
        <w:autoSpaceDE w:val="0"/>
        <w:autoSpaceDN w:val="0"/>
        <w:adjustRightInd w:val="0"/>
        <w:jc w:val="both"/>
        <w:rPr>
          <w:rFonts w:ascii="Arial" w:hAnsi="Arial" w:cs="Arial"/>
          <w:sz w:val="22"/>
          <w:szCs w:val="22"/>
        </w:rPr>
      </w:pPr>
      <w:r w:rsidRPr="00BA6844">
        <w:rPr>
          <w:rFonts w:ascii="Arial" w:hAnsi="Arial" w:cs="Arial"/>
          <w:sz w:val="22"/>
          <w:szCs w:val="22"/>
        </w:rPr>
        <w:t xml:space="preserve">La amortización de los cargos diferidos debe reconocerse a partir de la fecha en que contribuyan a la generación de ingresos y su contabilización se debe realizar en las cuentas del </w:t>
      </w:r>
      <w:r w:rsidRPr="00CB557C">
        <w:rPr>
          <w:rFonts w:ascii="Arial" w:hAnsi="Arial" w:cs="Arial"/>
          <w:sz w:val="22"/>
          <w:szCs w:val="22"/>
        </w:rPr>
        <w:t>gasto 512010 o 526520</w:t>
      </w:r>
      <w:r w:rsidRPr="00BA6844">
        <w:rPr>
          <w:rFonts w:ascii="Arial" w:hAnsi="Arial" w:cs="Arial"/>
          <w:sz w:val="22"/>
          <w:szCs w:val="22"/>
        </w:rPr>
        <w:t>, teniendo en cuenta lo siguiente:</w:t>
      </w:r>
    </w:p>
    <w:p w14:paraId="3B377D94" w14:textId="77777777" w:rsidR="00CB557C" w:rsidRPr="00BA6844" w:rsidRDefault="00CB557C" w:rsidP="00CB557C">
      <w:pPr>
        <w:autoSpaceDE w:val="0"/>
        <w:autoSpaceDN w:val="0"/>
        <w:adjustRightInd w:val="0"/>
        <w:jc w:val="both"/>
        <w:rPr>
          <w:rFonts w:ascii="Arial" w:hAnsi="Arial" w:cs="Arial"/>
          <w:sz w:val="22"/>
          <w:szCs w:val="22"/>
        </w:rPr>
      </w:pPr>
    </w:p>
    <w:p w14:paraId="5AD95BC6" w14:textId="77777777" w:rsidR="00CB557C" w:rsidRPr="00BA6844" w:rsidRDefault="00CB557C" w:rsidP="00ED1E60">
      <w:pPr>
        <w:numPr>
          <w:ilvl w:val="0"/>
          <w:numId w:val="11"/>
        </w:numPr>
        <w:tabs>
          <w:tab w:val="left" w:pos="342"/>
        </w:tabs>
        <w:autoSpaceDE w:val="0"/>
        <w:autoSpaceDN w:val="0"/>
        <w:adjustRightInd w:val="0"/>
        <w:jc w:val="both"/>
        <w:rPr>
          <w:rFonts w:ascii="Arial" w:hAnsi="Arial" w:cs="Arial"/>
          <w:sz w:val="22"/>
          <w:szCs w:val="22"/>
        </w:rPr>
      </w:pPr>
      <w:r w:rsidRPr="00BA6844">
        <w:rPr>
          <w:rFonts w:ascii="Arial" w:hAnsi="Arial" w:cs="Arial"/>
          <w:sz w:val="22"/>
          <w:szCs w:val="22"/>
        </w:rPr>
        <w:t>Los cargos diferidos por concepto de organización y preoperativos, relacionados con la puesta en marcha de la organización solidaria, se deberán reconocer directamente al gasto del periodo en que se incurren.</w:t>
      </w:r>
    </w:p>
    <w:p w14:paraId="5FA29FEE" w14:textId="77777777" w:rsidR="00CB557C" w:rsidRPr="00BA6844" w:rsidRDefault="00CB557C" w:rsidP="00CB557C">
      <w:pPr>
        <w:tabs>
          <w:tab w:val="left" w:pos="342"/>
        </w:tabs>
        <w:autoSpaceDE w:val="0"/>
        <w:autoSpaceDN w:val="0"/>
        <w:adjustRightInd w:val="0"/>
        <w:ind w:left="342" w:hanging="342"/>
        <w:jc w:val="both"/>
        <w:rPr>
          <w:rFonts w:ascii="Arial" w:hAnsi="Arial" w:cs="Arial"/>
          <w:sz w:val="22"/>
          <w:szCs w:val="22"/>
        </w:rPr>
      </w:pPr>
    </w:p>
    <w:p w14:paraId="7CDE67F7" w14:textId="77777777" w:rsidR="00CB557C" w:rsidRPr="00BA6844" w:rsidRDefault="00CB557C" w:rsidP="00CB557C">
      <w:pPr>
        <w:tabs>
          <w:tab w:val="left" w:pos="342"/>
        </w:tabs>
        <w:autoSpaceDE w:val="0"/>
        <w:autoSpaceDN w:val="0"/>
        <w:adjustRightInd w:val="0"/>
        <w:ind w:left="708"/>
        <w:jc w:val="both"/>
        <w:rPr>
          <w:rFonts w:ascii="Arial" w:hAnsi="Arial" w:cs="Arial"/>
          <w:sz w:val="22"/>
          <w:szCs w:val="22"/>
        </w:rPr>
      </w:pPr>
      <w:r w:rsidRPr="00BA6844">
        <w:rPr>
          <w:rFonts w:ascii="Arial" w:hAnsi="Arial" w:cs="Arial"/>
          <w:sz w:val="22"/>
          <w:szCs w:val="22"/>
        </w:rPr>
        <w:t>Los programas para computador (software) se amortizarán según las vidas útiles establecidas por cada entidad solidaria.</w:t>
      </w:r>
      <w:r w:rsidRPr="00BA6844" w:rsidDel="00743968">
        <w:rPr>
          <w:rFonts w:ascii="Arial" w:hAnsi="Arial" w:cs="Arial"/>
          <w:sz w:val="22"/>
          <w:szCs w:val="22"/>
        </w:rPr>
        <w:t xml:space="preserve"> </w:t>
      </w:r>
    </w:p>
    <w:p w14:paraId="7B476E41" w14:textId="77777777" w:rsidR="00CB557C" w:rsidRPr="00BA6844" w:rsidRDefault="00CB557C" w:rsidP="00CB557C">
      <w:pPr>
        <w:tabs>
          <w:tab w:val="left" w:pos="342"/>
        </w:tabs>
        <w:autoSpaceDE w:val="0"/>
        <w:autoSpaceDN w:val="0"/>
        <w:adjustRightInd w:val="0"/>
        <w:jc w:val="both"/>
        <w:rPr>
          <w:rFonts w:ascii="Arial" w:hAnsi="Arial" w:cs="Arial"/>
          <w:sz w:val="22"/>
          <w:szCs w:val="22"/>
        </w:rPr>
      </w:pPr>
    </w:p>
    <w:p w14:paraId="7E5DB9CE" w14:textId="77777777" w:rsidR="00CB557C" w:rsidRPr="00BA6844" w:rsidRDefault="00CB557C" w:rsidP="00ED1E60">
      <w:pPr>
        <w:numPr>
          <w:ilvl w:val="0"/>
          <w:numId w:val="11"/>
        </w:numPr>
        <w:tabs>
          <w:tab w:val="left" w:pos="342"/>
        </w:tabs>
        <w:autoSpaceDE w:val="0"/>
        <w:autoSpaceDN w:val="0"/>
        <w:adjustRightInd w:val="0"/>
        <w:jc w:val="both"/>
        <w:rPr>
          <w:rFonts w:ascii="Arial" w:hAnsi="Arial" w:cs="Arial"/>
          <w:sz w:val="22"/>
          <w:szCs w:val="22"/>
        </w:rPr>
      </w:pPr>
      <w:r w:rsidRPr="00BA6844">
        <w:rPr>
          <w:rFonts w:ascii="Arial" w:hAnsi="Arial" w:cs="Arial"/>
          <w:sz w:val="22"/>
          <w:szCs w:val="22"/>
        </w:rPr>
        <w:t>Los cargos diferidos por concepto de remodelación se reconocerán como mayor valor del activo siempre y cuando dicha remodelación aumente la vida útil del activo, de lo contrario, se deberá reconocer en el resultado (gasto).</w:t>
      </w:r>
    </w:p>
    <w:p w14:paraId="6CAE2053" w14:textId="77777777" w:rsidR="00CB557C" w:rsidRPr="00BA6844" w:rsidRDefault="00CB557C" w:rsidP="00CB557C">
      <w:pPr>
        <w:tabs>
          <w:tab w:val="left" w:pos="342"/>
        </w:tabs>
        <w:autoSpaceDE w:val="0"/>
        <w:autoSpaceDN w:val="0"/>
        <w:adjustRightInd w:val="0"/>
        <w:ind w:left="720"/>
        <w:jc w:val="both"/>
        <w:rPr>
          <w:rFonts w:ascii="Arial" w:hAnsi="Arial" w:cs="Arial"/>
          <w:sz w:val="22"/>
          <w:szCs w:val="22"/>
        </w:rPr>
      </w:pPr>
    </w:p>
    <w:p w14:paraId="6F1B002B" w14:textId="77777777" w:rsidR="00CB557C" w:rsidRPr="00BA6844" w:rsidRDefault="00CB557C" w:rsidP="00ED1E60">
      <w:pPr>
        <w:numPr>
          <w:ilvl w:val="0"/>
          <w:numId w:val="11"/>
        </w:numPr>
        <w:tabs>
          <w:tab w:val="left" w:pos="342"/>
        </w:tabs>
        <w:autoSpaceDE w:val="0"/>
        <w:autoSpaceDN w:val="0"/>
        <w:adjustRightInd w:val="0"/>
        <w:jc w:val="both"/>
        <w:rPr>
          <w:rFonts w:ascii="Arial" w:hAnsi="Arial" w:cs="Arial"/>
          <w:sz w:val="22"/>
          <w:szCs w:val="22"/>
        </w:rPr>
      </w:pPr>
      <w:r w:rsidRPr="00BA6844">
        <w:rPr>
          <w:rFonts w:ascii="Arial" w:hAnsi="Arial" w:cs="Arial"/>
          <w:sz w:val="22"/>
          <w:szCs w:val="22"/>
        </w:rPr>
        <w:t>Los cargos diferidos por concepto de útiles y papelería se reconocerán directamente contra el resultado del periodo en el cual se adquieran (gasto).</w:t>
      </w:r>
    </w:p>
    <w:p w14:paraId="79E260BD" w14:textId="77777777" w:rsidR="00CB557C" w:rsidRPr="00BA6844" w:rsidRDefault="00CB557C" w:rsidP="00CB557C">
      <w:pPr>
        <w:tabs>
          <w:tab w:val="left" w:pos="342"/>
        </w:tabs>
        <w:autoSpaceDE w:val="0"/>
        <w:autoSpaceDN w:val="0"/>
        <w:adjustRightInd w:val="0"/>
        <w:ind w:left="720"/>
        <w:jc w:val="both"/>
        <w:rPr>
          <w:rFonts w:ascii="Arial" w:hAnsi="Arial" w:cs="Arial"/>
          <w:sz w:val="22"/>
          <w:szCs w:val="22"/>
        </w:rPr>
      </w:pPr>
    </w:p>
    <w:p w14:paraId="7CA61AE2" w14:textId="77777777" w:rsidR="00CB557C" w:rsidRPr="00BA6844" w:rsidRDefault="00CB557C" w:rsidP="00ED1E60">
      <w:pPr>
        <w:numPr>
          <w:ilvl w:val="0"/>
          <w:numId w:val="11"/>
        </w:numPr>
        <w:tabs>
          <w:tab w:val="left" w:pos="342"/>
        </w:tabs>
        <w:autoSpaceDE w:val="0"/>
        <w:autoSpaceDN w:val="0"/>
        <w:adjustRightInd w:val="0"/>
        <w:jc w:val="both"/>
        <w:rPr>
          <w:rFonts w:ascii="Arial" w:hAnsi="Arial" w:cs="Arial"/>
          <w:sz w:val="22"/>
          <w:szCs w:val="22"/>
        </w:rPr>
      </w:pPr>
      <w:r w:rsidRPr="00BA6844">
        <w:rPr>
          <w:rFonts w:ascii="Arial" w:hAnsi="Arial" w:cs="Arial"/>
          <w:sz w:val="22"/>
          <w:szCs w:val="22"/>
        </w:rPr>
        <w:t>Los cargos diferidos por concepto de mejoras a propiedades tomadas en arrendamiento operativo, cuando su costo no sea reembolsable, se deben amortizar en el período menor entre la vigencia del respectivo contrato (sin tener en cuenta las prórrogas) y la vida económica de la mejora.</w:t>
      </w:r>
    </w:p>
    <w:p w14:paraId="0B62436B" w14:textId="77777777" w:rsidR="00CB557C" w:rsidRPr="00BA6844" w:rsidRDefault="00CB557C" w:rsidP="00CB557C">
      <w:pPr>
        <w:tabs>
          <w:tab w:val="left" w:pos="342"/>
        </w:tabs>
        <w:autoSpaceDE w:val="0"/>
        <w:autoSpaceDN w:val="0"/>
        <w:adjustRightInd w:val="0"/>
        <w:ind w:left="720"/>
        <w:jc w:val="both"/>
        <w:rPr>
          <w:rFonts w:ascii="Arial" w:hAnsi="Arial" w:cs="Arial"/>
          <w:sz w:val="22"/>
          <w:szCs w:val="22"/>
        </w:rPr>
      </w:pPr>
    </w:p>
    <w:p w14:paraId="53C12853" w14:textId="77777777" w:rsidR="00CB557C" w:rsidRPr="00BA6844" w:rsidRDefault="00CB557C" w:rsidP="00ED1E60">
      <w:pPr>
        <w:numPr>
          <w:ilvl w:val="0"/>
          <w:numId w:val="11"/>
        </w:numPr>
        <w:tabs>
          <w:tab w:val="left" w:pos="342"/>
        </w:tabs>
        <w:autoSpaceDE w:val="0"/>
        <w:autoSpaceDN w:val="0"/>
        <w:adjustRightInd w:val="0"/>
        <w:jc w:val="both"/>
        <w:rPr>
          <w:rFonts w:ascii="Arial" w:hAnsi="Arial" w:cs="Arial"/>
          <w:sz w:val="22"/>
          <w:szCs w:val="22"/>
        </w:rPr>
      </w:pPr>
      <w:r w:rsidRPr="00BA6844">
        <w:rPr>
          <w:rFonts w:ascii="Arial" w:hAnsi="Arial" w:cs="Arial"/>
          <w:sz w:val="22"/>
          <w:szCs w:val="22"/>
        </w:rPr>
        <w:t xml:space="preserve">Los cargos diferidos por concepto de publicidad y propaganda se reconocerán directamente en el resultado (gasto o costo) del periodo en el cual se presenten. </w:t>
      </w:r>
    </w:p>
    <w:p w14:paraId="3434EACB" w14:textId="77777777" w:rsidR="00CB557C" w:rsidRPr="00BA6844" w:rsidRDefault="00CB557C" w:rsidP="00CB557C">
      <w:pPr>
        <w:tabs>
          <w:tab w:val="left" w:pos="342"/>
        </w:tabs>
        <w:autoSpaceDE w:val="0"/>
        <w:autoSpaceDN w:val="0"/>
        <w:adjustRightInd w:val="0"/>
        <w:ind w:left="720"/>
        <w:jc w:val="both"/>
        <w:rPr>
          <w:rFonts w:ascii="Arial" w:hAnsi="Arial" w:cs="Arial"/>
          <w:sz w:val="22"/>
          <w:szCs w:val="22"/>
        </w:rPr>
      </w:pPr>
    </w:p>
    <w:p w14:paraId="6D204423" w14:textId="77777777" w:rsidR="00CB557C" w:rsidRPr="00BA6844" w:rsidRDefault="00CB557C" w:rsidP="00ED1E60">
      <w:pPr>
        <w:numPr>
          <w:ilvl w:val="0"/>
          <w:numId w:val="11"/>
        </w:numPr>
        <w:tabs>
          <w:tab w:val="left" w:pos="342"/>
        </w:tabs>
        <w:autoSpaceDE w:val="0"/>
        <w:autoSpaceDN w:val="0"/>
        <w:adjustRightInd w:val="0"/>
        <w:jc w:val="both"/>
        <w:rPr>
          <w:rFonts w:ascii="Arial" w:hAnsi="Arial" w:cs="Arial"/>
          <w:sz w:val="22"/>
          <w:szCs w:val="22"/>
        </w:rPr>
      </w:pPr>
      <w:r w:rsidRPr="00BA6844">
        <w:rPr>
          <w:rFonts w:ascii="Arial" w:hAnsi="Arial" w:cs="Arial"/>
          <w:sz w:val="22"/>
          <w:szCs w:val="22"/>
        </w:rPr>
        <w:t>Los cargos diferidos por concepto de contribuciones y afiliaciones se reconocerán directamente en el resultado del periodo (gasto) en que se adquieran.</w:t>
      </w:r>
    </w:p>
    <w:p w14:paraId="09E2DD1E" w14:textId="77777777" w:rsidR="00CB557C" w:rsidRPr="00BA6844" w:rsidRDefault="00CB557C" w:rsidP="00CB557C">
      <w:pPr>
        <w:tabs>
          <w:tab w:val="left" w:pos="342"/>
        </w:tabs>
        <w:autoSpaceDE w:val="0"/>
        <w:autoSpaceDN w:val="0"/>
        <w:adjustRightInd w:val="0"/>
        <w:ind w:left="720"/>
        <w:jc w:val="both"/>
        <w:rPr>
          <w:rFonts w:ascii="Arial" w:hAnsi="Arial" w:cs="Arial"/>
          <w:sz w:val="22"/>
          <w:szCs w:val="22"/>
        </w:rPr>
      </w:pPr>
    </w:p>
    <w:p w14:paraId="237F514E" w14:textId="46ADF697" w:rsidR="00CB557C" w:rsidRPr="00A02698" w:rsidRDefault="00CB557C" w:rsidP="00ED1E60">
      <w:pPr>
        <w:numPr>
          <w:ilvl w:val="0"/>
          <w:numId w:val="11"/>
        </w:numPr>
        <w:tabs>
          <w:tab w:val="left" w:pos="360"/>
        </w:tabs>
        <w:autoSpaceDE w:val="0"/>
        <w:autoSpaceDN w:val="0"/>
        <w:adjustRightInd w:val="0"/>
        <w:jc w:val="both"/>
        <w:rPr>
          <w:rFonts w:ascii="Arial" w:hAnsi="Arial" w:cs="Arial"/>
          <w:sz w:val="22"/>
          <w:szCs w:val="22"/>
        </w:rPr>
      </w:pPr>
      <w:r w:rsidRPr="00BA6844">
        <w:rPr>
          <w:rFonts w:ascii="Arial" w:hAnsi="Arial" w:cs="Arial"/>
          <w:sz w:val="22"/>
          <w:szCs w:val="22"/>
        </w:rPr>
        <w:t>La dotación legal a empleados se consumirá durante el periodo anual de la vigencia a que corresponda la misma.</w:t>
      </w:r>
    </w:p>
    <w:p w14:paraId="368CAA68" w14:textId="781A0BA2" w:rsidR="00CB557C" w:rsidRDefault="00CB557C" w:rsidP="00485D6A">
      <w:pPr>
        <w:tabs>
          <w:tab w:val="left" w:pos="360"/>
        </w:tabs>
        <w:autoSpaceDE w:val="0"/>
        <w:autoSpaceDN w:val="0"/>
        <w:adjustRightInd w:val="0"/>
        <w:jc w:val="center"/>
        <w:outlineLvl w:val="1"/>
        <w:rPr>
          <w:rFonts w:ascii="Arial" w:hAnsi="Arial" w:cs="Arial"/>
          <w:b/>
          <w:bCs/>
          <w:szCs w:val="22"/>
        </w:rPr>
      </w:pPr>
    </w:p>
    <w:p w14:paraId="1A3D362C" w14:textId="6D2B31E4" w:rsidR="00CB557C" w:rsidRDefault="00CB557C" w:rsidP="00485D6A">
      <w:pPr>
        <w:tabs>
          <w:tab w:val="left" w:pos="360"/>
        </w:tabs>
        <w:autoSpaceDE w:val="0"/>
        <w:autoSpaceDN w:val="0"/>
        <w:adjustRightInd w:val="0"/>
        <w:jc w:val="center"/>
        <w:outlineLvl w:val="1"/>
        <w:rPr>
          <w:rFonts w:ascii="Arial" w:hAnsi="Arial" w:cs="Arial"/>
          <w:b/>
          <w:bCs/>
          <w:szCs w:val="22"/>
        </w:rPr>
      </w:pPr>
    </w:p>
    <w:p w14:paraId="3258B330" w14:textId="37222F60" w:rsidR="00834E6C" w:rsidRPr="00BA6844" w:rsidRDefault="00834E6C" w:rsidP="00834E6C">
      <w:pPr>
        <w:autoSpaceDE w:val="0"/>
        <w:autoSpaceDN w:val="0"/>
        <w:adjustRightInd w:val="0"/>
        <w:jc w:val="center"/>
        <w:outlineLvl w:val="0"/>
        <w:rPr>
          <w:rFonts w:ascii="Arial" w:hAnsi="Arial" w:cs="Arial"/>
          <w:b/>
          <w:bCs/>
        </w:rPr>
      </w:pPr>
      <w:bookmarkStart w:id="13" w:name="_Toc31886395"/>
      <w:r w:rsidRPr="00BA6844">
        <w:rPr>
          <w:rFonts w:ascii="Arial" w:hAnsi="Arial" w:cs="Arial"/>
          <w:b/>
          <w:bCs/>
        </w:rPr>
        <w:t>CAPÍTULO I</w:t>
      </w:r>
      <w:r>
        <w:rPr>
          <w:rFonts w:ascii="Arial" w:hAnsi="Arial" w:cs="Arial"/>
          <w:b/>
          <w:bCs/>
        </w:rPr>
        <w:t>I – BIENES RECIBIDOS EN DACION DE PAGO</w:t>
      </w:r>
      <w:bookmarkEnd w:id="13"/>
    </w:p>
    <w:p w14:paraId="4F891EC9" w14:textId="6B37F100" w:rsidR="00834E6C" w:rsidRDefault="00834E6C" w:rsidP="00485D6A">
      <w:pPr>
        <w:tabs>
          <w:tab w:val="left" w:pos="360"/>
        </w:tabs>
        <w:autoSpaceDE w:val="0"/>
        <w:autoSpaceDN w:val="0"/>
        <w:adjustRightInd w:val="0"/>
        <w:jc w:val="center"/>
        <w:outlineLvl w:val="1"/>
        <w:rPr>
          <w:rFonts w:ascii="Arial" w:hAnsi="Arial" w:cs="Arial"/>
          <w:b/>
          <w:bCs/>
          <w:szCs w:val="22"/>
        </w:rPr>
      </w:pPr>
    </w:p>
    <w:p w14:paraId="5C257FA4" w14:textId="77777777" w:rsidR="00872D58" w:rsidRDefault="00872D58" w:rsidP="00485D6A">
      <w:pPr>
        <w:tabs>
          <w:tab w:val="left" w:pos="360"/>
        </w:tabs>
        <w:autoSpaceDE w:val="0"/>
        <w:autoSpaceDN w:val="0"/>
        <w:adjustRightInd w:val="0"/>
        <w:jc w:val="center"/>
        <w:outlineLvl w:val="1"/>
        <w:rPr>
          <w:rFonts w:ascii="Arial" w:hAnsi="Arial" w:cs="Arial"/>
          <w:b/>
          <w:bCs/>
          <w:szCs w:val="22"/>
        </w:rPr>
      </w:pPr>
    </w:p>
    <w:p w14:paraId="531C408B" w14:textId="39CEAE8D" w:rsidR="00872D58" w:rsidRPr="00B05815" w:rsidRDefault="00872D58" w:rsidP="00B05815">
      <w:pPr>
        <w:pStyle w:val="Prrafodelista"/>
        <w:numPr>
          <w:ilvl w:val="0"/>
          <w:numId w:val="36"/>
        </w:numPr>
        <w:autoSpaceDE w:val="0"/>
        <w:autoSpaceDN w:val="0"/>
        <w:adjustRightInd w:val="0"/>
        <w:ind w:left="567" w:hanging="567"/>
        <w:outlineLvl w:val="1"/>
        <w:rPr>
          <w:rFonts w:ascii="Arial" w:hAnsi="Arial" w:cs="Arial"/>
          <w:b/>
          <w:bCs/>
          <w:sz w:val="22"/>
          <w:szCs w:val="22"/>
        </w:rPr>
      </w:pPr>
      <w:bookmarkStart w:id="14" w:name="_Toc207673770"/>
      <w:bookmarkStart w:id="15" w:name="_Toc31886396"/>
      <w:r w:rsidRPr="00B05815">
        <w:rPr>
          <w:rFonts w:ascii="Arial" w:hAnsi="Arial" w:cs="Arial"/>
          <w:b/>
          <w:bCs/>
          <w:sz w:val="22"/>
          <w:szCs w:val="22"/>
        </w:rPr>
        <w:t>CONSIDERACIONES GENERALES</w:t>
      </w:r>
      <w:bookmarkEnd w:id="14"/>
      <w:bookmarkEnd w:id="15"/>
    </w:p>
    <w:p w14:paraId="7DE4F021" w14:textId="77777777" w:rsidR="00872D58" w:rsidRDefault="00872D58" w:rsidP="00872D58">
      <w:pPr>
        <w:autoSpaceDE w:val="0"/>
        <w:autoSpaceDN w:val="0"/>
        <w:adjustRightInd w:val="0"/>
        <w:jc w:val="both"/>
        <w:rPr>
          <w:rFonts w:ascii="Arial" w:hAnsi="Arial" w:cs="Arial"/>
          <w:sz w:val="22"/>
          <w:szCs w:val="22"/>
        </w:rPr>
      </w:pPr>
    </w:p>
    <w:p w14:paraId="52DD27CF" w14:textId="77777777" w:rsidR="00872D58" w:rsidRDefault="00872D58" w:rsidP="00872D58">
      <w:pPr>
        <w:autoSpaceDE w:val="0"/>
        <w:autoSpaceDN w:val="0"/>
        <w:adjustRightInd w:val="0"/>
        <w:jc w:val="both"/>
        <w:rPr>
          <w:rFonts w:ascii="Arial" w:hAnsi="Arial" w:cs="Arial"/>
          <w:sz w:val="22"/>
          <w:szCs w:val="22"/>
        </w:rPr>
      </w:pPr>
      <w:r>
        <w:rPr>
          <w:rFonts w:ascii="Arial" w:hAnsi="Arial" w:cs="Arial"/>
          <w:sz w:val="22"/>
          <w:szCs w:val="22"/>
        </w:rPr>
        <w:t>Los bienes recibidos en pago son aquellos bienes muebles e inmuebles recibidos por la organización solidaria como pago parcial o total de las obligaciones a su favor, en desarrollo de las actividades propias de su objeto social.</w:t>
      </w:r>
    </w:p>
    <w:p w14:paraId="094D19ED" w14:textId="77777777" w:rsidR="00872D58" w:rsidRDefault="00872D58" w:rsidP="00872D58">
      <w:pPr>
        <w:autoSpaceDE w:val="0"/>
        <w:autoSpaceDN w:val="0"/>
        <w:adjustRightInd w:val="0"/>
        <w:jc w:val="both"/>
        <w:rPr>
          <w:rFonts w:ascii="Arial" w:hAnsi="Arial" w:cs="Arial"/>
          <w:sz w:val="22"/>
          <w:szCs w:val="22"/>
        </w:rPr>
      </w:pPr>
    </w:p>
    <w:p w14:paraId="6DE857E3" w14:textId="77777777" w:rsidR="00872D58" w:rsidRDefault="00872D58" w:rsidP="00872D58">
      <w:pPr>
        <w:autoSpaceDE w:val="0"/>
        <w:autoSpaceDN w:val="0"/>
        <w:adjustRightInd w:val="0"/>
        <w:jc w:val="both"/>
        <w:rPr>
          <w:rFonts w:ascii="Arial" w:hAnsi="Arial" w:cs="Arial"/>
          <w:sz w:val="22"/>
          <w:szCs w:val="22"/>
        </w:rPr>
      </w:pPr>
      <w:r>
        <w:rPr>
          <w:rFonts w:ascii="Arial" w:hAnsi="Arial" w:cs="Arial"/>
          <w:sz w:val="22"/>
          <w:szCs w:val="22"/>
        </w:rPr>
        <w:t>El recibo de bienes en pago es un mecanismo excepcional para recuperar los recursos colocados y, por lo tanto, los órganos de administración deben hacer las gestiones necesarias para su enajenación dentro de los plazos que se señalan en el presente capítulo.</w:t>
      </w:r>
    </w:p>
    <w:p w14:paraId="0580818D" w14:textId="47BC8544" w:rsidR="00872D58" w:rsidRPr="008471E0" w:rsidRDefault="00872D58" w:rsidP="00872D58">
      <w:pPr>
        <w:autoSpaceDE w:val="0"/>
        <w:autoSpaceDN w:val="0"/>
        <w:adjustRightInd w:val="0"/>
        <w:jc w:val="both"/>
        <w:rPr>
          <w:rFonts w:ascii="Arial" w:hAnsi="Arial" w:cs="Arial"/>
          <w:sz w:val="22"/>
          <w:szCs w:val="22"/>
        </w:rPr>
      </w:pPr>
    </w:p>
    <w:p w14:paraId="37834C66" w14:textId="6F4BA341" w:rsidR="00AC1AA8" w:rsidRPr="008471E0" w:rsidRDefault="00AC1AA8" w:rsidP="00AC1AA8">
      <w:pPr>
        <w:autoSpaceDE w:val="0"/>
        <w:autoSpaceDN w:val="0"/>
        <w:adjustRightInd w:val="0"/>
        <w:jc w:val="both"/>
        <w:rPr>
          <w:rFonts w:ascii="Arial" w:hAnsi="Arial" w:cs="Arial"/>
          <w:sz w:val="22"/>
          <w:szCs w:val="22"/>
        </w:rPr>
      </w:pPr>
      <w:r w:rsidRPr="008471E0">
        <w:rPr>
          <w:rFonts w:ascii="Arial" w:hAnsi="Arial" w:cs="Arial"/>
          <w:sz w:val="22"/>
          <w:szCs w:val="22"/>
        </w:rPr>
        <w:lastRenderedPageBreak/>
        <w:t>Todo bien recibido en pago, ya sea en dación o por adjudicación a través de un juzgado, se contabilizará inicialmente por el valor aceptado en la dación o adjudicación, sustentada en un avalúo de reconocido valor técnico como propiedades, planta y equipo en la cuenta de Bienes Recibidos en Pago.</w:t>
      </w:r>
    </w:p>
    <w:p w14:paraId="151244D3" w14:textId="77777777" w:rsidR="00AC1AA8" w:rsidRPr="008471E0" w:rsidRDefault="00AC1AA8" w:rsidP="00AC1AA8">
      <w:pPr>
        <w:autoSpaceDE w:val="0"/>
        <w:autoSpaceDN w:val="0"/>
        <w:adjustRightInd w:val="0"/>
        <w:jc w:val="both"/>
        <w:rPr>
          <w:rFonts w:ascii="Arial" w:hAnsi="Arial" w:cs="Arial"/>
          <w:sz w:val="22"/>
          <w:szCs w:val="22"/>
        </w:rPr>
      </w:pPr>
    </w:p>
    <w:p w14:paraId="0216EFE9" w14:textId="2081526E" w:rsidR="00AC1AA8" w:rsidRPr="008471E0" w:rsidRDefault="00AC1AA8" w:rsidP="00AC1AA8">
      <w:pPr>
        <w:autoSpaceDE w:val="0"/>
        <w:autoSpaceDN w:val="0"/>
        <w:adjustRightInd w:val="0"/>
        <w:jc w:val="both"/>
        <w:rPr>
          <w:rFonts w:ascii="Arial" w:hAnsi="Arial" w:cs="Arial"/>
          <w:sz w:val="22"/>
          <w:szCs w:val="22"/>
        </w:rPr>
      </w:pPr>
      <w:r w:rsidRPr="008471E0">
        <w:rPr>
          <w:rFonts w:ascii="Arial" w:hAnsi="Arial" w:cs="Arial"/>
          <w:sz w:val="22"/>
          <w:szCs w:val="22"/>
        </w:rPr>
        <w:t>Las organizaciones que apliquen el Marco Técnico de Información Financiera para Grupo 1 (NIIF plenas contenida en el Decreto 2420 de 2015 y sus modificatorios), el regi</w:t>
      </w:r>
      <w:r w:rsidR="00295950" w:rsidRPr="008471E0">
        <w:rPr>
          <w:rFonts w:ascii="Arial" w:hAnsi="Arial" w:cs="Arial"/>
          <w:sz w:val="22"/>
          <w:szCs w:val="22"/>
        </w:rPr>
        <w:t>stro se realizará en el activo en la cuenta de</w:t>
      </w:r>
      <w:r w:rsidRPr="008471E0">
        <w:rPr>
          <w:rFonts w:ascii="Arial" w:hAnsi="Arial" w:cs="Arial"/>
          <w:sz w:val="22"/>
          <w:szCs w:val="22"/>
        </w:rPr>
        <w:t xml:space="preserve"> activos no corrientes mantenidos para la venta.</w:t>
      </w:r>
    </w:p>
    <w:p w14:paraId="35C551DA" w14:textId="77777777" w:rsidR="00AC1AA8" w:rsidRPr="008471E0" w:rsidRDefault="00AC1AA8" w:rsidP="00AC1AA8">
      <w:pPr>
        <w:autoSpaceDE w:val="0"/>
        <w:autoSpaceDN w:val="0"/>
        <w:adjustRightInd w:val="0"/>
        <w:jc w:val="both"/>
        <w:rPr>
          <w:rFonts w:ascii="Arial" w:hAnsi="Arial" w:cs="Arial"/>
          <w:sz w:val="22"/>
          <w:szCs w:val="22"/>
        </w:rPr>
      </w:pPr>
    </w:p>
    <w:p w14:paraId="439910C7" w14:textId="0B74952B" w:rsidR="00295950" w:rsidRPr="008471E0" w:rsidRDefault="00295950" w:rsidP="00295950">
      <w:pPr>
        <w:autoSpaceDE w:val="0"/>
        <w:autoSpaceDN w:val="0"/>
        <w:adjustRightInd w:val="0"/>
        <w:jc w:val="both"/>
        <w:rPr>
          <w:rFonts w:ascii="Arial" w:hAnsi="Arial" w:cs="Arial"/>
          <w:sz w:val="22"/>
          <w:szCs w:val="22"/>
        </w:rPr>
      </w:pPr>
      <w:r w:rsidRPr="008471E0">
        <w:rPr>
          <w:rFonts w:ascii="Arial" w:hAnsi="Arial" w:cs="Arial"/>
          <w:sz w:val="22"/>
          <w:szCs w:val="22"/>
        </w:rPr>
        <w:t>En el caso de l</w:t>
      </w:r>
      <w:r w:rsidR="00AC1AA8" w:rsidRPr="008471E0">
        <w:rPr>
          <w:rFonts w:ascii="Arial" w:hAnsi="Arial" w:cs="Arial"/>
          <w:sz w:val="22"/>
          <w:szCs w:val="22"/>
        </w:rPr>
        <w:t xml:space="preserve">as organizaciones que apliquen el Marco Técnico de Información Financiera para Grupo 2 (NIIF para </w:t>
      </w:r>
      <w:r w:rsidRPr="008471E0">
        <w:rPr>
          <w:rFonts w:ascii="Arial" w:hAnsi="Arial" w:cs="Arial"/>
          <w:sz w:val="22"/>
          <w:szCs w:val="22"/>
        </w:rPr>
        <w:t xml:space="preserve">las </w:t>
      </w:r>
      <w:r w:rsidR="00AC1AA8" w:rsidRPr="008471E0">
        <w:rPr>
          <w:rFonts w:ascii="Arial" w:hAnsi="Arial" w:cs="Arial"/>
          <w:sz w:val="22"/>
          <w:szCs w:val="22"/>
        </w:rPr>
        <w:t>Pymes contenida en el Decreto 2420 de 2015 y sus modificatorios) o el Marco Técnico de Información Financiera para Microempresas (Grupo 3), contenida en el Decreto 242</w:t>
      </w:r>
      <w:r w:rsidRPr="008471E0">
        <w:rPr>
          <w:rFonts w:ascii="Arial" w:hAnsi="Arial" w:cs="Arial"/>
          <w:sz w:val="22"/>
          <w:szCs w:val="22"/>
        </w:rPr>
        <w:t>0 de 2015 y sus modificatorios, el registro se realizará como propiedades, planta y equipo en la cuenta de Bienes Recibidos en Pago.</w:t>
      </w:r>
    </w:p>
    <w:p w14:paraId="0CD4CC0B" w14:textId="056F36ED" w:rsidR="00AC1AA8" w:rsidRPr="00AC1AA8" w:rsidRDefault="00AC1AA8" w:rsidP="00AC1AA8">
      <w:pPr>
        <w:autoSpaceDE w:val="0"/>
        <w:autoSpaceDN w:val="0"/>
        <w:adjustRightInd w:val="0"/>
        <w:jc w:val="both"/>
        <w:rPr>
          <w:rFonts w:ascii="Arial" w:hAnsi="Arial" w:cs="Arial"/>
          <w:color w:val="0070C0"/>
          <w:sz w:val="22"/>
          <w:szCs w:val="22"/>
        </w:rPr>
      </w:pPr>
    </w:p>
    <w:p w14:paraId="4CCF6A51" w14:textId="79F38A48" w:rsidR="00872D58" w:rsidRDefault="00872D58" w:rsidP="00872D58">
      <w:pPr>
        <w:autoSpaceDE w:val="0"/>
        <w:autoSpaceDN w:val="0"/>
        <w:adjustRightInd w:val="0"/>
        <w:jc w:val="both"/>
        <w:rPr>
          <w:rFonts w:ascii="Arial" w:hAnsi="Arial" w:cs="Arial"/>
          <w:sz w:val="22"/>
          <w:szCs w:val="22"/>
        </w:rPr>
      </w:pPr>
      <w:r>
        <w:rPr>
          <w:rFonts w:ascii="Arial" w:hAnsi="Arial" w:cs="Arial"/>
          <w:sz w:val="22"/>
          <w:szCs w:val="22"/>
        </w:rPr>
        <w:t>Es pertinente señalar que los avalúos de los bienes inmuebles que se utilicen por parte de las organizaciones solidarias vigiladas deben ser practicados por personas naturales ó jurídicas debidamente inscritas en la lonja de propiedad raíz</w:t>
      </w:r>
      <w:r w:rsidR="008471E0">
        <w:rPr>
          <w:rFonts w:ascii="Arial" w:hAnsi="Arial" w:cs="Arial"/>
          <w:sz w:val="22"/>
          <w:szCs w:val="22"/>
        </w:rPr>
        <w:t xml:space="preserve">. </w:t>
      </w:r>
      <w:r>
        <w:rPr>
          <w:rFonts w:ascii="Arial" w:hAnsi="Arial" w:cs="Arial"/>
          <w:sz w:val="22"/>
          <w:szCs w:val="22"/>
        </w:rPr>
        <w:t>Cuando se trate de bienes muebles, éstos se recibirán por el valor comercial o de realización técnicamente establecido.</w:t>
      </w:r>
    </w:p>
    <w:p w14:paraId="4C2E942B" w14:textId="77777777" w:rsidR="00872D58" w:rsidRDefault="00872D58" w:rsidP="00872D58">
      <w:pPr>
        <w:autoSpaceDE w:val="0"/>
        <w:autoSpaceDN w:val="0"/>
        <w:adjustRightInd w:val="0"/>
        <w:jc w:val="both"/>
        <w:rPr>
          <w:rFonts w:ascii="Arial" w:hAnsi="Arial" w:cs="Arial"/>
          <w:sz w:val="22"/>
          <w:szCs w:val="22"/>
        </w:rPr>
      </w:pPr>
    </w:p>
    <w:p w14:paraId="31F7214B" w14:textId="77777777" w:rsidR="00872D58" w:rsidRDefault="00872D58" w:rsidP="00872D58">
      <w:pPr>
        <w:autoSpaceDE w:val="0"/>
        <w:autoSpaceDN w:val="0"/>
        <w:adjustRightInd w:val="0"/>
        <w:jc w:val="both"/>
        <w:rPr>
          <w:rFonts w:ascii="Arial" w:hAnsi="Arial" w:cs="Arial"/>
          <w:sz w:val="22"/>
          <w:szCs w:val="22"/>
        </w:rPr>
      </w:pPr>
      <w:r>
        <w:rPr>
          <w:rFonts w:ascii="Arial" w:hAnsi="Arial" w:cs="Arial"/>
          <w:sz w:val="22"/>
          <w:szCs w:val="22"/>
        </w:rPr>
        <w:t>Los avalúos que se acepten para recibir un bien en pago no pueden tener una antigüedad mayor a seis meses, contados a partir de la fecha de su última actualización.</w:t>
      </w:r>
    </w:p>
    <w:p w14:paraId="70C514C2" w14:textId="77777777" w:rsidR="00872D58" w:rsidRDefault="00872D58" w:rsidP="00872D58">
      <w:pPr>
        <w:autoSpaceDE w:val="0"/>
        <w:autoSpaceDN w:val="0"/>
        <w:adjustRightInd w:val="0"/>
        <w:jc w:val="both"/>
        <w:rPr>
          <w:rFonts w:ascii="Arial" w:hAnsi="Arial" w:cs="Arial"/>
          <w:sz w:val="22"/>
          <w:szCs w:val="22"/>
        </w:rPr>
      </w:pPr>
    </w:p>
    <w:p w14:paraId="53BA4080" w14:textId="17F9EC21" w:rsidR="00872D58" w:rsidRPr="00BC11FA" w:rsidRDefault="00872D58" w:rsidP="00872D58">
      <w:pPr>
        <w:autoSpaceDE w:val="0"/>
        <w:autoSpaceDN w:val="0"/>
        <w:adjustRightInd w:val="0"/>
        <w:jc w:val="both"/>
        <w:rPr>
          <w:rFonts w:ascii="Arial" w:hAnsi="Arial" w:cs="Arial"/>
          <w:sz w:val="22"/>
          <w:szCs w:val="22"/>
        </w:rPr>
      </w:pPr>
      <w:r w:rsidRPr="00BC11FA">
        <w:rPr>
          <w:rFonts w:ascii="Arial" w:hAnsi="Arial" w:cs="Arial"/>
          <w:sz w:val="22"/>
          <w:szCs w:val="22"/>
        </w:rPr>
        <w:t xml:space="preserve">La organización solidaria puede contabilizarlos </w:t>
      </w:r>
      <w:r w:rsidR="005A602D" w:rsidRPr="00BC11FA">
        <w:rPr>
          <w:rFonts w:ascii="Arial" w:hAnsi="Arial" w:cs="Arial"/>
          <w:sz w:val="22"/>
          <w:szCs w:val="22"/>
        </w:rPr>
        <w:t xml:space="preserve">como propios en la cuenta correspondiente al tipo de </w:t>
      </w:r>
      <w:r w:rsidRPr="00BC11FA">
        <w:rPr>
          <w:rFonts w:ascii="Arial" w:hAnsi="Arial" w:cs="Arial"/>
          <w:sz w:val="22"/>
          <w:szCs w:val="22"/>
        </w:rPr>
        <w:t xml:space="preserve">propiedades, planta y equipo, siempre y cuando tales bienes se requieran para el desarrollo de su objeto social. Esta determinación debe ser informada previamente a </w:t>
      </w:r>
      <w:smartTag w:uri="urn:schemas-microsoft-com:office:smarttags" w:element="PersonName">
        <w:smartTagPr>
          <w:attr w:name="ProductID" w:val="la Superintendencia"/>
        </w:smartTagPr>
        <w:r w:rsidRPr="00BC11FA">
          <w:rPr>
            <w:rFonts w:ascii="Arial" w:hAnsi="Arial" w:cs="Arial"/>
            <w:sz w:val="22"/>
            <w:szCs w:val="22"/>
          </w:rPr>
          <w:t>la Superintendencia</w:t>
        </w:r>
      </w:smartTag>
      <w:r w:rsidRPr="00BC11FA">
        <w:rPr>
          <w:rFonts w:ascii="Arial" w:hAnsi="Arial" w:cs="Arial"/>
          <w:sz w:val="22"/>
          <w:szCs w:val="22"/>
        </w:rPr>
        <w:t>, con las justificaciones pertinentes.</w:t>
      </w:r>
    </w:p>
    <w:p w14:paraId="2B49493D" w14:textId="77777777" w:rsidR="00872D58" w:rsidRDefault="00872D58" w:rsidP="00872D58">
      <w:pPr>
        <w:autoSpaceDE w:val="0"/>
        <w:autoSpaceDN w:val="0"/>
        <w:adjustRightInd w:val="0"/>
        <w:jc w:val="both"/>
        <w:rPr>
          <w:rFonts w:ascii="Arial" w:hAnsi="Arial" w:cs="Arial"/>
          <w:sz w:val="22"/>
          <w:szCs w:val="22"/>
        </w:rPr>
      </w:pPr>
    </w:p>
    <w:p w14:paraId="136C042B" w14:textId="0DCEC565" w:rsidR="00B05815" w:rsidRPr="00BC11FA" w:rsidRDefault="00B05815" w:rsidP="00B05815">
      <w:pPr>
        <w:pStyle w:val="Prrafodelista"/>
        <w:numPr>
          <w:ilvl w:val="0"/>
          <w:numId w:val="36"/>
        </w:numPr>
        <w:autoSpaceDE w:val="0"/>
        <w:autoSpaceDN w:val="0"/>
        <w:adjustRightInd w:val="0"/>
        <w:ind w:left="567" w:hanging="567"/>
        <w:jc w:val="both"/>
        <w:outlineLvl w:val="1"/>
        <w:rPr>
          <w:rFonts w:ascii="Arial" w:hAnsi="Arial" w:cs="Arial"/>
          <w:b/>
          <w:bCs/>
          <w:sz w:val="22"/>
          <w:szCs w:val="22"/>
        </w:rPr>
      </w:pPr>
      <w:bookmarkStart w:id="16" w:name="_Toc31886397"/>
      <w:bookmarkStart w:id="17" w:name="_Toc207673771"/>
      <w:r w:rsidRPr="00BC11FA">
        <w:rPr>
          <w:rFonts w:ascii="Arial" w:hAnsi="Arial" w:cs="Arial"/>
          <w:b/>
          <w:bCs/>
          <w:sz w:val="22"/>
          <w:szCs w:val="22"/>
        </w:rPr>
        <w:t>POLÍTICAS EN MATERIA DE ACEPTACIÓN Y ADMINISTRACIÓN DE LOS BIENES RECIBIDOS EN PAGO</w:t>
      </w:r>
      <w:bookmarkEnd w:id="16"/>
    </w:p>
    <w:p w14:paraId="31E89906" w14:textId="77777777" w:rsidR="00B05815" w:rsidRPr="00BC11FA" w:rsidRDefault="00B05815" w:rsidP="00B05815">
      <w:pPr>
        <w:suppressAutoHyphens/>
        <w:rPr>
          <w:rFonts w:cs="Arial"/>
          <w:sz w:val="18"/>
          <w:szCs w:val="18"/>
        </w:rPr>
      </w:pPr>
    </w:p>
    <w:p w14:paraId="434345E2" w14:textId="1AD9B786" w:rsidR="00B05815" w:rsidRPr="00BC11FA" w:rsidRDefault="00B05815" w:rsidP="00B05815">
      <w:pPr>
        <w:autoSpaceDE w:val="0"/>
        <w:autoSpaceDN w:val="0"/>
        <w:adjustRightInd w:val="0"/>
        <w:jc w:val="both"/>
        <w:rPr>
          <w:rFonts w:ascii="Arial" w:hAnsi="Arial" w:cs="Arial"/>
          <w:sz w:val="22"/>
          <w:szCs w:val="22"/>
        </w:rPr>
      </w:pPr>
      <w:r w:rsidRPr="00BC11FA">
        <w:rPr>
          <w:rFonts w:ascii="Arial" w:hAnsi="Arial" w:cs="Arial"/>
          <w:sz w:val="22"/>
          <w:szCs w:val="22"/>
        </w:rPr>
        <w:t>Las organizaciones deben definir una política en materia de aceptación y administración de los bienes recibidos en pago que considere lo siguiente:</w:t>
      </w:r>
    </w:p>
    <w:p w14:paraId="06DCCC9E" w14:textId="77777777" w:rsidR="00B05815" w:rsidRPr="00BC11FA" w:rsidRDefault="00B05815" w:rsidP="00B05815">
      <w:pPr>
        <w:autoSpaceDE w:val="0"/>
        <w:autoSpaceDN w:val="0"/>
        <w:adjustRightInd w:val="0"/>
        <w:jc w:val="both"/>
        <w:rPr>
          <w:rFonts w:ascii="Arial" w:hAnsi="Arial" w:cs="Arial"/>
          <w:sz w:val="22"/>
          <w:szCs w:val="22"/>
        </w:rPr>
      </w:pPr>
    </w:p>
    <w:p w14:paraId="5FA270E2" w14:textId="3D517C0B" w:rsidR="00B05815" w:rsidRPr="00BC11FA" w:rsidRDefault="00B05815" w:rsidP="00B05815">
      <w:pPr>
        <w:pStyle w:val="Prrafodelista"/>
        <w:numPr>
          <w:ilvl w:val="1"/>
          <w:numId w:val="36"/>
        </w:numPr>
        <w:autoSpaceDE w:val="0"/>
        <w:autoSpaceDN w:val="0"/>
        <w:adjustRightInd w:val="0"/>
        <w:ind w:left="567"/>
        <w:jc w:val="both"/>
        <w:rPr>
          <w:rFonts w:ascii="Arial" w:hAnsi="Arial" w:cs="Arial"/>
          <w:sz w:val="22"/>
          <w:szCs w:val="22"/>
        </w:rPr>
      </w:pPr>
      <w:r w:rsidRPr="00BC11FA">
        <w:rPr>
          <w:rFonts w:ascii="Arial" w:hAnsi="Arial" w:cs="Arial"/>
          <w:sz w:val="22"/>
          <w:szCs w:val="22"/>
        </w:rPr>
        <w:t>Los parámetros que tendrá en cuenta la organización para aceptar bienes en dación para el pago de obligaciones previamente contraídas por los asociados, procurando que dichos bienes gocen de características adecuadas para ser enajenados y obtener la mejor recuperación posible de los recursos expuestos.</w:t>
      </w:r>
    </w:p>
    <w:p w14:paraId="75D183BC" w14:textId="77777777" w:rsidR="00B05815" w:rsidRPr="00BC11FA" w:rsidRDefault="00B05815" w:rsidP="00B05815">
      <w:pPr>
        <w:autoSpaceDE w:val="0"/>
        <w:autoSpaceDN w:val="0"/>
        <w:adjustRightInd w:val="0"/>
        <w:jc w:val="both"/>
        <w:rPr>
          <w:rFonts w:ascii="Arial" w:hAnsi="Arial" w:cs="Arial"/>
          <w:sz w:val="22"/>
          <w:szCs w:val="22"/>
        </w:rPr>
      </w:pPr>
      <w:r w:rsidRPr="00BC11FA">
        <w:rPr>
          <w:rFonts w:ascii="Arial" w:hAnsi="Arial" w:cs="Arial"/>
          <w:sz w:val="22"/>
          <w:szCs w:val="22"/>
        </w:rPr>
        <w:t xml:space="preserve"> </w:t>
      </w:r>
    </w:p>
    <w:p w14:paraId="01B7CA3F" w14:textId="53638352" w:rsidR="00B05815" w:rsidRPr="00BC11FA" w:rsidRDefault="00B05815" w:rsidP="00B05815">
      <w:pPr>
        <w:pStyle w:val="Prrafodelista"/>
        <w:numPr>
          <w:ilvl w:val="1"/>
          <w:numId w:val="36"/>
        </w:numPr>
        <w:autoSpaceDE w:val="0"/>
        <w:autoSpaceDN w:val="0"/>
        <w:adjustRightInd w:val="0"/>
        <w:ind w:left="567"/>
        <w:jc w:val="both"/>
        <w:rPr>
          <w:rFonts w:ascii="Arial" w:hAnsi="Arial" w:cs="Arial"/>
          <w:sz w:val="22"/>
          <w:szCs w:val="22"/>
        </w:rPr>
      </w:pPr>
      <w:r w:rsidRPr="00BC11FA">
        <w:rPr>
          <w:rFonts w:ascii="Arial" w:hAnsi="Arial" w:cs="Arial"/>
          <w:sz w:val="22"/>
          <w:szCs w:val="22"/>
        </w:rPr>
        <w:t xml:space="preserve">Que dichos bienes se adquieren con carácter temporal (plazo máximo de dos o cuatro años) </w:t>
      </w:r>
    </w:p>
    <w:p w14:paraId="02D68B9D" w14:textId="77777777" w:rsidR="00B05815" w:rsidRPr="00BC11FA" w:rsidRDefault="00B05815" w:rsidP="00B05815">
      <w:pPr>
        <w:autoSpaceDE w:val="0"/>
        <w:autoSpaceDN w:val="0"/>
        <w:adjustRightInd w:val="0"/>
        <w:jc w:val="both"/>
        <w:rPr>
          <w:rFonts w:ascii="Arial" w:hAnsi="Arial" w:cs="Arial"/>
          <w:sz w:val="22"/>
          <w:szCs w:val="22"/>
        </w:rPr>
      </w:pPr>
    </w:p>
    <w:p w14:paraId="7BB6A667" w14:textId="5DF6CC86" w:rsidR="00B05815" w:rsidRPr="00BC11FA" w:rsidRDefault="00B05815" w:rsidP="00B05815">
      <w:pPr>
        <w:pStyle w:val="Prrafodelista"/>
        <w:numPr>
          <w:ilvl w:val="1"/>
          <w:numId w:val="36"/>
        </w:numPr>
        <w:autoSpaceDE w:val="0"/>
        <w:autoSpaceDN w:val="0"/>
        <w:adjustRightInd w:val="0"/>
        <w:ind w:left="567"/>
        <w:jc w:val="both"/>
        <w:rPr>
          <w:rFonts w:ascii="Arial" w:hAnsi="Arial" w:cs="Arial"/>
          <w:sz w:val="22"/>
          <w:szCs w:val="22"/>
        </w:rPr>
      </w:pPr>
      <w:r w:rsidRPr="00BC11FA">
        <w:rPr>
          <w:rFonts w:ascii="Arial" w:hAnsi="Arial" w:cs="Arial"/>
          <w:sz w:val="22"/>
          <w:szCs w:val="22"/>
        </w:rPr>
        <w:t xml:space="preserve">Que las políticas en materia de bienes recibidos en pago, deben estar alineadas con el Sistema de Administración de Riesgo de Crédito, toda vez que la excesiva acumulación de esta clase de activos refleja problemas en la gestión del riesgo crediticio. </w:t>
      </w:r>
    </w:p>
    <w:p w14:paraId="727A2264" w14:textId="77777777" w:rsidR="00B05815" w:rsidRPr="00BC11FA" w:rsidRDefault="00B05815" w:rsidP="00872D58">
      <w:pPr>
        <w:autoSpaceDE w:val="0"/>
        <w:autoSpaceDN w:val="0"/>
        <w:adjustRightInd w:val="0"/>
        <w:jc w:val="both"/>
        <w:outlineLvl w:val="1"/>
        <w:rPr>
          <w:rFonts w:ascii="Arial" w:hAnsi="Arial" w:cs="Arial"/>
          <w:b/>
          <w:bCs/>
          <w:sz w:val="22"/>
          <w:szCs w:val="22"/>
        </w:rPr>
      </w:pPr>
    </w:p>
    <w:p w14:paraId="2B29ADED" w14:textId="6F2BF4EC" w:rsidR="00B05815" w:rsidRPr="00BC11FA" w:rsidRDefault="00B05815" w:rsidP="00B05815">
      <w:pPr>
        <w:pStyle w:val="Prrafodelista"/>
        <w:numPr>
          <w:ilvl w:val="0"/>
          <w:numId w:val="36"/>
        </w:numPr>
        <w:autoSpaceDE w:val="0"/>
        <w:autoSpaceDN w:val="0"/>
        <w:adjustRightInd w:val="0"/>
        <w:ind w:left="567" w:hanging="567"/>
        <w:jc w:val="both"/>
        <w:outlineLvl w:val="1"/>
        <w:rPr>
          <w:rFonts w:ascii="Arial" w:hAnsi="Arial" w:cs="Arial"/>
          <w:b/>
          <w:bCs/>
          <w:sz w:val="22"/>
          <w:szCs w:val="22"/>
        </w:rPr>
      </w:pPr>
      <w:bookmarkStart w:id="18" w:name="_Toc31886398"/>
      <w:r w:rsidRPr="00BC11FA">
        <w:rPr>
          <w:rFonts w:ascii="Arial" w:hAnsi="Arial" w:cs="Arial"/>
          <w:b/>
          <w:bCs/>
          <w:sz w:val="22"/>
          <w:szCs w:val="22"/>
        </w:rPr>
        <w:t>RESPONSABILIDADES DE LOS ÓRGANOS DE ADMINISTRACIÓN</w:t>
      </w:r>
      <w:bookmarkEnd w:id="18"/>
    </w:p>
    <w:p w14:paraId="7C1B0ED5" w14:textId="5B4E47CE" w:rsidR="00B05815" w:rsidRPr="00BC11FA" w:rsidRDefault="00A64512" w:rsidP="00A64512">
      <w:pPr>
        <w:suppressAutoHyphens/>
        <w:jc w:val="both"/>
        <w:rPr>
          <w:rFonts w:ascii="Arial" w:hAnsi="Arial" w:cs="Arial"/>
          <w:sz w:val="22"/>
          <w:szCs w:val="22"/>
        </w:rPr>
      </w:pPr>
      <w:r w:rsidRPr="00BC11FA">
        <w:rPr>
          <w:rFonts w:ascii="Arial" w:hAnsi="Arial" w:cs="Arial"/>
          <w:sz w:val="22"/>
          <w:szCs w:val="22"/>
        </w:rPr>
        <w:lastRenderedPageBreak/>
        <w:t>Para llevar a cabo una</w:t>
      </w:r>
      <w:r w:rsidR="00B05815" w:rsidRPr="00BC11FA">
        <w:rPr>
          <w:rFonts w:ascii="Arial" w:hAnsi="Arial" w:cs="Arial"/>
          <w:sz w:val="22"/>
          <w:szCs w:val="22"/>
        </w:rPr>
        <w:t xml:space="preserve"> adecuada administración de los </w:t>
      </w:r>
      <w:r w:rsidRPr="00BC11FA">
        <w:rPr>
          <w:rFonts w:ascii="Arial" w:hAnsi="Arial" w:cs="Arial"/>
          <w:sz w:val="22"/>
          <w:szCs w:val="22"/>
        </w:rPr>
        <w:t xml:space="preserve">bienes recibidos en pago, es preciso que la administración determine las </w:t>
      </w:r>
      <w:r w:rsidR="00B05815" w:rsidRPr="00BC11FA">
        <w:rPr>
          <w:rFonts w:ascii="Arial" w:hAnsi="Arial" w:cs="Arial"/>
          <w:sz w:val="22"/>
          <w:szCs w:val="22"/>
        </w:rPr>
        <w:t>políticas en materia de aceptación de bienes en pag</w:t>
      </w:r>
      <w:r w:rsidRPr="00BC11FA">
        <w:rPr>
          <w:rFonts w:ascii="Arial" w:hAnsi="Arial" w:cs="Arial"/>
          <w:sz w:val="22"/>
          <w:szCs w:val="22"/>
        </w:rPr>
        <w:t xml:space="preserve">o y administración de estos bienes y defina </w:t>
      </w:r>
      <w:r w:rsidR="00B05815" w:rsidRPr="00BC11FA">
        <w:rPr>
          <w:rFonts w:ascii="Arial" w:hAnsi="Arial" w:cs="Arial"/>
          <w:sz w:val="22"/>
          <w:szCs w:val="22"/>
        </w:rPr>
        <w:t xml:space="preserve">dentro de la estructura organizacional de la entidad, el área responsable de la gestión de enajenación de </w:t>
      </w:r>
      <w:r w:rsidRPr="00BC11FA">
        <w:rPr>
          <w:rFonts w:ascii="Arial" w:hAnsi="Arial" w:cs="Arial"/>
          <w:sz w:val="22"/>
          <w:szCs w:val="22"/>
        </w:rPr>
        <w:t>estos bienes</w:t>
      </w:r>
      <w:r w:rsidR="00B05815" w:rsidRPr="00BC11FA">
        <w:rPr>
          <w:rFonts w:ascii="Arial" w:hAnsi="Arial" w:cs="Arial"/>
          <w:sz w:val="22"/>
          <w:szCs w:val="22"/>
        </w:rPr>
        <w:t xml:space="preserve">. </w:t>
      </w:r>
    </w:p>
    <w:p w14:paraId="35150BC6" w14:textId="77777777" w:rsidR="00B05815" w:rsidRPr="00BC11FA" w:rsidRDefault="00B05815" w:rsidP="00A64512">
      <w:pPr>
        <w:jc w:val="both"/>
        <w:rPr>
          <w:rFonts w:ascii="Arial" w:hAnsi="Arial" w:cs="Arial"/>
          <w:sz w:val="22"/>
          <w:szCs w:val="22"/>
        </w:rPr>
      </w:pPr>
      <w:r w:rsidRPr="00BC11FA">
        <w:rPr>
          <w:rFonts w:ascii="Arial" w:hAnsi="Arial" w:cs="Arial"/>
          <w:sz w:val="22"/>
          <w:szCs w:val="22"/>
        </w:rPr>
        <w:t xml:space="preserve"> </w:t>
      </w:r>
    </w:p>
    <w:p w14:paraId="54323A97" w14:textId="4F8E1B25" w:rsidR="00B05815" w:rsidRPr="00BC11FA" w:rsidRDefault="004E1B7C" w:rsidP="00A64512">
      <w:pPr>
        <w:jc w:val="both"/>
        <w:rPr>
          <w:rFonts w:ascii="Arial" w:hAnsi="Arial" w:cs="Arial"/>
          <w:sz w:val="22"/>
          <w:szCs w:val="22"/>
        </w:rPr>
      </w:pPr>
      <w:r w:rsidRPr="00BC11FA">
        <w:rPr>
          <w:rFonts w:ascii="Arial" w:hAnsi="Arial" w:cs="Arial"/>
          <w:sz w:val="22"/>
          <w:szCs w:val="22"/>
        </w:rPr>
        <w:t>L</w:t>
      </w:r>
      <w:r w:rsidR="00A64512" w:rsidRPr="00BC11FA">
        <w:rPr>
          <w:rFonts w:ascii="Arial" w:hAnsi="Arial" w:cs="Arial"/>
          <w:sz w:val="22"/>
          <w:szCs w:val="22"/>
        </w:rPr>
        <w:t>e corresponderá a los órganos de administración a</w:t>
      </w:r>
      <w:r w:rsidR="00B05815" w:rsidRPr="00BC11FA">
        <w:rPr>
          <w:rFonts w:ascii="Arial" w:hAnsi="Arial" w:cs="Arial"/>
          <w:sz w:val="22"/>
          <w:szCs w:val="22"/>
        </w:rPr>
        <w:t xml:space="preserve">probar los procedimientos para la gestión de enajenación de los </w:t>
      </w:r>
      <w:r w:rsidR="00A64512" w:rsidRPr="00BC11FA">
        <w:rPr>
          <w:rFonts w:ascii="Arial" w:hAnsi="Arial" w:cs="Arial"/>
          <w:sz w:val="22"/>
          <w:szCs w:val="22"/>
        </w:rPr>
        <w:t>bienes recibidos en pago dentro de los plazos establecidos en el presente capít</w:t>
      </w:r>
      <w:r w:rsidRPr="00BC11FA">
        <w:rPr>
          <w:rFonts w:ascii="Arial" w:hAnsi="Arial" w:cs="Arial"/>
          <w:sz w:val="22"/>
          <w:szCs w:val="22"/>
        </w:rPr>
        <w:t>ulo, así como la destinación de</w:t>
      </w:r>
      <w:r w:rsidR="00B05815" w:rsidRPr="00BC11FA">
        <w:rPr>
          <w:rFonts w:ascii="Arial" w:hAnsi="Arial" w:cs="Arial"/>
          <w:sz w:val="22"/>
          <w:szCs w:val="22"/>
        </w:rPr>
        <w:t xml:space="preserve"> recursos </w:t>
      </w:r>
      <w:r w:rsidR="00A64512" w:rsidRPr="00BC11FA">
        <w:rPr>
          <w:rFonts w:ascii="Arial" w:hAnsi="Arial" w:cs="Arial"/>
          <w:sz w:val="22"/>
          <w:szCs w:val="22"/>
        </w:rPr>
        <w:t>(</w:t>
      </w:r>
      <w:r w:rsidR="00B05815" w:rsidRPr="00BC11FA">
        <w:rPr>
          <w:rFonts w:ascii="Arial" w:hAnsi="Arial" w:cs="Arial"/>
          <w:sz w:val="22"/>
          <w:szCs w:val="22"/>
        </w:rPr>
        <w:t>humanos, tecnológicos y económicos</w:t>
      </w:r>
      <w:r w:rsidR="00A64512" w:rsidRPr="00BC11FA">
        <w:rPr>
          <w:rFonts w:ascii="Arial" w:hAnsi="Arial" w:cs="Arial"/>
          <w:sz w:val="22"/>
          <w:szCs w:val="22"/>
        </w:rPr>
        <w:t>)</w:t>
      </w:r>
      <w:r w:rsidR="00B05815" w:rsidRPr="00BC11FA">
        <w:rPr>
          <w:rFonts w:ascii="Arial" w:hAnsi="Arial" w:cs="Arial"/>
          <w:sz w:val="22"/>
          <w:szCs w:val="22"/>
        </w:rPr>
        <w:t xml:space="preserve"> que permitan llevar a cabo las actividades propias de la gestión de venta.  </w:t>
      </w:r>
    </w:p>
    <w:p w14:paraId="25FE97B6" w14:textId="77777777" w:rsidR="00B05815" w:rsidRPr="00BC11FA" w:rsidRDefault="00B05815" w:rsidP="00A64512">
      <w:pPr>
        <w:jc w:val="both"/>
        <w:rPr>
          <w:rFonts w:ascii="Arial" w:hAnsi="Arial" w:cs="Arial"/>
          <w:b/>
          <w:sz w:val="22"/>
          <w:szCs w:val="22"/>
        </w:rPr>
      </w:pPr>
    </w:p>
    <w:p w14:paraId="330EE753" w14:textId="6A29E273" w:rsidR="00B05815" w:rsidRPr="00BC11FA" w:rsidRDefault="00A64512" w:rsidP="00A64512">
      <w:pPr>
        <w:jc w:val="both"/>
        <w:rPr>
          <w:rFonts w:ascii="Arial" w:hAnsi="Arial" w:cs="Arial"/>
          <w:sz w:val="22"/>
          <w:szCs w:val="22"/>
        </w:rPr>
      </w:pPr>
      <w:r w:rsidRPr="00BC11FA">
        <w:rPr>
          <w:rFonts w:ascii="Arial" w:hAnsi="Arial" w:cs="Arial"/>
          <w:sz w:val="22"/>
          <w:szCs w:val="22"/>
        </w:rPr>
        <w:t>L</w:t>
      </w:r>
      <w:r w:rsidR="00B05815" w:rsidRPr="00BC11FA">
        <w:rPr>
          <w:rFonts w:ascii="Arial" w:hAnsi="Arial" w:cs="Arial"/>
          <w:sz w:val="22"/>
          <w:szCs w:val="22"/>
        </w:rPr>
        <w:t xml:space="preserve">as solicitudes de prórroga del plazo de enajenación que se presenten ante la </w:t>
      </w:r>
      <w:r w:rsidR="00BC11FA" w:rsidRPr="00BC11FA">
        <w:rPr>
          <w:rFonts w:ascii="Arial" w:hAnsi="Arial" w:cs="Arial"/>
          <w:sz w:val="22"/>
          <w:szCs w:val="22"/>
        </w:rPr>
        <w:t>Superintendencia</w:t>
      </w:r>
      <w:r w:rsidRPr="00BC11FA">
        <w:rPr>
          <w:rFonts w:ascii="Arial" w:hAnsi="Arial" w:cs="Arial"/>
          <w:sz w:val="22"/>
          <w:szCs w:val="22"/>
        </w:rPr>
        <w:t xml:space="preserve"> deberá</w:t>
      </w:r>
      <w:r w:rsidR="004E1B7C" w:rsidRPr="00BC11FA">
        <w:rPr>
          <w:rFonts w:ascii="Arial" w:hAnsi="Arial" w:cs="Arial"/>
          <w:sz w:val="22"/>
          <w:szCs w:val="22"/>
        </w:rPr>
        <w:t>n</w:t>
      </w:r>
      <w:r w:rsidRPr="00BC11FA">
        <w:rPr>
          <w:rFonts w:ascii="Arial" w:hAnsi="Arial" w:cs="Arial"/>
          <w:sz w:val="22"/>
          <w:szCs w:val="22"/>
        </w:rPr>
        <w:t xml:space="preserve"> ser aprobadas por el consejo de administración o junta directiva, según corresponda.</w:t>
      </w:r>
      <w:r w:rsidR="00B05815" w:rsidRPr="00BC11FA">
        <w:rPr>
          <w:rFonts w:ascii="Arial" w:hAnsi="Arial" w:cs="Arial"/>
          <w:sz w:val="22"/>
          <w:szCs w:val="22"/>
        </w:rPr>
        <w:t xml:space="preserve"> </w:t>
      </w:r>
    </w:p>
    <w:p w14:paraId="45097382" w14:textId="77777777" w:rsidR="00A64512" w:rsidRPr="00B05815" w:rsidRDefault="00A64512" w:rsidP="00B05815">
      <w:pPr>
        <w:rPr>
          <w:rFonts w:ascii="Arial" w:hAnsi="Arial" w:cs="Arial"/>
          <w:sz w:val="22"/>
          <w:szCs w:val="22"/>
        </w:rPr>
      </w:pPr>
    </w:p>
    <w:p w14:paraId="358B81BA" w14:textId="049B8B12" w:rsidR="00872D58" w:rsidRDefault="00872D58" w:rsidP="00B05815">
      <w:pPr>
        <w:pStyle w:val="Prrafodelista"/>
        <w:numPr>
          <w:ilvl w:val="0"/>
          <w:numId w:val="36"/>
        </w:numPr>
        <w:autoSpaceDE w:val="0"/>
        <w:autoSpaceDN w:val="0"/>
        <w:adjustRightInd w:val="0"/>
        <w:ind w:left="567" w:hanging="567"/>
        <w:jc w:val="both"/>
        <w:outlineLvl w:val="1"/>
        <w:rPr>
          <w:rFonts w:ascii="Arial" w:hAnsi="Arial" w:cs="Arial"/>
          <w:b/>
          <w:bCs/>
          <w:sz w:val="22"/>
          <w:szCs w:val="22"/>
        </w:rPr>
      </w:pPr>
      <w:bookmarkStart w:id="19" w:name="_Toc31886399"/>
      <w:r>
        <w:rPr>
          <w:rFonts w:ascii="Arial" w:hAnsi="Arial" w:cs="Arial"/>
          <w:b/>
          <w:bCs/>
          <w:sz w:val="22"/>
          <w:szCs w:val="22"/>
        </w:rPr>
        <w:t xml:space="preserve">PLAZO PARA </w:t>
      </w:r>
      <w:smartTag w:uri="urn:schemas-microsoft-com:office:smarttags" w:element="PersonName">
        <w:smartTagPr>
          <w:attr w:name="ProductID" w:val="LA VENTA DE"/>
        </w:smartTagPr>
        <w:r>
          <w:rPr>
            <w:rFonts w:ascii="Arial" w:hAnsi="Arial" w:cs="Arial"/>
            <w:b/>
            <w:bCs/>
            <w:sz w:val="22"/>
            <w:szCs w:val="22"/>
          </w:rPr>
          <w:t>LA VENTA DE</w:t>
        </w:r>
      </w:smartTag>
      <w:r>
        <w:rPr>
          <w:rFonts w:ascii="Arial" w:hAnsi="Arial" w:cs="Arial"/>
          <w:b/>
          <w:bCs/>
          <w:sz w:val="22"/>
          <w:szCs w:val="22"/>
        </w:rPr>
        <w:t xml:space="preserve"> LOS BIENES RECIBIDOS EN PAGO</w:t>
      </w:r>
      <w:bookmarkEnd w:id="17"/>
      <w:bookmarkEnd w:id="19"/>
    </w:p>
    <w:p w14:paraId="43FC8ADF" w14:textId="77777777" w:rsidR="00872D58" w:rsidRDefault="00872D58" w:rsidP="00872D58">
      <w:pPr>
        <w:autoSpaceDE w:val="0"/>
        <w:autoSpaceDN w:val="0"/>
        <w:adjustRightInd w:val="0"/>
        <w:jc w:val="both"/>
        <w:rPr>
          <w:rFonts w:ascii="Arial" w:hAnsi="Arial" w:cs="Arial"/>
          <w:sz w:val="22"/>
          <w:szCs w:val="22"/>
        </w:rPr>
      </w:pPr>
    </w:p>
    <w:p w14:paraId="4A685FBB" w14:textId="77777777" w:rsidR="00872D58" w:rsidRDefault="00872D58" w:rsidP="00872D58">
      <w:pPr>
        <w:autoSpaceDE w:val="0"/>
        <w:autoSpaceDN w:val="0"/>
        <w:adjustRightInd w:val="0"/>
        <w:jc w:val="both"/>
        <w:rPr>
          <w:rFonts w:ascii="Arial" w:hAnsi="Arial" w:cs="Arial"/>
          <w:sz w:val="22"/>
          <w:szCs w:val="22"/>
        </w:rPr>
      </w:pPr>
      <w:r>
        <w:rPr>
          <w:rFonts w:ascii="Arial" w:hAnsi="Arial" w:cs="Arial"/>
          <w:sz w:val="22"/>
          <w:szCs w:val="22"/>
        </w:rPr>
        <w:t>Los bienes muebles o inmuebles recibidos en pago deben ser vendidos dentro de los dos años siguientes a su recibo.</w:t>
      </w:r>
    </w:p>
    <w:p w14:paraId="212D7728" w14:textId="77777777" w:rsidR="00872D58" w:rsidRDefault="00872D58" w:rsidP="00872D58">
      <w:pPr>
        <w:autoSpaceDE w:val="0"/>
        <w:autoSpaceDN w:val="0"/>
        <w:adjustRightInd w:val="0"/>
        <w:jc w:val="both"/>
        <w:rPr>
          <w:rFonts w:ascii="Arial" w:hAnsi="Arial" w:cs="Arial"/>
          <w:sz w:val="22"/>
          <w:szCs w:val="22"/>
        </w:rPr>
      </w:pPr>
    </w:p>
    <w:p w14:paraId="6840F46C" w14:textId="0B279E03" w:rsidR="00872D58" w:rsidRPr="004A0E22" w:rsidRDefault="00872D58" w:rsidP="00872D58">
      <w:pPr>
        <w:autoSpaceDE w:val="0"/>
        <w:autoSpaceDN w:val="0"/>
        <w:adjustRightInd w:val="0"/>
        <w:jc w:val="both"/>
        <w:rPr>
          <w:rFonts w:ascii="Arial" w:hAnsi="Arial" w:cs="Arial"/>
          <w:sz w:val="22"/>
          <w:szCs w:val="22"/>
        </w:rPr>
      </w:pPr>
      <w:r w:rsidRPr="00083B1C">
        <w:rPr>
          <w:rFonts w:ascii="Arial" w:hAnsi="Arial" w:cs="Arial"/>
          <w:sz w:val="22"/>
          <w:szCs w:val="22"/>
        </w:rPr>
        <w:t>El representante legal podrá solicitar prórroga para la venta de los bienes recibidos en pago ante la Superintendencia. La solicitud se debe</w:t>
      </w:r>
      <w:r w:rsidR="004E1B7C">
        <w:rPr>
          <w:rFonts w:ascii="Arial" w:hAnsi="Arial" w:cs="Arial"/>
          <w:sz w:val="22"/>
          <w:szCs w:val="22"/>
        </w:rPr>
        <w:t>rá</w:t>
      </w:r>
      <w:r w:rsidRPr="00083B1C">
        <w:rPr>
          <w:rFonts w:ascii="Arial" w:hAnsi="Arial" w:cs="Arial"/>
          <w:sz w:val="22"/>
          <w:szCs w:val="22"/>
        </w:rPr>
        <w:t xml:space="preserve"> presentar por escrito con un mes de antelación al vencimiento del plazo de 2 años. En dicha comunicación se debe documentar la gestión efectuada para la venta de tales bienes.</w:t>
      </w:r>
    </w:p>
    <w:p w14:paraId="1EEDCA99" w14:textId="77777777" w:rsidR="00872D58" w:rsidRDefault="00872D58" w:rsidP="00872D58">
      <w:pPr>
        <w:autoSpaceDE w:val="0"/>
        <w:autoSpaceDN w:val="0"/>
        <w:adjustRightInd w:val="0"/>
        <w:jc w:val="both"/>
        <w:rPr>
          <w:rFonts w:ascii="Arial" w:hAnsi="Arial" w:cs="Arial"/>
          <w:sz w:val="22"/>
          <w:szCs w:val="22"/>
        </w:rPr>
      </w:pPr>
    </w:p>
    <w:p w14:paraId="2382109F" w14:textId="77777777" w:rsidR="00872D58" w:rsidRDefault="00872D58" w:rsidP="00872D58">
      <w:pPr>
        <w:autoSpaceDE w:val="0"/>
        <w:autoSpaceDN w:val="0"/>
        <w:adjustRightInd w:val="0"/>
        <w:jc w:val="both"/>
        <w:rPr>
          <w:rFonts w:ascii="Arial" w:hAnsi="Arial" w:cs="Arial"/>
          <w:sz w:val="22"/>
          <w:szCs w:val="22"/>
        </w:rPr>
      </w:pPr>
      <w:smartTag w:uri="urn:schemas-microsoft-com:office:smarttags" w:element="PersonName">
        <w:smartTagPr>
          <w:attr w:name="ProductID" w:val="la Superintendencia"/>
        </w:smartTagPr>
        <w:r>
          <w:rPr>
            <w:rFonts w:ascii="Arial" w:hAnsi="Arial" w:cs="Arial"/>
            <w:sz w:val="22"/>
            <w:szCs w:val="22"/>
          </w:rPr>
          <w:t>La Superintendencia</w:t>
        </w:r>
      </w:smartTag>
      <w:r>
        <w:rPr>
          <w:rFonts w:ascii="Arial" w:hAnsi="Arial" w:cs="Arial"/>
          <w:sz w:val="22"/>
          <w:szCs w:val="22"/>
        </w:rPr>
        <w:t xml:space="preserve"> podrá autorizar prórrogas hasta por un (1) año para la venta de bienes muebles y hasta por dos (2) años para la venta de los bienes inmuebles recibidos en pago. Este plazo se contará a partir de la fecha de vencimiento del plazo inicial. </w:t>
      </w:r>
    </w:p>
    <w:p w14:paraId="3E24E4DD" w14:textId="77777777" w:rsidR="00872D58" w:rsidRDefault="00872D58" w:rsidP="00872D58">
      <w:pPr>
        <w:autoSpaceDE w:val="0"/>
        <w:autoSpaceDN w:val="0"/>
        <w:adjustRightInd w:val="0"/>
        <w:jc w:val="both"/>
        <w:rPr>
          <w:rFonts w:ascii="Arial" w:hAnsi="Arial" w:cs="Arial"/>
          <w:sz w:val="22"/>
          <w:szCs w:val="22"/>
        </w:rPr>
      </w:pPr>
    </w:p>
    <w:p w14:paraId="6DCC1CBB" w14:textId="5610B0DE" w:rsidR="00872D58" w:rsidRPr="00BC11FA" w:rsidRDefault="005A602D" w:rsidP="001D1FC6">
      <w:pPr>
        <w:pStyle w:val="Prrafodelista"/>
        <w:numPr>
          <w:ilvl w:val="0"/>
          <w:numId w:val="36"/>
        </w:numPr>
        <w:autoSpaceDE w:val="0"/>
        <w:autoSpaceDN w:val="0"/>
        <w:adjustRightInd w:val="0"/>
        <w:ind w:left="567" w:hanging="567"/>
        <w:jc w:val="both"/>
        <w:outlineLvl w:val="1"/>
        <w:rPr>
          <w:rFonts w:ascii="Arial" w:hAnsi="Arial" w:cs="Arial"/>
          <w:b/>
          <w:bCs/>
          <w:sz w:val="22"/>
          <w:szCs w:val="22"/>
        </w:rPr>
      </w:pPr>
      <w:bookmarkStart w:id="20" w:name="_Toc31886400"/>
      <w:r w:rsidRPr="00BC11FA">
        <w:rPr>
          <w:rFonts w:ascii="Arial" w:hAnsi="Arial" w:cs="Arial"/>
          <w:b/>
          <w:bCs/>
          <w:sz w:val="22"/>
          <w:szCs w:val="22"/>
        </w:rPr>
        <w:t>DETERIORO DEL VALOR</w:t>
      </w:r>
      <w:r w:rsidR="00A64512" w:rsidRPr="00BC11FA">
        <w:rPr>
          <w:rFonts w:ascii="Arial" w:hAnsi="Arial" w:cs="Arial"/>
          <w:b/>
          <w:bCs/>
          <w:sz w:val="22"/>
          <w:szCs w:val="22"/>
        </w:rPr>
        <w:t xml:space="preserve"> DE LOS BIENES RECIBIDOS EN PAGO</w:t>
      </w:r>
      <w:bookmarkEnd w:id="20"/>
    </w:p>
    <w:p w14:paraId="4A771BF5" w14:textId="77777777" w:rsidR="00872D58" w:rsidRPr="00BC11FA" w:rsidRDefault="00872D58" w:rsidP="00872D58">
      <w:pPr>
        <w:autoSpaceDE w:val="0"/>
        <w:autoSpaceDN w:val="0"/>
        <w:adjustRightInd w:val="0"/>
        <w:jc w:val="both"/>
        <w:rPr>
          <w:rFonts w:ascii="Arial" w:hAnsi="Arial" w:cs="Arial"/>
          <w:sz w:val="22"/>
          <w:szCs w:val="22"/>
        </w:rPr>
      </w:pPr>
    </w:p>
    <w:p w14:paraId="1BA4E632" w14:textId="66CE0CDB" w:rsidR="00872D58" w:rsidRPr="00BC11FA" w:rsidRDefault="005A602D" w:rsidP="00872D58">
      <w:pPr>
        <w:autoSpaceDE w:val="0"/>
        <w:autoSpaceDN w:val="0"/>
        <w:adjustRightInd w:val="0"/>
        <w:jc w:val="both"/>
        <w:rPr>
          <w:rFonts w:ascii="Arial" w:hAnsi="Arial" w:cs="Arial"/>
          <w:sz w:val="22"/>
          <w:szCs w:val="22"/>
        </w:rPr>
      </w:pPr>
      <w:r w:rsidRPr="00BC11FA">
        <w:rPr>
          <w:rFonts w:ascii="Arial" w:hAnsi="Arial" w:cs="Arial"/>
          <w:sz w:val="22"/>
          <w:szCs w:val="22"/>
        </w:rPr>
        <w:t xml:space="preserve">Las organizaciones deberán reconocer y medir la pérdida por deterioro del valor </w:t>
      </w:r>
      <w:r w:rsidR="00B93E9E" w:rsidRPr="00BC11FA">
        <w:rPr>
          <w:rFonts w:ascii="Arial" w:hAnsi="Arial" w:cs="Arial"/>
          <w:sz w:val="22"/>
          <w:szCs w:val="22"/>
        </w:rPr>
        <w:t>de los bienes recibidos en pago</w:t>
      </w:r>
      <w:r w:rsidR="00872D58" w:rsidRPr="00BC11FA">
        <w:rPr>
          <w:rFonts w:ascii="Arial" w:hAnsi="Arial" w:cs="Arial"/>
          <w:sz w:val="22"/>
          <w:szCs w:val="22"/>
        </w:rPr>
        <w:t xml:space="preserve"> a partir de la fecha de recibo del bien, </w:t>
      </w:r>
      <w:r w:rsidRPr="00BC11FA">
        <w:rPr>
          <w:rFonts w:ascii="Arial" w:hAnsi="Arial" w:cs="Arial"/>
          <w:sz w:val="22"/>
          <w:szCs w:val="22"/>
        </w:rPr>
        <w:t xml:space="preserve">considerando </w:t>
      </w:r>
      <w:r w:rsidR="00A64512" w:rsidRPr="00BC11FA">
        <w:rPr>
          <w:rFonts w:ascii="Arial" w:hAnsi="Arial" w:cs="Arial"/>
          <w:sz w:val="22"/>
          <w:szCs w:val="22"/>
        </w:rPr>
        <w:t>el valor de realización de los bienes recibidos en pago y los flujos netos de caja derivados de los diferentes ingresos y gastos efectuados hasta la realización del mismo, con base en la información histórica de la entidad.</w:t>
      </w:r>
    </w:p>
    <w:p w14:paraId="1C78F60B" w14:textId="77777777" w:rsidR="00A64512" w:rsidRPr="00BC11FA" w:rsidRDefault="00A64512" w:rsidP="00872D58">
      <w:pPr>
        <w:autoSpaceDE w:val="0"/>
        <w:autoSpaceDN w:val="0"/>
        <w:adjustRightInd w:val="0"/>
        <w:jc w:val="both"/>
        <w:rPr>
          <w:rFonts w:ascii="Arial" w:hAnsi="Arial" w:cs="Arial"/>
          <w:sz w:val="22"/>
          <w:szCs w:val="22"/>
        </w:rPr>
      </w:pPr>
    </w:p>
    <w:p w14:paraId="7AD97B10" w14:textId="77BC9E4D" w:rsidR="00A64512" w:rsidRPr="00BC11FA" w:rsidRDefault="001D1FC6" w:rsidP="001D1FC6">
      <w:pPr>
        <w:suppressAutoHyphens/>
        <w:jc w:val="both"/>
        <w:rPr>
          <w:rFonts w:ascii="Arial" w:hAnsi="Arial" w:cs="Arial"/>
          <w:sz w:val="22"/>
          <w:szCs w:val="22"/>
        </w:rPr>
      </w:pPr>
      <w:r w:rsidRPr="00BC11FA">
        <w:rPr>
          <w:rFonts w:ascii="Arial" w:hAnsi="Arial" w:cs="Arial"/>
          <w:sz w:val="22"/>
          <w:szCs w:val="22"/>
        </w:rPr>
        <w:t>En todo caso, si</w:t>
      </w:r>
      <w:r w:rsidR="00A64512" w:rsidRPr="00BC11FA">
        <w:rPr>
          <w:rFonts w:ascii="Arial" w:hAnsi="Arial" w:cs="Arial"/>
          <w:sz w:val="22"/>
          <w:szCs w:val="22"/>
        </w:rPr>
        <w:t xml:space="preserve"> vencido el término legal para la venta sin que se haya </w:t>
      </w:r>
      <w:r w:rsidRPr="00BC11FA">
        <w:rPr>
          <w:rFonts w:ascii="Arial" w:hAnsi="Arial" w:cs="Arial"/>
          <w:sz w:val="22"/>
          <w:szCs w:val="22"/>
        </w:rPr>
        <w:t xml:space="preserve">efectuado y tampoco se haya </w:t>
      </w:r>
      <w:r w:rsidR="00A64512" w:rsidRPr="00BC11FA">
        <w:rPr>
          <w:rFonts w:ascii="Arial" w:hAnsi="Arial" w:cs="Arial"/>
          <w:sz w:val="22"/>
          <w:szCs w:val="22"/>
        </w:rPr>
        <w:t>autorizado prórroga,</w:t>
      </w:r>
      <w:r w:rsidRPr="00BC11FA">
        <w:rPr>
          <w:rFonts w:ascii="Arial" w:hAnsi="Arial" w:cs="Arial"/>
          <w:sz w:val="22"/>
          <w:szCs w:val="22"/>
        </w:rPr>
        <w:t xml:space="preserve"> se</w:t>
      </w:r>
      <w:r w:rsidR="00A64512" w:rsidRPr="00BC11FA">
        <w:rPr>
          <w:rFonts w:ascii="Arial" w:hAnsi="Arial" w:cs="Arial"/>
          <w:sz w:val="22"/>
          <w:szCs w:val="22"/>
        </w:rPr>
        <w:t xml:space="preserve"> </w:t>
      </w:r>
      <w:r w:rsidRPr="00BC11FA">
        <w:rPr>
          <w:rFonts w:ascii="Arial" w:hAnsi="Arial" w:cs="Arial"/>
          <w:sz w:val="22"/>
          <w:szCs w:val="22"/>
        </w:rPr>
        <w:t xml:space="preserve">exigirá el reconocimiento de un deterioro del valor </w:t>
      </w:r>
      <w:r w:rsidR="00A64512" w:rsidRPr="00BC11FA">
        <w:rPr>
          <w:rFonts w:ascii="Arial" w:hAnsi="Arial" w:cs="Arial"/>
          <w:sz w:val="22"/>
          <w:szCs w:val="22"/>
        </w:rPr>
        <w:t xml:space="preserve">del 80% del costo de adquisición del </w:t>
      </w:r>
      <w:r w:rsidRPr="00BC11FA">
        <w:rPr>
          <w:rFonts w:ascii="Arial" w:hAnsi="Arial" w:cs="Arial"/>
          <w:sz w:val="22"/>
          <w:szCs w:val="22"/>
        </w:rPr>
        <w:t>bien recibido en pago.</w:t>
      </w:r>
      <w:r w:rsidR="00A64512" w:rsidRPr="00BC11FA">
        <w:rPr>
          <w:rFonts w:ascii="Arial" w:hAnsi="Arial" w:cs="Arial"/>
          <w:sz w:val="22"/>
          <w:szCs w:val="22"/>
        </w:rPr>
        <w:t xml:space="preserve"> En caso de concederse prórroga</w:t>
      </w:r>
      <w:r w:rsidR="00B93E9E" w:rsidRPr="00BC11FA">
        <w:rPr>
          <w:rFonts w:ascii="Arial" w:hAnsi="Arial" w:cs="Arial"/>
          <w:sz w:val="22"/>
          <w:szCs w:val="22"/>
        </w:rPr>
        <w:t>,</w:t>
      </w:r>
      <w:r w:rsidR="00A64512" w:rsidRPr="00BC11FA">
        <w:rPr>
          <w:rFonts w:ascii="Arial" w:hAnsi="Arial" w:cs="Arial"/>
          <w:sz w:val="22"/>
          <w:szCs w:val="22"/>
        </w:rPr>
        <w:t xml:space="preserve"> </w:t>
      </w:r>
      <w:r w:rsidRPr="00BC11FA">
        <w:rPr>
          <w:rFonts w:ascii="Arial" w:hAnsi="Arial" w:cs="Arial"/>
          <w:sz w:val="22"/>
          <w:szCs w:val="22"/>
        </w:rPr>
        <w:t xml:space="preserve">la entidad reconocerá </w:t>
      </w:r>
      <w:r w:rsidR="00A64512" w:rsidRPr="00BC11FA">
        <w:rPr>
          <w:rFonts w:ascii="Arial" w:hAnsi="Arial" w:cs="Arial"/>
          <w:sz w:val="22"/>
          <w:szCs w:val="22"/>
        </w:rPr>
        <w:t>el 20% restante del</w:t>
      </w:r>
      <w:r w:rsidRPr="00BC11FA">
        <w:rPr>
          <w:rFonts w:ascii="Arial" w:hAnsi="Arial" w:cs="Arial"/>
          <w:sz w:val="22"/>
          <w:szCs w:val="22"/>
        </w:rPr>
        <w:t xml:space="preserve"> deterioro</w:t>
      </w:r>
      <w:r w:rsidR="00A64512" w:rsidRPr="00BC11FA">
        <w:rPr>
          <w:rFonts w:ascii="Arial" w:hAnsi="Arial" w:cs="Arial"/>
          <w:sz w:val="22"/>
          <w:szCs w:val="22"/>
        </w:rPr>
        <w:t xml:space="preserve"> dentro del término de </w:t>
      </w:r>
      <w:r w:rsidRPr="00BC11FA">
        <w:rPr>
          <w:rFonts w:ascii="Arial" w:hAnsi="Arial" w:cs="Arial"/>
          <w:sz w:val="22"/>
          <w:szCs w:val="22"/>
        </w:rPr>
        <w:t>dicha prórroga</w:t>
      </w:r>
      <w:r w:rsidR="00A64512" w:rsidRPr="00BC11FA">
        <w:rPr>
          <w:rFonts w:ascii="Arial" w:hAnsi="Arial" w:cs="Arial"/>
          <w:sz w:val="22"/>
          <w:szCs w:val="22"/>
        </w:rPr>
        <w:t xml:space="preserve">. </w:t>
      </w:r>
    </w:p>
    <w:p w14:paraId="0452FC11" w14:textId="55DB2A30" w:rsidR="00A64512" w:rsidRPr="00BC11FA" w:rsidRDefault="00A64512" w:rsidP="00A64512">
      <w:pPr>
        <w:suppressAutoHyphens/>
        <w:rPr>
          <w:rFonts w:ascii="Arial" w:hAnsi="Arial" w:cs="Arial"/>
          <w:sz w:val="22"/>
          <w:szCs w:val="22"/>
        </w:rPr>
      </w:pPr>
    </w:p>
    <w:p w14:paraId="7E9CD756" w14:textId="13926BB6" w:rsidR="00A64512" w:rsidRPr="00BC11FA" w:rsidRDefault="00A64512" w:rsidP="001D1FC6">
      <w:pPr>
        <w:suppressAutoHyphens/>
        <w:jc w:val="both"/>
        <w:rPr>
          <w:rFonts w:ascii="Arial" w:hAnsi="Arial" w:cs="Arial"/>
          <w:sz w:val="22"/>
          <w:szCs w:val="22"/>
        </w:rPr>
      </w:pPr>
      <w:r w:rsidRPr="00BC11FA">
        <w:rPr>
          <w:rFonts w:ascii="Arial" w:hAnsi="Arial" w:cs="Arial"/>
          <w:sz w:val="22"/>
          <w:szCs w:val="22"/>
        </w:rPr>
        <w:t xml:space="preserve">Cuando el costo de adquisición del inmueble sea inferior al valor de la deuda registrada en el </w:t>
      </w:r>
      <w:r w:rsidR="001D1FC6" w:rsidRPr="00BC11FA">
        <w:rPr>
          <w:rFonts w:ascii="Arial" w:hAnsi="Arial" w:cs="Arial"/>
          <w:sz w:val="22"/>
          <w:szCs w:val="22"/>
        </w:rPr>
        <w:t>estado de situación financiera</w:t>
      </w:r>
      <w:r w:rsidRPr="00BC11FA">
        <w:rPr>
          <w:rFonts w:ascii="Arial" w:hAnsi="Arial" w:cs="Arial"/>
          <w:sz w:val="22"/>
          <w:szCs w:val="22"/>
        </w:rPr>
        <w:t>, la diferencia se debe reconocer de manera inmediata en el estado de resultados.</w:t>
      </w:r>
    </w:p>
    <w:p w14:paraId="61FE032A" w14:textId="30D7FBDC" w:rsidR="00A64512" w:rsidRPr="00BC11FA" w:rsidRDefault="00A64512" w:rsidP="00A64512">
      <w:pPr>
        <w:suppressAutoHyphens/>
        <w:rPr>
          <w:rFonts w:ascii="Arial" w:hAnsi="Arial" w:cs="Arial"/>
          <w:sz w:val="22"/>
          <w:szCs w:val="22"/>
        </w:rPr>
      </w:pPr>
    </w:p>
    <w:p w14:paraId="68CC4516" w14:textId="16EF1F4E" w:rsidR="00A64512" w:rsidRPr="00BC11FA" w:rsidRDefault="00A64512" w:rsidP="001D1FC6">
      <w:pPr>
        <w:suppressAutoHyphens/>
        <w:jc w:val="both"/>
        <w:rPr>
          <w:rFonts w:ascii="Arial" w:hAnsi="Arial" w:cs="Arial"/>
          <w:sz w:val="22"/>
          <w:szCs w:val="22"/>
        </w:rPr>
      </w:pPr>
      <w:r w:rsidRPr="00BC11FA">
        <w:rPr>
          <w:rFonts w:ascii="Arial" w:hAnsi="Arial" w:cs="Arial"/>
          <w:sz w:val="22"/>
          <w:szCs w:val="22"/>
        </w:rPr>
        <w:t xml:space="preserve">Cuando el valor comercial del inmueble sea inferior al valor en libros de los </w:t>
      </w:r>
      <w:r w:rsidR="001D1FC6" w:rsidRPr="00BC11FA">
        <w:rPr>
          <w:rFonts w:ascii="Arial" w:hAnsi="Arial" w:cs="Arial"/>
          <w:sz w:val="22"/>
          <w:szCs w:val="22"/>
        </w:rPr>
        <w:t>bienes recibidos en pago,</w:t>
      </w:r>
      <w:r w:rsidRPr="00BC11FA">
        <w:rPr>
          <w:rFonts w:ascii="Arial" w:hAnsi="Arial" w:cs="Arial"/>
          <w:sz w:val="22"/>
          <w:szCs w:val="22"/>
        </w:rPr>
        <w:t xml:space="preserve"> debe contabilizar</w:t>
      </w:r>
      <w:r w:rsidR="001D1FC6" w:rsidRPr="00BC11FA">
        <w:rPr>
          <w:rFonts w:ascii="Arial" w:hAnsi="Arial" w:cs="Arial"/>
          <w:sz w:val="22"/>
          <w:szCs w:val="22"/>
        </w:rPr>
        <w:t>se un deterioro</w:t>
      </w:r>
      <w:r w:rsidRPr="00BC11FA">
        <w:rPr>
          <w:rFonts w:ascii="Arial" w:hAnsi="Arial" w:cs="Arial"/>
          <w:sz w:val="22"/>
          <w:szCs w:val="22"/>
        </w:rPr>
        <w:t xml:space="preserve"> por la diferencia. </w:t>
      </w:r>
    </w:p>
    <w:p w14:paraId="7232C874" w14:textId="5CF54D44" w:rsidR="00872D58" w:rsidRDefault="00872D58" w:rsidP="00872D58">
      <w:pPr>
        <w:autoSpaceDE w:val="0"/>
        <w:autoSpaceDN w:val="0"/>
        <w:adjustRightInd w:val="0"/>
        <w:jc w:val="both"/>
        <w:rPr>
          <w:rFonts w:ascii="Arial" w:hAnsi="Arial" w:cs="Arial"/>
          <w:sz w:val="22"/>
          <w:szCs w:val="22"/>
        </w:rPr>
      </w:pPr>
    </w:p>
    <w:p w14:paraId="49A21214" w14:textId="77777777" w:rsidR="00267EC1" w:rsidRPr="00BC11FA" w:rsidRDefault="00267EC1" w:rsidP="00872D58">
      <w:pPr>
        <w:autoSpaceDE w:val="0"/>
        <w:autoSpaceDN w:val="0"/>
        <w:adjustRightInd w:val="0"/>
        <w:jc w:val="both"/>
        <w:rPr>
          <w:rFonts w:ascii="Arial" w:hAnsi="Arial" w:cs="Arial"/>
          <w:sz w:val="22"/>
          <w:szCs w:val="22"/>
        </w:rPr>
      </w:pPr>
    </w:p>
    <w:p w14:paraId="74C5AB3A" w14:textId="632679D0" w:rsidR="001D1FC6" w:rsidRPr="00BC11FA" w:rsidRDefault="001D1FC6" w:rsidP="00A01340">
      <w:pPr>
        <w:pStyle w:val="Prrafodelista"/>
        <w:numPr>
          <w:ilvl w:val="0"/>
          <w:numId w:val="36"/>
        </w:numPr>
        <w:autoSpaceDE w:val="0"/>
        <w:autoSpaceDN w:val="0"/>
        <w:adjustRightInd w:val="0"/>
        <w:ind w:left="567" w:hanging="567"/>
        <w:jc w:val="both"/>
        <w:outlineLvl w:val="1"/>
        <w:rPr>
          <w:rFonts w:ascii="Arial" w:hAnsi="Arial" w:cs="Arial"/>
          <w:b/>
          <w:bCs/>
          <w:sz w:val="22"/>
          <w:szCs w:val="22"/>
        </w:rPr>
      </w:pPr>
      <w:bookmarkStart w:id="21" w:name="_Toc31886401"/>
      <w:r w:rsidRPr="00BC11FA">
        <w:rPr>
          <w:rFonts w:ascii="Arial" w:hAnsi="Arial" w:cs="Arial"/>
          <w:b/>
          <w:bCs/>
          <w:sz w:val="22"/>
          <w:szCs w:val="22"/>
        </w:rPr>
        <w:lastRenderedPageBreak/>
        <w:t>RESPONSABILIDAD DEL REVISOR FISCAL</w:t>
      </w:r>
      <w:bookmarkEnd w:id="21"/>
      <w:r w:rsidRPr="00BC11FA">
        <w:rPr>
          <w:rFonts w:ascii="Arial" w:hAnsi="Arial" w:cs="Arial"/>
          <w:b/>
          <w:bCs/>
          <w:sz w:val="22"/>
          <w:szCs w:val="22"/>
        </w:rPr>
        <w:t xml:space="preserve"> </w:t>
      </w:r>
    </w:p>
    <w:p w14:paraId="5E46BB4B" w14:textId="77777777" w:rsidR="001D1FC6" w:rsidRPr="00BC11FA" w:rsidRDefault="001D1FC6" w:rsidP="00A01340">
      <w:pPr>
        <w:suppressAutoHyphens/>
        <w:jc w:val="both"/>
        <w:rPr>
          <w:rFonts w:ascii="Arial" w:hAnsi="Arial" w:cs="Arial"/>
          <w:sz w:val="22"/>
          <w:szCs w:val="22"/>
        </w:rPr>
      </w:pPr>
    </w:p>
    <w:p w14:paraId="5A8C0363" w14:textId="491381A8" w:rsidR="001D1FC6" w:rsidRPr="00BC11FA" w:rsidRDefault="00A01340" w:rsidP="00A01340">
      <w:pPr>
        <w:suppressAutoHyphens/>
        <w:jc w:val="both"/>
        <w:rPr>
          <w:rFonts w:ascii="Arial" w:hAnsi="Arial" w:cs="Arial"/>
          <w:sz w:val="22"/>
          <w:szCs w:val="22"/>
        </w:rPr>
      </w:pPr>
      <w:r w:rsidRPr="00BC11FA">
        <w:rPr>
          <w:rFonts w:ascii="Arial" w:hAnsi="Arial" w:cs="Arial"/>
          <w:sz w:val="22"/>
          <w:szCs w:val="22"/>
        </w:rPr>
        <w:t>En desarrollo de las funciones previstas en el artículo 207 del Código de Comercio, le corresponde al</w:t>
      </w:r>
      <w:r w:rsidR="001D1FC6" w:rsidRPr="00BC11FA">
        <w:rPr>
          <w:rFonts w:ascii="Arial" w:hAnsi="Arial" w:cs="Arial"/>
          <w:sz w:val="22"/>
          <w:szCs w:val="22"/>
        </w:rPr>
        <w:t xml:space="preserve"> revisor fiscal, </w:t>
      </w:r>
      <w:r w:rsidRPr="00BC11FA">
        <w:rPr>
          <w:rFonts w:ascii="Arial" w:hAnsi="Arial" w:cs="Arial"/>
          <w:sz w:val="22"/>
          <w:szCs w:val="22"/>
        </w:rPr>
        <w:t>v</w:t>
      </w:r>
      <w:r w:rsidR="001D1FC6" w:rsidRPr="00BC11FA">
        <w:rPr>
          <w:rFonts w:ascii="Arial" w:hAnsi="Arial" w:cs="Arial"/>
          <w:sz w:val="22"/>
          <w:szCs w:val="22"/>
        </w:rPr>
        <w:t xml:space="preserve">erificar el estricto cumplimiento de lo dispuesto en el presente capítulo, debiendo incluir pronunciamiento expreso sobre el particular dentro del dictamen que rinda respecto de los estados financieros. Así mismo, </w:t>
      </w:r>
      <w:r w:rsidRPr="00BC11FA">
        <w:rPr>
          <w:rFonts w:ascii="Arial" w:hAnsi="Arial" w:cs="Arial"/>
          <w:sz w:val="22"/>
          <w:szCs w:val="22"/>
        </w:rPr>
        <w:t xml:space="preserve">y en virtud de lo establecido en el numeral 3 del citado artículo, </w:t>
      </w:r>
      <w:r w:rsidR="001D1FC6" w:rsidRPr="00BC11FA">
        <w:rPr>
          <w:rFonts w:ascii="Arial" w:hAnsi="Arial" w:cs="Arial"/>
          <w:sz w:val="22"/>
          <w:szCs w:val="22"/>
        </w:rPr>
        <w:t>debe</w:t>
      </w:r>
      <w:r w:rsidRPr="00BC11FA">
        <w:rPr>
          <w:rFonts w:ascii="Arial" w:hAnsi="Arial" w:cs="Arial"/>
          <w:sz w:val="22"/>
          <w:szCs w:val="22"/>
        </w:rPr>
        <w:t>rá</w:t>
      </w:r>
      <w:r w:rsidR="001D1FC6" w:rsidRPr="00BC11FA">
        <w:rPr>
          <w:rFonts w:ascii="Arial" w:hAnsi="Arial" w:cs="Arial"/>
          <w:sz w:val="22"/>
          <w:szCs w:val="22"/>
        </w:rPr>
        <w:t xml:space="preserve"> informar</w:t>
      </w:r>
      <w:r w:rsidRPr="00BC11FA">
        <w:rPr>
          <w:rFonts w:ascii="Arial" w:hAnsi="Arial" w:cs="Arial"/>
          <w:sz w:val="22"/>
          <w:szCs w:val="22"/>
        </w:rPr>
        <w:t xml:space="preserve"> a esta Superintendencia </w:t>
      </w:r>
      <w:r w:rsidR="001D1FC6" w:rsidRPr="00BC11FA">
        <w:rPr>
          <w:rFonts w:ascii="Arial" w:hAnsi="Arial" w:cs="Arial"/>
          <w:sz w:val="22"/>
          <w:szCs w:val="22"/>
        </w:rPr>
        <w:t>las irregularidades</w:t>
      </w:r>
      <w:r w:rsidRPr="00BC11FA">
        <w:rPr>
          <w:rFonts w:ascii="Arial" w:hAnsi="Arial" w:cs="Arial"/>
          <w:sz w:val="22"/>
          <w:szCs w:val="22"/>
        </w:rPr>
        <w:t xml:space="preserve"> que advierta en el ejercicio de sus labores, relativas a</w:t>
      </w:r>
      <w:r w:rsidR="001D1FC6" w:rsidRPr="00BC11FA">
        <w:rPr>
          <w:rFonts w:ascii="Arial" w:hAnsi="Arial" w:cs="Arial"/>
          <w:sz w:val="22"/>
          <w:szCs w:val="22"/>
        </w:rPr>
        <w:t xml:space="preserve">l presente </w:t>
      </w:r>
      <w:r w:rsidRPr="00BC11FA">
        <w:rPr>
          <w:rFonts w:ascii="Arial" w:hAnsi="Arial" w:cs="Arial"/>
          <w:sz w:val="22"/>
          <w:szCs w:val="22"/>
        </w:rPr>
        <w:t>capítulo.</w:t>
      </w:r>
    </w:p>
    <w:p w14:paraId="05A59AEC" w14:textId="77777777" w:rsidR="00872D58" w:rsidRDefault="00872D58" w:rsidP="00872D58">
      <w:pPr>
        <w:autoSpaceDE w:val="0"/>
        <w:autoSpaceDN w:val="0"/>
        <w:adjustRightInd w:val="0"/>
        <w:jc w:val="both"/>
        <w:rPr>
          <w:rFonts w:ascii="Arial" w:hAnsi="Arial" w:cs="Arial"/>
          <w:sz w:val="22"/>
          <w:szCs w:val="22"/>
        </w:rPr>
      </w:pPr>
    </w:p>
    <w:p w14:paraId="0D2ED736" w14:textId="5A77C4FF" w:rsidR="00A02698" w:rsidRDefault="00A02698" w:rsidP="00485D6A">
      <w:pPr>
        <w:tabs>
          <w:tab w:val="left" w:pos="360"/>
        </w:tabs>
        <w:autoSpaceDE w:val="0"/>
        <w:autoSpaceDN w:val="0"/>
        <w:adjustRightInd w:val="0"/>
        <w:jc w:val="center"/>
        <w:outlineLvl w:val="1"/>
        <w:rPr>
          <w:rFonts w:ascii="Arial" w:hAnsi="Arial" w:cs="Arial"/>
          <w:b/>
          <w:bCs/>
          <w:szCs w:val="22"/>
        </w:rPr>
      </w:pPr>
    </w:p>
    <w:p w14:paraId="139443E6" w14:textId="77777777" w:rsidR="00834E6C" w:rsidRPr="00BA6844" w:rsidRDefault="00834E6C" w:rsidP="00834E6C">
      <w:pPr>
        <w:autoSpaceDE w:val="0"/>
        <w:autoSpaceDN w:val="0"/>
        <w:adjustRightInd w:val="0"/>
        <w:jc w:val="center"/>
        <w:outlineLvl w:val="0"/>
        <w:rPr>
          <w:rFonts w:ascii="Arial" w:hAnsi="Arial" w:cs="Arial"/>
          <w:sz w:val="22"/>
          <w:szCs w:val="22"/>
        </w:rPr>
      </w:pPr>
      <w:bookmarkStart w:id="22" w:name="_Toc31886402"/>
      <w:r w:rsidRPr="00BA6844">
        <w:rPr>
          <w:rFonts w:ascii="Arial" w:hAnsi="Arial" w:cs="Arial"/>
          <w:b/>
          <w:bCs/>
        </w:rPr>
        <w:t>CAPÍTULO III - CASTIGO DE ACTIVOS</w:t>
      </w:r>
      <w:bookmarkEnd w:id="22"/>
    </w:p>
    <w:p w14:paraId="51940EFC" w14:textId="77777777" w:rsidR="00834E6C" w:rsidRPr="00BA6844" w:rsidRDefault="00834E6C" w:rsidP="00834E6C">
      <w:pPr>
        <w:autoSpaceDE w:val="0"/>
        <w:autoSpaceDN w:val="0"/>
        <w:adjustRightInd w:val="0"/>
        <w:jc w:val="both"/>
        <w:rPr>
          <w:rFonts w:ascii="Arial" w:hAnsi="Arial" w:cs="Arial"/>
          <w:sz w:val="22"/>
          <w:szCs w:val="22"/>
        </w:rPr>
      </w:pPr>
    </w:p>
    <w:p w14:paraId="380FC4EC" w14:textId="77777777" w:rsidR="00834E6C" w:rsidRPr="00BA6844" w:rsidRDefault="00834E6C" w:rsidP="00834E6C">
      <w:pPr>
        <w:autoSpaceDE w:val="0"/>
        <w:autoSpaceDN w:val="0"/>
        <w:adjustRightInd w:val="0"/>
        <w:jc w:val="both"/>
        <w:rPr>
          <w:rFonts w:ascii="Arial" w:hAnsi="Arial" w:cs="Arial"/>
          <w:sz w:val="22"/>
          <w:szCs w:val="22"/>
        </w:rPr>
      </w:pPr>
    </w:p>
    <w:p w14:paraId="50025060" w14:textId="77777777" w:rsidR="00834E6C" w:rsidRPr="00BA6844" w:rsidRDefault="00834E6C" w:rsidP="00834E6C">
      <w:pPr>
        <w:autoSpaceDE w:val="0"/>
        <w:autoSpaceDN w:val="0"/>
        <w:adjustRightInd w:val="0"/>
        <w:jc w:val="both"/>
        <w:outlineLvl w:val="1"/>
        <w:rPr>
          <w:rFonts w:ascii="Arial" w:hAnsi="Arial" w:cs="Arial"/>
          <w:b/>
          <w:bCs/>
          <w:sz w:val="22"/>
          <w:szCs w:val="22"/>
        </w:rPr>
      </w:pPr>
      <w:bookmarkStart w:id="23" w:name="_Toc31886403"/>
      <w:r w:rsidRPr="00BA6844">
        <w:rPr>
          <w:rFonts w:ascii="Arial" w:hAnsi="Arial" w:cs="Arial"/>
          <w:b/>
          <w:bCs/>
          <w:sz w:val="22"/>
          <w:szCs w:val="22"/>
        </w:rPr>
        <w:t>1. CRITERIOS MÍNIMOS PARA PROCEDER A CASTIGAR ACTIVO</w:t>
      </w:r>
      <w:bookmarkEnd w:id="23"/>
    </w:p>
    <w:p w14:paraId="3F7B80F9" w14:textId="77777777" w:rsidR="00A02698" w:rsidRPr="00BA6844" w:rsidRDefault="00A02698" w:rsidP="00834E6C">
      <w:pPr>
        <w:autoSpaceDE w:val="0"/>
        <w:autoSpaceDN w:val="0"/>
        <w:adjustRightInd w:val="0"/>
        <w:jc w:val="both"/>
        <w:rPr>
          <w:rFonts w:ascii="Arial" w:hAnsi="Arial" w:cs="Arial"/>
          <w:sz w:val="22"/>
          <w:szCs w:val="22"/>
        </w:rPr>
      </w:pPr>
    </w:p>
    <w:p w14:paraId="34FB63FB" w14:textId="77777777" w:rsidR="00834E6C" w:rsidRPr="00BA6844" w:rsidRDefault="00834E6C" w:rsidP="00834E6C">
      <w:pPr>
        <w:autoSpaceDE w:val="0"/>
        <w:autoSpaceDN w:val="0"/>
        <w:adjustRightInd w:val="0"/>
        <w:jc w:val="both"/>
        <w:rPr>
          <w:rFonts w:ascii="Arial" w:hAnsi="Arial" w:cs="Arial"/>
          <w:sz w:val="22"/>
          <w:szCs w:val="22"/>
        </w:rPr>
      </w:pPr>
      <w:r w:rsidRPr="00BA6844">
        <w:rPr>
          <w:rFonts w:ascii="Arial" w:hAnsi="Arial" w:cs="Arial"/>
          <w:sz w:val="22"/>
          <w:szCs w:val="22"/>
        </w:rPr>
        <w:t>El castigo corresponde a una depuración (dar de baja) contable sobre partidas o cantidades registradas en el activo consideradas irrecuperables o de no conversión en efectivo, cumpliendo de esta manera con la integridad, verificabilidad y objetividad de las cifras reveladas frente a la realidad económica de los bienes, derechos y obligaciones existentes.</w:t>
      </w:r>
    </w:p>
    <w:p w14:paraId="2B3773DE" w14:textId="77777777" w:rsidR="00834E6C" w:rsidRPr="00BA6844" w:rsidRDefault="00834E6C" w:rsidP="00834E6C">
      <w:pPr>
        <w:autoSpaceDE w:val="0"/>
        <w:autoSpaceDN w:val="0"/>
        <w:adjustRightInd w:val="0"/>
        <w:jc w:val="both"/>
        <w:rPr>
          <w:rFonts w:ascii="Arial" w:hAnsi="Arial" w:cs="Arial"/>
          <w:sz w:val="22"/>
          <w:szCs w:val="22"/>
        </w:rPr>
      </w:pPr>
      <w:r w:rsidRPr="00BA6844">
        <w:rPr>
          <w:rFonts w:ascii="Arial" w:hAnsi="Arial" w:cs="Arial"/>
          <w:sz w:val="22"/>
          <w:szCs w:val="22"/>
        </w:rPr>
        <w:t xml:space="preserve"> </w:t>
      </w:r>
    </w:p>
    <w:p w14:paraId="0964E3C5" w14:textId="77777777" w:rsidR="00834E6C" w:rsidRPr="00BA6844" w:rsidRDefault="00834E6C" w:rsidP="00834E6C">
      <w:pPr>
        <w:autoSpaceDE w:val="0"/>
        <w:autoSpaceDN w:val="0"/>
        <w:adjustRightInd w:val="0"/>
        <w:jc w:val="both"/>
        <w:rPr>
          <w:rFonts w:ascii="Arial" w:hAnsi="Arial" w:cs="Arial"/>
          <w:sz w:val="22"/>
          <w:szCs w:val="22"/>
        </w:rPr>
      </w:pPr>
      <w:r w:rsidRPr="00BA6844">
        <w:rPr>
          <w:rFonts w:ascii="Arial" w:hAnsi="Arial" w:cs="Arial"/>
          <w:sz w:val="22"/>
          <w:szCs w:val="22"/>
        </w:rPr>
        <w:t xml:space="preserve">La decisión de castigo dependerá de las políticas internas de cada organización solidaria, sin que ello libere a los administradores de la responsabilidad del manejo adecuado de sus activos. </w:t>
      </w:r>
    </w:p>
    <w:p w14:paraId="7E82A10E" w14:textId="77777777" w:rsidR="00834E6C" w:rsidRPr="00BA6844" w:rsidRDefault="00834E6C" w:rsidP="00834E6C">
      <w:pPr>
        <w:autoSpaceDE w:val="0"/>
        <w:autoSpaceDN w:val="0"/>
        <w:adjustRightInd w:val="0"/>
        <w:jc w:val="both"/>
        <w:rPr>
          <w:rFonts w:ascii="Arial" w:hAnsi="Arial" w:cs="Arial"/>
          <w:sz w:val="22"/>
          <w:szCs w:val="22"/>
        </w:rPr>
      </w:pPr>
    </w:p>
    <w:p w14:paraId="74698188" w14:textId="77777777" w:rsidR="00834E6C" w:rsidRPr="00BA6844" w:rsidRDefault="00834E6C" w:rsidP="00834E6C">
      <w:pPr>
        <w:autoSpaceDE w:val="0"/>
        <w:autoSpaceDN w:val="0"/>
        <w:adjustRightInd w:val="0"/>
        <w:jc w:val="both"/>
        <w:rPr>
          <w:rFonts w:ascii="Arial" w:hAnsi="Arial" w:cs="Arial"/>
          <w:sz w:val="22"/>
          <w:szCs w:val="22"/>
        </w:rPr>
      </w:pPr>
      <w:r w:rsidRPr="00BA6844">
        <w:rPr>
          <w:rFonts w:ascii="Arial" w:hAnsi="Arial" w:cs="Arial"/>
          <w:sz w:val="22"/>
          <w:szCs w:val="22"/>
        </w:rPr>
        <w:t>En el caso de castigo de cartera de crédito y cuentas por cobrar derivadas de ésta, se deberá, al momento de exclusión o retiro voluntario del asociado, efectuar el cruce de aportes sociales y otros valores a favor del asociado retirado; por lo tanto, no puede existir castigo de estas operaciones sobre deudores que continúen asociados a la organización solidaria. En caso de pérdidas del ejercicio se deberá aplicar lo señalado en el Capítulo II del Título I de la presente circular y luego castigar el saldo insoluto de la obligación.</w:t>
      </w:r>
    </w:p>
    <w:p w14:paraId="0E9B2A88" w14:textId="77777777" w:rsidR="00834E6C" w:rsidRPr="00BA6844" w:rsidRDefault="00834E6C" w:rsidP="00834E6C">
      <w:pPr>
        <w:autoSpaceDE w:val="0"/>
        <w:autoSpaceDN w:val="0"/>
        <w:adjustRightInd w:val="0"/>
        <w:jc w:val="both"/>
        <w:rPr>
          <w:rFonts w:ascii="Arial" w:hAnsi="Arial" w:cs="Arial"/>
          <w:sz w:val="22"/>
          <w:szCs w:val="22"/>
        </w:rPr>
      </w:pPr>
    </w:p>
    <w:p w14:paraId="71BB5B13" w14:textId="77777777" w:rsidR="00834E6C" w:rsidRPr="00BA6844" w:rsidRDefault="00834E6C" w:rsidP="00834E6C">
      <w:pPr>
        <w:autoSpaceDE w:val="0"/>
        <w:autoSpaceDN w:val="0"/>
        <w:adjustRightInd w:val="0"/>
        <w:jc w:val="both"/>
        <w:rPr>
          <w:rFonts w:ascii="Arial" w:hAnsi="Arial" w:cs="Arial"/>
          <w:sz w:val="22"/>
          <w:szCs w:val="22"/>
        </w:rPr>
      </w:pPr>
      <w:r w:rsidRPr="00BA6844">
        <w:rPr>
          <w:rFonts w:ascii="Arial" w:hAnsi="Arial" w:cs="Arial"/>
          <w:sz w:val="22"/>
          <w:szCs w:val="22"/>
        </w:rPr>
        <w:t>Sin perjuicio de las acciones que se deriven como responsabilidades a cargo de los administradores como consecuencia de castigar activos que dejaron de generar un beneficio económico futuro, el consejo de administración, junta directiva o quien haga sus veces según sea el caso, previo el análisis y el cumplimiento de los requisitos mínimos señalados en el presente capítulo, podrá autorizar el castigo de activos, tales como:</w:t>
      </w:r>
    </w:p>
    <w:p w14:paraId="3BA1E688" w14:textId="77777777" w:rsidR="00834E6C" w:rsidRPr="00BA6844" w:rsidRDefault="00834E6C" w:rsidP="00834E6C">
      <w:pPr>
        <w:autoSpaceDE w:val="0"/>
        <w:autoSpaceDN w:val="0"/>
        <w:adjustRightInd w:val="0"/>
        <w:jc w:val="both"/>
        <w:rPr>
          <w:rFonts w:ascii="Arial" w:hAnsi="Arial" w:cs="Arial"/>
          <w:sz w:val="22"/>
          <w:szCs w:val="22"/>
        </w:rPr>
      </w:pPr>
    </w:p>
    <w:p w14:paraId="4D15C858" w14:textId="77777777" w:rsidR="00834E6C" w:rsidRPr="00BA6844" w:rsidRDefault="00834E6C" w:rsidP="00ED1E60">
      <w:pPr>
        <w:numPr>
          <w:ilvl w:val="0"/>
          <w:numId w:val="6"/>
        </w:numPr>
        <w:autoSpaceDE w:val="0"/>
        <w:autoSpaceDN w:val="0"/>
        <w:adjustRightInd w:val="0"/>
        <w:jc w:val="both"/>
        <w:rPr>
          <w:rFonts w:ascii="Arial" w:hAnsi="Arial" w:cs="Arial"/>
          <w:sz w:val="22"/>
          <w:szCs w:val="22"/>
        </w:rPr>
      </w:pPr>
      <w:r w:rsidRPr="00BA6844">
        <w:rPr>
          <w:rFonts w:ascii="Arial" w:hAnsi="Arial" w:cs="Arial"/>
          <w:sz w:val="22"/>
          <w:szCs w:val="22"/>
        </w:rPr>
        <w:t>Partidas conciliatorias antiguas que no sean posible incorporarlas como operaciones ciertas.</w:t>
      </w:r>
    </w:p>
    <w:p w14:paraId="57B3C91C" w14:textId="77777777" w:rsidR="00834E6C" w:rsidRPr="00BA6844" w:rsidRDefault="00834E6C" w:rsidP="00ED1E60">
      <w:pPr>
        <w:numPr>
          <w:ilvl w:val="0"/>
          <w:numId w:val="6"/>
        </w:numPr>
        <w:autoSpaceDE w:val="0"/>
        <w:autoSpaceDN w:val="0"/>
        <w:adjustRightInd w:val="0"/>
        <w:jc w:val="both"/>
        <w:rPr>
          <w:rFonts w:ascii="Arial" w:hAnsi="Arial" w:cs="Arial"/>
          <w:sz w:val="22"/>
          <w:szCs w:val="22"/>
        </w:rPr>
      </w:pPr>
      <w:r w:rsidRPr="00BA6844">
        <w:rPr>
          <w:rFonts w:ascii="Arial" w:hAnsi="Arial" w:cs="Arial"/>
          <w:sz w:val="22"/>
          <w:szCs w:val="22"/>
        </w:rPr>
        <w:t xml:space="preserve">Diferencias negativas entre el saldo contable y el valor comercial en las inversiones </w:t>
      </w:r>
    </w:p>
    <w:p w14:paraId="27371BA7" w14:textId="3ECB7D15" w:rsidR="00834E6C" w:rsidRPr="00BA6844" w:rsidRDefault="00834E6C" w:rsidP="00ED1E60">
      <w:pPr>
        <w:numPr>
          <w:ilvl w:val="0"/>
          <w:numId w:val="6"/>
        </w:numPr>
        <w:autoSpaceDE w:val="0"/>
        <w:autoSpaceDN w:val="0"/>
        <w:adjustRightInd w:val="0"/>
        <w:jc w:val="both"/>
        <w:rPr>
          <w:rFonts w:ascii="Arial" w:hAnsi="Arial" w:cs="Arial"/>
          <w:sz w:val="22"/>
          <w:szCs w:val="22"/>
        </w:rPr>
      </w:pPr>
      <w:r w:rsidRPr="00BA6844">
        <w:rPr>
          <w:rFonts w:ascii="Arial" w:hAnsi="Arial" w:cs="Arial"/>
          <w:sz w:val="22"/>
          <w:szCs w:val="22"/>
        </w:rPr>
        <w:t>Diferencias entre los saldos c</w:t>
      </w:r>
      <w:r w:rsidR="00B93E9E">
        <w:rPr>
          <w:rFonts w:ascii="Arial" w:hAnsi="Arial" w:cs="Arial"/>
          <w:sz w:val="22"/>
          <w:szCs w:val="22"/>
        </w:rPr>
        <w:t>ontables y la existencia física</w:t>
      </w:r>
      <w:r w:rsidRPr="00BA6844">
        <w:rPr>
          <w:rFonts w:ascii="Arial" w:hAnsi="Arial" w:cs="Arial"/>
          <w:sz w:val="22"/>
          <w:szCs w:val="22"/>
        </w:rPr>
        <w:t xml:space="preserve"> de bienes y derechos.</w:t>
      </w:r>
    </w:p>
    <w:p w14:paraId="082C9F67" w14:textId="77777777" w:rsidR="00834E6C" w:rsidRPr="00BA6844" w:rsidRDefault="00834E6C" w:rsidP="00ED1E60">
      <w:pPr>
        <w:numPr>
          <w:ilvl w:val="0"/>
          <w:numId w:val="6"/>
        </w:numPr>
        <w:autoSpaceDE w:val="0"/>
        <w:autoSpaceDN w:val="0"/>
        <w:adjustRightInd w:val="0"/>
        <w:jc w:val="both"/>
        <w:rPr>
          <w:rFonts w:ascii="Arial" w:hAnsi="Arial" w:cs="Arial"/>
          <w:sz w:val="22"/>
          <w:szCs w:val="22"/>
        </w:rPr>
      </w:pPr>
      <w:r w:rsidRPr="00BA6844">
        <w:rPr>
          <w:rFonts w:ascii="Arial" w:hAnsi="Arial" w:cs="Arial"/>
          <w:sz w:val="22"/>
          <w:szCs w:val="22"/>
        </w:rPr>
        <w:t>Por baja de bienes muebles por obsolescencia técnica, siniestro o robo.</w:t>
      </w:r>
    </w:p>
    <w:p w14:paraId="32EBDBB4" w14:textId="77777777" w:rsidR="00834E6C" w:rsidRPr="00BA6844" w:rsidRDefault="00834E6C" w:rsidP="00ED1E60">
      <w:pPr>
        <w:numPr>
          <w:ilvl w:val="0"/>
          <w:numId w:val="6"/>
        </w:numPr>
        <w:autoSpaceDE w:val="0"/>
        <w:autoSpaceDN w:val="0"/>
        <w:adjustRightInd w:val="0"/>
        <w:jc w:val="both"/>
        <w:rPr>
          <w:rFonts w:ascii="Arial" w:hAnsi="Arial" w:cs="Arial"/>
          <w:sz w:val="22"/>
          <w:szCs w:val="22"/>
        </w:rPr>
      </w:pPr>
      <w:r w:rsidRPr="00BA6844">
        <w:rPr>
          <w:rFonts w:ascii="Arial" w:hAnsi="Arial" w:cs="Arial"/>
          <w:sz w:val="22"/>
          <w:szCs w:val="22"/>
        </w:rPr>
        <w:t>La cartera de créditos y cuentas por cobrar derivadas de la operación de créditos que sean calificadas como incobrables</w:t>
      </w:r>
    </w:p>
    <w:p w14:paraId="1D586574" w14:textId="77777777" w:rsidR="00834E6C" w:rsidRPr="00BA6844" w:rsidRDefault="00834E6C" w:rsidP="00ED1E60">
      <w:pPr>
        <w:numPr>
          <w:ilvl w:val="0"/>
          <w:numId w:val="6"/>
        </w:numPr>
        <w:autoSpaceDE w:val="0"/>
        <w:autoSpaceDN w:val="0"/>
        <w:adjustRightInd w:val="0"/>
        <w:jc w:val="both"/>
        <w:rPr>
          <w:rFonts w:ascii="Arial" w:hAnsi="Arial" w:cs="Arial"/>
          <w:sz w:val="22"/>
          <w:szCs w:val="22"/>
        </w:rPr>
      </w:pPr>
      <w:r w:rsidRPr="00BA6844">
        <w:rPr>
          <w:rFonts w:ascii="Arial" w:hAnsi="Arial" w:cs="Arial"/>
          <w:sz w:val="22"/>
          <w:szCs w:val="22"/>
        </w:rPr>
        <w:t>Cuentas por cobrar de difícil cobro.</w:t>
      </w:r>
    </w:p>
    <w:p w14:paraId="6338DD8B" w14:textId="77777777" w:rsidR="00834E6C" w:rsidRPr="00BA6844" w:rsidRDefault="00834E6C" w:rsidP="00ED1E60">
      <w:pPr>
        <w:numPr>
          <w:ilvl w:val="0"/>
          <w:numId w:val="6"/>
        </w:numPr>
        <w:autoSpaceDE w:val="0"/>
        <w:autoSpaceDN w:val="0"/>
        <w:adjustRightInd w:val="0"/>
        <w:jc w:val="both"/>
        <w:rPr>
          <w:rFonts w:ascii="Arial" w:hAnsi="Arial" w:cs="Arial"/>
          <w:sz w:val="22"/>
          <w:szCs w:val="22"/>
        </w:rPr>
      </w:pPr>
      <w:r w:rsidRPr="00BA6844">
        <w:rPr>
          <w:rFonts w:ascii="Arial" w:hAnsi="Arial" w:cs="Arial"/>
          <w:sz w:val="22"/>
          <w:szCs w:val="22"/>
        </w:rPr>
        <w:t>Cuando se contabilicen activos sin la existencia de comprobantes de contabilidad o de sus documentos soportes.</w:t>
      </w:r>
    </w:p>
    <w:p w14:paraId="17980580" w14:textId="77777777" w:rsidR="00834E6C" w:rsidRPr="00BA6844" w:rsidRDefault="00834E6C" w:rsidP="00834E6C">
      <w:pPr>
        <w:autoSpaceDE w:val="0"/>
        <w:autoSpaceDN w:val="0"/>
        <w:adjustRightInd w:val="0"/>
        <w:jc w:val="both"/>
        <w:rPr>
          <w:rFonts w:ascii="Arial" w:hAnsi="Arial" w:cs="Arial"/>
          <w:sz w:val="22"/>
          <w:szCs w:val="22"/>
        </w:rPr>
      </w:pPr>
    </w:p>
    <w:p w14:paraId="3E17B779" w14:textId="00A6ECF2" w:rsidR="00834E6C" w:rsidRDefault="00834E6C" w:rsidP="00834E6C">
      <w:pPr>
        <w:autoSpaceDE w:val="0"/>
        <w:autoSpaceDN w:val="0"/>
        <w:adjustRightInd w:val="0"/>
        <w:jc w:val="both"/>
        <w:rPr>
          <w:rFonts w:ascii="Arial" w:hAnsi="Arial" w:cs="Arial"/>
          <w:sz w:val="22"/>
          <w:szCs w:val="22"/>
        </w:rPr>
      </w:pPr>
      <w:r w:rsidRPr="00BA6844">
        <w:rPr>
          <w:rFonts w:ascii="Arial" w:hAnsi="Arial" w:cs="Arial"/>
          <w:sz w:val="22"/>
          <w:szCs w:val="22"/>
        </w:rPr>
        <w:lastRenderedPageBreak/>
        <w:t>El consejo de administración, junta directiva o quien haga sus veces según sea el caso, debe ampararse en los informes presentados por el estamento encargado (gerente, comités y/o abogados). Los informes deben estar debidamente motivados, indicando en forma detallada el origen de la decisión, los documentos técnicos que demuestren el estudio adelantado y los resultados de la gestión efectuada.</w:t>
      </w:r>
    </w:p>
    <w:p w14:paraId="2EE66ABC" w14:textId="77777777" w:rsidR="00834E6C" w:rsidRPr="00BA6844" w:rsidRDefault="00834E6C" w:rsidP="00834E6C">
      <w:pPr>
        <w:autoSpaceDE w:val="0"/>
        <w:autoSpaceDN w:val="0"/>
        <w:adjustRightInd w:val="0"/>
        <w:jc w:val="both"/>
        <w:rPr>
          <w:rFonts w:ascii="Arial" w:hAnsi="Arial" w:cs="Arial"/>
          <w:sz w:val="22"/>
          <w:szCs w:val="22"/>
        </w:rPr>
      </w:pPr>
    </w:p>
    <w:p w14:paraId="1267D6A7" w14:textId="26FD9569" w:rsidR="00834E6C" w:rsidRDefault="00834E6C" w:rsidP="00834E6C">
      <w:pPr>
        <w:autoSpaceDE w:val="0"/>
        <w:autoSpaceDN w:val="0"/>
        <w:adjustRightInd w:val="0"/>
        <w:jc w:val="both"/>
        <w:outlineLvl w:val="1"/>
        <w:rPr>
          <w:rFonts w:ascii="Arial" w:hAnsi="Arial" w:cs="Arial"/>
          <w:b/>
          <w:bCs/>
          <w:sz w:val="22"/>
          <w:szCs w:val="22"/>
        </w:rPr>
      </w:pPr>
      <w:bookmarkStart w:id="24" w:name="_Toc31886404"/>
      <w:r w:rsidRPr="00BA6844">
        <w:rPr>
          <w:rFonts w:ascii="Arial" w:hAnsi="Arial" w:cs="Arial"/>
          <w:b/>
          <w:bCs/>
          <w:sz w:val="22"/>
          <w:szCs w:val="22"/>
        </w:rPr>
        <w:t>2.  PLAZO PARA REPORTAR CASTIGO DE ACTIVOS</w:t>
      </w:r>
      <w:bookmarkEnd w:id="24"/>
      <w:r w:rsidRPr="00BA6844">
        <w:rPr>
          <w:rFonts w:ascii="Arial" w:hAnsi="Arial" w:cs="Arial"/>
          <w:b/>
          <w:bCs/>
          <w:sz w:val="22"/>
          <w:szCs w:val="22"/>
        </w:rPr>
        <w:t xml:space="preserve"> </w:t>
      </w:r>
    </w:p>
    <w:p w14:paraId="695998B6" w14:textId="64FC3F1A" w:rsidR="00BC11FA" w:rsidRDefault="00BC11FA" w:rsidP="00834E6C">
      <w:pPr>
        <w:autoSpaceDE w:val="0"/>
        <w:autoSpaceDN w:val="0"/>
        <w:adjustRightInd w:val="0"/>
        <w:jc w:val="both"/>
        <w:outlineLvl w:val="1"/>
        <w:rPr>
          <w:rFonts w:ascii="Arial" w:hAnsi="Arial" w:cs="Arial"/>
          <w:b/>
          <w:bCs/>
          <w:sz w:val="22"/>
          <w:szCs w:val="22"/>
        </w:rPr>
      </w:pPr>
    </w:p>
    <w:p w14:paraId="589FECD6" w14:textId="77777777" w:rsidR="00834E6C" w:rsidRPr="00BA6844" w:rsidRDefault="00834E6C" w:rsidP="00834E6C">
      <w:pPr>
        <w:autoSpaceDE w:val="0"/>
        <w:autoSpaceDN w:val="0"/>
        <w:adjustRightInd w:val="0"/>
        <w:jc w:val="both"/>
        <w:rPr>
          <w:rFonts w:ascii="Arial" w:hAnsi="Arial" w:cs="Arial"/>
          <w:sz w:val="22"/>
          <w:szCs w:val="22"/>
        </w:rPr>
      </w:pPr>
      <w:r w:rsidRPr="00BA6844">
        <w:rPr>
          <w:rFonts w:ascii="Arial" w:hAnsi="Arial" w:cs="Arial"/>
          <w:sz w:val="22"/>
          <w:szCs w:val="22"/>
        </w:rPr>
        <w:t>Las organizaciones solidarias deberán reportar a la Superintendencia de la Economía Solidaria el formato correspondiente, de conformidad con la periodicidad del reporte del formulario de rendición de cuentas y del nivel de supervisión de las organizaciones solidarias (numeral 2.4., del punto 6.1 del capítulo VI del Título I de la presente circular).</w:t>
      </w:r>
    </w:p>
    <w:p w14:paraId="0A4DABEE" w14:textId="77777777" w:rsidR="00834E6C" w:rsidRPr="00BA6844" w:rsidRDefault="00834E6C" w:rsidP="00834E6C">
      <w:pPr>
        <w:autoSpaceDE w:val="0"/>
        <w:autoSpaceDN w:val="0"/>
        <w:adjustRightInd w:val="0"/>
        <w:jc w:val="both"/>
        <w:rPr>
          <w:rFonts w:ascii="Arial" w:hAnsi="Arial" w:cs="Arial"/>
          <w:sz w:val="22"/>
          <w:szCs w:val="22"/>
        </w:rPr>
      </w:pPr>
    </w:p>
    <w:p w14:paraId="60C9894C" w14:textId="77777777" w:rsidR="00834E6C" w:rsidRPr="00BA6844" w:rsidRDefault="00834E6C" w:rsidP="00834E6C">
      <w:pPr>
        <w:tabs>
          <w:tab w:val="left" w:pos="567"/>
        </w:tabs>
        <w:autoSpaceDE w:val="0"/>
        <w:autoSpaceDN w:val="0"/>
        <w:adjustRightInd w:val="0"/>
        <w:jc w:val="both"/>
        <w:rPr>
          <w:rFonts w:ascii="Arial" w:hAnsi="Arial" w:cs="Arial"/>
          <w:sz w:val="22"/>
          <w:szCs w:val="22"/>
        </w:rPr>
      </w:pPr>
      <w:r w:rsidRPr="00BA6844">
        <w:rPr>
          <w:rFonts w:ascii="Arial" w:hAnsi="Arial" w:cs="Arial"/>
          <w:sz w:val="22"/>
          <w:szCs w:val="22"/>
        </w:rPr>
        <w:t>Adicionalmente, las organizaciones que ejercen actividad financiera deben enviar en forma obligatoria dentro de los 30 días calendarios siguientes a la realización de los castigos correspondientes, la información que se enuncia a continuación:</w:t>
      </w:r>
    </w:p>
    <w:p w14:paraId="2EA51F86" w14:textId="77777777" w:rsidR="00834E6C" w:rsidRPr="00BA6844" w:rsidRDefault="00834E6C" w:rsidP="00834E6C">
      <w:pPr>
        <w:autoSpaceDE w:val="0"/>
        <w:autoSpaceDN w:val="0"/>
        <w:adjustRightInd w:val="0"/>
        <w:jc w:val="both"/>
        <w:rPr>
          <w:rFonts w:ascii="Arial" w:hAnsi="Arial" w:cs="Arial"/>
          <w:color w:val="007F7F"/>
          <w:sz w:val="22"/>
          <w:szCs w:val="22"/>
        </w:rPr>
      </w:pPr>
    </w:p>
    <w:p w14:paraId="0FB71546" w14:textId="77777777" w:rsidR="00834E6C" w:rsidRPr="00BA6844" w:rsidRDefault="00834E6C" w:rsidP="00ED1E60">
      <w:pPr>
        <w:pStyle w:val="Prrafodelista"/>
        <w:numPr>
          <w:ilvl w:val="0"/>
          <w:numId w:val="12"/>
        </w:numPr>
        <w:tabs>
          <w:tab w:val="left" w:pos="360"/>
        </w:tabs>
        <w:autoSpaceDE w:val="0"/>
        <w:autoSpaceDN w:val="0"/>
        <w:adjustRightInd w:val="0"/>
        <w:jc w:val="both"/>
        <w:rPr>
          <w:rFonts w:ascii="Arial" w:hAnsi="Arial" w:cs="Arial"/>
          <w:sz w:val="22"/>
          <w:szCs w:val="22"/>
        </w:rPr>
      </w:pPr>
      <w:r w:rsidRPr="00BA6844">
        <w:rPr>
          <w:rFonts w:ascii="Arial" w:hAnsi="Arial" w:cs="Arial"/>
          <w:sz w:val="22"/>
          <w:szCs w:val="22"/>
        </w:rPr>
        <w:t>Certificación del revisor fiscal donde conste la exactitud de los datos relacionados y las provisiones correspondientes para realizar el castigo.</w:t>
      </w:r>
    </w:p>
    <w:p w14:paraId="7DB7DDBE" w14:textId="77777777" w:rsidR="00834E6C" w:rsidRPr="00BA6844" w:rsidRDefault="00834E6C" w:rsidP="00834E6C">
      <w:pPr>
        <w:pStyle w:val="Prrafodelista"/>
        <w:tabs>
          <w:tab w:val="left" w:pos="360"/>
        </w:tabs>
        <w:autoSpaceDE w:val="0"/>
        <w:autoSpaceDN w:val="0"/>
        <w:adjustRightInd w:val="0"/>
        <w:ind w:left="720"/>
        <w:jc w:val="both"/>
        <w:rPr>
          <w:rFonts w:ascii="Arial" w:hAnsi="Arial" w:cs="Arial"/>
          <w:sz w:val="22"/>
          <w:szCs w:val="22"/>
        </w:rPr>
      </w:pPr>
    </w:p>
    <w:p w14:paraId="11C2AE86" w14:textId="77777777" w:rsidR="00834E6C" w:rsidRPr="00BA6844" w:rsidRDefault="00834E6C" w:rsidP="00ED1E60">
      <w:pPr>
        <w:pStyle w:val="Prrafodelista"/>
        <w:numPr>
          <w:ilvl w:val="0"/>
          <w:numId w:val="12"/>
        </w:numPr>
        <w:tabs>
          <w:tab w:val="left" w:pos="360"/>
        </w:tabs>
        <w:autoSpaceDE w:val="0"/>
        <w:autoSpaceDN w:val="0"/>
        <w:adjustRightInd w:val="0"/>
        <w:jc w:val="both"/>
        <w:rPr>
          <w:rFonts w:ascii="Arial" w:hAnsi="Arial" w:cs="Arial"/>
          <w:sz w:val="22"/>
          <w:szCs w:val="22"/>
        </w:rPr>
      </w:pPr>
      <w:r w:rsidRPr="00BA6844">
        <w:rPr>
          <w:rFonts w:ascii="Arial" w:hAnsi="Arial" w:cs="Arial"/>
          <w:sz w:val="22"/>
          <w:szCs w:val="22"/>
        </w:rPr>
        <w:t xml:space="preserve">Estados financieros en los cuales se refleje el registro contable correspondientes (cuentas de situación financiera). </w:t>
      </w:r>
    </w:p>
    <w:p w14:paraId="74ADFEC1" w14:textId="77777777" w:rsidR="00834E6C" w:rsidRPr="00BA6844" w:rsidRDefault="00834E6C" w:rsidP="00834E6C">
      <w:pPr>
        <w:pStyle w:val="Prrafodelista"/>
        <w:rPr>
          <w:rFonts w:ascii="Arial" w:hAnsi="Arial" w:cs="Arial"/>
          <w:sz w:val="22"/>
          <w:szCs w:val="22"/>
        </w:rPr>
      </w:pPr>
    </w:p>
    <w:p w14:paraId="5213152B" w14:textId="77777777" w:rsidR="00834E6C" w:rsidRPr="00BA6844" w:rsidRDefault="00834E6C" w:rsidP="00ED1E60">
      <w:pPr>
        <w:pStyle w:val="Prrafodelista"/>
        <w:numPr>
          <w:ilvl w:val="0"/>
          <w:numId w:val="12"/>
        </w:numPr>
        <w:tabs>
          <w:tab w:val="left" w:pos="360"/>
        </w:tabs>
        <w:autoSpaceDE w:val="0"/>
        <w:autoSpaceDN w:val="0"/>
        <w:adjustRightInd w:val="0"/>
        <w:jc w:val="both"/>
        <w:rPr>
          <w:rFonts w:ascii="Arial" w:hAnsi="Arial" w:cs="Arial"/>
          <w:sz w:val="22"/>
          <w:szCs w:val="22"/>
        </w:rPr>
      </w:pPr>
      <w:r w:rsidRPr="00BA6844">
        <w:rPr>
          <w:rFonts w:ascii="Arial" w:hAnsi="Arial" w:cs="Arial"/>
          <w:sz w:val="22"/>
          <w:szCs w:val="22"/>
        </w:rPr>
        <w:t xml:space="preserve">Copia del acta del consejo de administración, junta directiva o quien haga sus veces según corresponda, donde conste la aprobación de los castigos. </w:t>
      </w:r>
    </w:p>
    <w:p w14:paraId="411FF18E" w14:textId="77777777" w:rsidR="00834E6C" w:rsidRPr="00BA6844" w:rsidRDefault="00834E6C" w:rsidP="00834E6C">
      <w:pPr>
        <w:pStyle w:val="Prrafodelista"/>
        <w:rPr>
          <w:rFonts w:ascii="Arial" w:hAnsi="Arial" w:cs="Arial"/>
          <w:sz w:val="22"/>
          <w:szCs w:val="22"/>
        </w:rPr>
      </w:pPr>
    </w:p>
    <w:p w14:paraId="0182B3C0" w14:textId="77777777" w:rsidR="00834E6C" w:rsidRPr="00BA6844" w:rsidRDefault="00834E6C" w:rsidP="00ED1E60">
      <w:pPr>
        <w:pStyle w:val="Prrafodelista"/>
        <w:numPr>
          <w:ilvl w:val="0"/>
          <w:numId w:val="12"/>
        </w:numPr>
        <w:tabs>
          <w:tab w:val="left" w:pos="360"/>
        </w:tabs>
        <w:autoSpaceDE w:val="0"/>
        <w:autoSpaceDN w:val="0"/>
        <w:adjustRightInd w:val="0"/>
        <w:jc w:val="both"/>
        <w:rPr>
          <w:rFonts w:ascii="Arial" w:hAnsi="Arial" w:cs="Arial"/>
          <w:sz w:val="22"/>
          <w:szCs w:val="22"/>
        </w:rPr>
      </w:pPr>
      <w:r w:rsidRPr="00BA6844">
        <w:rPr>
          <w:rFonts w:ascii="Arial" w:hAnsi="Arial" w:cs="Arial"/>
          <w:sz w:val="22"/>
          <w:szCs w:val="22"/>
        </w:rPr>
        <w:t>El concepto del representante legal.</w:t>
      </w:r>
    </w:p>
    <w:p w14:paraId="0E367417" w14:textId="77777777" w:rsidR="00834E6C" w:rsidRPr="00BA6844" w:rsidRDefault="00834E6C" w:rsidP="00834E6C">
      <w:pPr>
        <w:pStyle w:val="Prrafodelista"/>
        <w:rPr>
          <w:rFonts w:ascii="Arial" w:hAnsi="Arial" w:cs="Arial"/>
          <w:sz w:val="22"/>
          <w:szCs w:val="22"/>
        </w:rPr>
      </w:pPr>
    </w:p>
    <w:p w14:paraId="5A1057B1" w14:textId="77777777" w:rsidR="00834E6C" w:rsidRPr="00BA6844" w:rsidRDefault="00834E6C" w:rsidP="00ED1E60">
      <w:pPr>
        <w:pStyle w:val="Prrafodelista"/>
        <w:numPr>
          <w:ilvl w:val="0"/>
          <w:numId w:val="12"/>
        </w:numPr>
        <w:tabs>
          <w:tab w:val="left" w:pos="360"/>
        </w:tabs>
        <w:autoSpaceDE w:val="0"/>
        <w:autoSpaceDN w:val="0"/>
        <w:adjustRightInd w:val="0"/>
        <w:jc w:val="both"/>
        <w:rPr>
          <w:rFonts w:ascii="Arial" w:hAnsi="Arial" w:cs="Arial"/>
          <w:sz w:val="22"/>
          <w:szCs w:val="22"/>
        </w:rPr>
      </w:pPr>
      <w:r w:rsidRPr="00BA6844">
        <w:rPr>
          <w:rFonts w:ascii="Arial" w:hAnsi="Arial" w:cs="Arial"/>
          <w:sz w:val="22"/>
          <w:szCs w:val="22"/>
        </w:rPr>
        <w:t>Las gestiones realizadas para considerar los activos a castigar como incobrables o irrecuperables.</w:t>
      </w:r>
    </w:p>
    <w:p w14:paraId="400115A1" w14:textId="77777777" w:rsidR="00834E6C" w:rsidRPr="00BA6844" w:rsidRDefault="00834E6C" w:rsidP="00834E6C">
      <w:pPr>
        <w:pStyle w:val="Prrafodelista"/>
        <w:rPr>
          <w:rFonts w:ascii="Arial" w:hAnsi="Arial" w:cs="Arial"/>
          <w:sz w:val="22"/>
          <w:szCs w:val="22"/>
        </w:rPr>
      </w:pPr>
    </w:p>
    <w:p w14:paraId="04A78813" w14:textId="77777777" w:rsidR="00834E6C" w:rsidRPr="00BA6844" w:rsidRDefault="00834E6C" w:rsidP="00ED1E60">
      <w:pPr>
        <w:pStyle w:val="Prrafodelista"/>
        <w:numPr>
          <w:ilvl w:val="0"/>
          <w:numId w:val="12"/>
        </w:numPr>
        <w:tabs>
          <w:tab w:val="left" w:pos="360"/>
        </w:tabs>
        <w:autoSpaceDE w:val="0"/>
        <w:autoSpaceDN w:val="0"/>
        <w:adjustRightInd w:val="0"/>
        <w:jc w:val="both"/>
        <w:rPr>
          <w:rFonts w:ascii="Arial" w:hAnsi="Arial" w:cs="Arial"/>
          <w:sz w:val="22"/>
          <w:szCs w:val="22"/>
        </w:rPr>
      </w:pPr>
      <w:r w:rsidRPr="00BA6844">
        <w:rPr>
          <w:rFonts w:ascii="Arial" w:hAnsi="Arial" w:cs="Arial"/>
          <w:sz w:val="22"/>
          <w:szCs w:val="22"/>
        </w:rPr>
        <w:t>El concepto jurídico, técnico y legal sobre la irrecuperabilidad, cuando el castigo corresponda a cartera de créditos.</w:t>
      </w:r>
    </w:p>
    <w:p w14:paraId="2A1BF86D" w14:textId="77777777" w:rsidR="00834E6C" w:rsidRPr="00BA6844" w:rsidRDefault="00834E6C" w:rsidP="00834E6C">
      <w:pPr>
        <w:autoSpaceDE w:val="0"/>
        <w:autoSpaceDN w:val="0"/>
        <w:adjustRightInd w:val="0"/>
        <w:jc w:val="both"/>
        <w:rPr>
          <w:rFonts w:ascii="Arial" w:hAnsi="Arial" w:cs="Arial"/>
          <w:sz w:val="22"/>
          <w:szCs w:val="22"/>
        </w:rPr>
      </w:pPr>
    </w:p>
    <w:p w14:paraId="0E1637EE" w14:textId="77777777" w:rsidR="00834E6C" w:rsidRPr="00BA6844" w:rsidRDefault="00834E6C" w:rsidP="00834E6C">
      <w:pPr>
        <w:autoSpaceDE w:val="0"/>
        <w:autoSpaceDN w:val="0"/>
        <w:adjustRightInd w:val="0"/>
        <w:jc w:val="both"/>
        <w:rPr>
          <w:rFonts w:ascii="Arial" w:hAnsi="Arial" w:cs="Arial"/>
          <w:sz w:val="22"/>
          <w:szCs w:val="22"/>
        </w:rPr>
      </w:pPr>
      <w:r w:rsidRPr="00BA6844">
        <w:rPr>
          <w:rFonts w:ascii="Arial" w:hAnsi="Arial" w:cs="Arial"/>
          <w:sz w:val="22"/>
          <w:szCs w:val="22"/>
        </w:rPr>
        <w:t>Se entiende que el castigo de activos no libera a los administradores de las responsabilidades a que haya lugar por las decisiones adoptadas en relación con la cartera de créditos, cuentas por cobrar e inversiones y en modo alguno releva a la organización solidaria de su obligación de proseguir las gestiones de cobro que sean conducentes.</w:t>
      </w:r>
    </w:p>
    <w:p w14:paraId="056C6022" w14:textId="77777777" w:rsidR="00834E6C" w:rsidRPr="00BA6844" w:rsidRDefault="00834E6C" w:rsidP="00834E6C">
      <w:pPr>
        <w:autoSpaceDE w:val="0"/>
        <w:autoSpaceDN w:val="0"/>
        <w:adjustRightInd w:val="0"/>
        <w:jc w:val="both"/>
        <w:rPr>
          <w:rFonts w:ascii="Arial" w:hAnsi="Arial" w:cs="Arial"/>
          <w:sz w:val="22"/>
          <w:szCs w:val="22"/>
        </w:rPr>
      </w:pPr>
    </w:p>
    <w:p w14:paraId="29B0B472" w14:textId="77777777" w:rsidR="00834E6C" w:rsidRPr="00BA6844" w:rsidRDefault="00834E6C" w:rsidP="00834E6C">
      <w:pPr>
        <w:autoSpaceDE w:val="0"/>
        <w:autoSpaceDN w:val="0"/>
        <w:adjustRightInd w:val="0"/>
        <w:jc w:val="both"/>
        <w:rPr>
          <w:rFonts w:ascii="Arial" w:hAnsi="Arial" w:cs="Arial"/>
          <w:sz w:val="22"/>
          <w:szCs w:val="22"/>
        </w:rPr>
      </w:pPr>
      <w:r w:rsidRPr="00BA6844">
        <w:rPr>
          <w:rFonts w:ascii="Arial" w:hAnsi="Arial" w:cs="Arial"/>
          <w:sz w:val="22"/>
          <w:szCs w:val="22"/>
        </w:rPr>
        <w:t>Las organizaciones que no ejercen actividad financiera deberán mantener dicha información a disposición de la Superintendencia, en caso de que ésta la requiera.</w:t>
      </w:r>
    </w:p>
    <w:p w14:paraId="7F2F8F32" w14:textId="77777777" w:rsidR="00A02698" w:rsidRPr="00BA6844" w:rsidRDefault="00A02698" w:rsidP="00834E6C">
      <w:pPr>
        <w:autoSpaceDE w:val="0"/>
        <w:autoSpaceDN w:val="0"/>
        <w:adjustRightInd w:val="0"/>
        <w:jc w:val="both"/>
        <w:rPr>
          <w:rFonts w:ascii="Arial" w:hAnsi="Arial" w:cs="Arial"/>
          <w:sz w:val="22"/>
          <w:szCs w:val="22"/>
        </w:rPr>
      </w:pPr>
    </w:p>
    <w:p w14:paraId="37E23E0F" w14:textId="77777777" w:rsidR="00834E6C" w:rsidRPr="00BA6844" w:rsidRDefault="00834E6C" w:rsidP="00834E6C">
      <w:pPr>
        <w:autoSpaceDE w:val="0"/>
        <w:autoSpaceDN w:val="0"/>
        <w:adjustRightInd w:val="0"/>
        <w:jc w:val="both"/>
        <w:outlineLvl w:val="1"/>
        <w:rPr>
          <w:rFonts w:ascii="Arial" w:hAnsi="Arial" w:cs="Arial"/>
          <w:b/>
          <w:bCs/>
          <w:sz w:val="22"/>
          <w:szCs w:val="22"/>
        </w:rPr>
      </w:pPr>
      <w:bookmarkStart w:id="25" w:name="_Toc31886405"/>
      <w:r w:rsidRPr="00BA6844">
        <w:rPr>
          <w:rFonts w:ascii="Arial" w:hAnsi="Arial" w:cs="Arial"/>
          <w:b/>
          <w:bCs/>
          <w:sz w:val="22"/>
          <w:szCs w:val="22"/>
        </w:rPr>
        <w:t>3.  RESPONSABILIDAD DEL REVISOR FISCAL</w:t>
      </w:r>
      <w:bookmarkEnd w:id="25"/>
    </w:p>
    <w:p w14:paraId="5822C683" w14:textId="4FDE1447" w:rsidR="00834E6C" w:rsidRDefault="00834E6C" w:rsidP="00834E6C">
      <w:pPr>
        <w:autoSpaceDE w:val="0"/>
        <w:autoSpaceDN w:val="0"/>
        <w:adjustRightInd w:val="0"/>
        <w:jc w:val="both"/>
        <w:rPr>
          <w:rFonts w:ascii="Arial" w:hAnsi="Arial" w:cs="Arial"/>
          <w:sz w:val="22"/>
          <w:szCs w:val="22"/>
        </w:rPr>
      </w:pPr>
    </w:p>
    <w:p w14:paraId="492661C9" w14:textId="77777777" w:rsidR="00834E6C" w:rsidRPr="00BA6844" w:rsidRDefault="00834E6C" w:rsidP="00834E6C">
      <w:pPr>
        <w:tabs>
          <w:tab w:val="left" w:pos="540"/>
        </w:tabs>
        <w:autoSpaceDE w:val="0"/>
        <w:autoSpaceDN w:val="0"/>
        <w:adjustRightInd w:val="0"/>
        <w:jc w:val="both"/>
        <w:rPr>
          <w:rFonts w:ascii="Arial" w:hAnsi="Arial" w:cs="Arial"/>
          <w:sz w:val="22"/>
          <w:szCs w:val="22"/>
        </w:rPr>
      </w:pPr>
      <w:r w:rsidRPr="00BA6844">
        <w:rPr>
          <w:rFonts w:ascii="Arial" w:hAnsi="Arial" w:cs="Arial"/>
          <w:sz w:val="22"/>
          <w:szCs w:val="22"/>
        </w:rPr>
        <w:t>En desarrollo de lo dispuesto en el artículo 207, numerales 3°, 5° y 6° del Código de Comercio, el revisor fiscal deberá informar a la Superintendencia de la Economía Solidaria las irregularidades que en la aplicación del presente capítulo advierta en el ejercicio de sus labores, cuando las mismas sean materiales.</w:t>
      </w:r>
    </w:p>
    <w:p w14:paraId="3A601D65" w14:textId="0C13AACE" w:rsidR="00834E6C" w:rsidRDefault="00834E6C" w:rsidP="00485D6A">
      <w:pPr>
        <w:tabs>
          <w:tab w:val="left" w:pos="360"/>
        </w:tabs>
        <w:autoSpaceDE w:val="0"/>
        <w:autoSpaceDN w:val="0"/>
        <w:adjustRightInd w:val="0"/>
        <w:jc w:val="center"/>
        <w:outlineLvl w:val="1"/>
        <w:rPr>
          <w:rFonts w:ascii="Arial" w:hAnsi="Arial" w:cs="Arial"/>
          <w:b/>
          <w:bCs/>
          <w:szCs w:val="22"/>
        </w:rPr>
      </w:pPr>
    </w:p>
    <w:p w14:paraId="79B20754" w14:textId="77777777" w:rsidR="00834E6C" w:rsidRDefault="00834E6C" w:rsidP="00485D6A">
      <w:pPr>
        <w:tabs>
          <w:tab w:val="left" w:pos="360"/>
        </w:tabs>
        <w:autoSpaceDE w:val="0"/>
        <w:autoSpaceDN w:val="0"/>
        <w:adjustRightInd w:val="0"/>
        <w:jc w:val="center"/>
        <w:outlineLvl w:val="1"/>
        <w:rPr>
          <w:rFonts w:ascii="Arial" w:hAnsi="Arial" w:cs="Arial"/>
          <w:b/>
          <w:bCs/>
          <w:szCs w:val="22"/>
        </w:rPr>
      </w:pPr>
    </w:p>
    <w:p w14:paraId="3DB5610B" w14:textId="64194E46" w:rsidR="007A3D46" w:rsidRPr="00BA6844" w:rsidRDefault="00740640" w:rsidP="007A3D46">
      <w:pPr>
        <w:autoSpaceDE w:val="0"/>
        <w:autoSpaceDN w:val="0"/>
        <w:adjustRightInd w:val="0"/>
        <w:jc w:val="center"/>
        <w:outlineLvl w:val="0"/>
        <w:rPr>
          <w:rFonts w:ascii="Arial" w:hAnsi="Arial" w:cs="Arial"/>
          <w:sz w:val="22"/>
          <w:szCs w:val="22"/>
        </w:rPr>
      </w:pPr>
      <w:bookmarkStart w:id="26" w:name="_Toc31886406"/>
      <w:r w:rsidRPr="00BA6844">
        <w:rPr>
          <w:rFonts w:ascii="Arial" w:hAnsi="Arial" w:cs="Arial"/>
          <w:b/>
          <w:bCs/>
        </w:rPr>
        <w:t xml:space="preserve">CAPÍTULO </w:t>
      </w:r>
      <w:r w:rsidR="007A3D46" w:rsidRPr="00BA6844">
        <w:rPr>
          <w:rFonts w:ascii="Arial" w:hAnsi="Arial" w:cs="Arial"/>
          <w:b/>
          <w:bCs/>
        </w:rPr>
        <w:t>I</w:t>
      </w:r>
      <w:r w:rsidR="00834E6C">
        <w:rPr>
          <w:rFonts w:ascii="Arial" w:hAnsi="Arial" w:cs="Arial"/>
          <w:b/>
          <w:bCs/>
        </w:rPr>
        <w:t>V</w:t>
      </w:r>
      <w:r w:rsidR="007A3D46" w:rsidRPr="00BA6844">
        <w:rPr>
          <w:rFonts w:ascii="Arial" w:hAnsi="Arial" w:cs="Arial"/>
          <w:b/>
          <w:bCs/>
        </w:rPr>
        <w:t xml:space="preserve"> - FONDOS SOCIALES Y FONDOS MUTUALES</w:t>
      </w:r>
      <w:bookmarkEnd w:id="26"/>
    </w:p>
    <w:p w14:paraId="7258B33E" w14:textId="77777777" w:rsidR="007A3D46" w:rsidRPr="00BA6844" w:rsidRDefault="007A3D46" w:rsidP="007A3D46">
      <w:pPr>
        <w:autoSpaceDE w:val="0"/>
        <w:autoSpaceDN w:val="0"/>
        <w:adjustRightInd w:val="0"/>
        <w:rPr>
          <w:rFonts w:ascii="Arial" w:hAnsi="Arial" w:cs="Arial"/>
          <w:b/>
          <w:bCs/>
          <w:sz w:val="22"/>
          <w:szCs w:val="22"/>
        </w:rPr>
      </w:pPr>
    </w:p>
    <w:p w14:paraId="23EFEAC9" w14:textId="77777777" w:rsidR="002A2EA9" w:rsidRDefault="002A2EA9" w:rsidP="002A2EA9">
      <w:pPr>
        <w:autoSpaceDE w:val="0"/>
        <w:autoSpaceDN w:val="0"/>
        <w:adjustRightInd w:val="0"/>
        <w:rPr>
          <w:rFonts w:ascii="Arial" w:hAnsi="Arial" w:cs="Arial"/>
          <w:b/>
          <w:bCs/>
          <w:sz w:val="22"/>
          <w:szCs w:val="22"/>
        </w:rPr>
      </w:pPr>
    </w:p>
    <w:p w14:paraId="460EF311" w14:textId="77777777" w:rsidR="002A2EA9" w:rsidRDefault="002A2EA9" w:rsidP="002A2EA9">
      <w:pPr>
        <w:autoSpaceDE w:val="0"/>
        <w:autoSpaceDN w:val="0"/>
        <w:adjustRightInd w:val="0"/>
        <w:outlineLvl w:val="1"/>
        <w:rPr>
          <w:rFonts w:ascii="Arial" w:hAnsi="Arial" w:cs="Arial"/>
          <w:b/>
          <w:bCs/>
          <w:sz w:val="22"/>
          <w:szCs w:val="22"/>
        </w:rPr>
      </w:pPr>
      <w:bookmarkStart w:id="27" w:name="_Toc207673782"/>
      <w:bookmarkStart w:id="28" w:name="_Toc31886407"/>
      <w:r>
        <w:rPr>
          <w:rFonts w:ascii="Arial" w:hAnsi="Arial" w:cs="Arial"/>
          <w:b/>
          <w:bCs/>
          <w:sz w:val="22"/>
          <w:szCs w:val="22"/>
        </w:rPr>
        <w:t>1.  CONSIDERACIONES GENERALES</w:t>
      </w:r>
      <w:bookmarkEnd w:id="27"/>
      <w:bookmarkEnd w:id="28"/>
    </w:p>
    <w:p w14:paraId="468FA90B" w14:textId="77777777" w:rsidR="002A2EA9" w:rsidRDefault="002A2EA9" w:rsidP="002A2EA9">
      <w:pPr>
        <w:autoSpaceDE w:val="0"/>
        <w:autoSpaceDN w:val="0"/>
        <w:adjustRightInd w:val="0"/>
        <w:jc w:val="both"/>
        <w:rPr>
          <w:rFonts w:ascii="Arial" w:hAnsi="Arial" w:cs="Arial"/>
          <w:sz w:val="22"/>
          <w:szCs w:val="22"/>
          <w:lang w:val="es-MX"/>
        </w:rPr>
      </w:pPr>
    </w:p>
    <w:p w14:paraId="1054EAFC"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 xml:space="preserve">Las organizaciones de economía solidaria, creadas con la finalidad de prestar servicios a sus asociados, se caracterizan por la ausencia del ánimo de lucro y un esquema de autogestión con eficiencia empresarial. </w:t>
      </w:r>
    </w:p>
    <w:p w14:paraId="24C76CD0" w14:textId="77777777" w:rsidR="002A2EA9" w:rsidRDefault="002A2EA9" w:rsidP="002A2EA9">
      <w:pPr>
        <w:autoSpaceDE w:val="0"/>
        <w:autoSpaceDN w:val="0"/>
        <w:adjustRightInd w:val="0"/>
        <w:jc w:val="both"/>
        <w:rPr>
          <w:rFonts w:ascii="Arial" w:hAnsi="Arial" w:cs="Arial"/>
          <w:sz w:val="22"/>
          <w:szCs w:val="22"/>
        </w:rPr>
      </w:pPr>
    </w:p>
    <w:p w14:paraId="11A621EF"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En desarrollo de su objeto social y mediante actividades en beneficio de sus miembros, suplen necesidades comunes y de seguridad social a partir de los recursos de diferentes fondos, unos de carácter obligatorio y otros voluntarios, conforme a lo establecido en los artículos 54, 56, y 65 de la Ley 79 de 1988.</w:t>
      </w:r>
    </w:p>
    <w:p w14:paraId="2D709468" w14:textId="77777777" w:rsidR="002A2EA9" w:rsidRDefault="002A2EA9" w:rsidP="002A2EA9">
      <w:pPr>
        <w:autoSpaceDE w:val="0"/>
        <w:autoSpaceDN w:val="0"/>
        <w:adjustRightInd w:val="0"/>
        <w:jc w:val="both"/>
        <w:rPr>
          <w:rFonts w:ascii="Arial" w:hAnsi="Arial" w:cs="Arial"/>
          <w:sz w:val="22"/>
          <w:szCs w:val="22"/>
        </w:rPr>
      </w:pPr>
    </w:p>
    <w:p w14:paraId="52FA37AA"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Los fondos sociales y mutuales corresponden a recursos con destinación específica</w:t>
      </w:r>
      <w:r>
        <w:rPr>
          <w:rFonts w:ascii="Arial" w:hAnsi="Arial" w:cs="Arial"/>
          <w:color w:val="007F7F"/>
          <w:sz w:val="22"/>
          <w:szCs w:val="22"/>
        </w:rPr>
        <w:t xml:space="preserve"> </w:t>
      </w:r>
      <w:r>
        <w:rPr>
          <w:rFonts w:ascii="Arial" w:hAnsi="Arial" w:cs="Arial"/>
          <w:sz w:val="22"/>
          <w:szCs w:val="22"/>
        </w:rPr>
        <w:t xml:space="preserve">y son la base fundamental de las cooperativas, fondos de empleados y asociaciones mutuales. </w:t>
      </w:r>
    </w:p>
    <w:p w14:paraId="64366573" w14:textId="77777777" w:rsidR="002A2EA9" w:rsidRDefault="002A2EA9" w:rsidP="002A2EA9">
      <w:pPr>
        <w:autoSpaceDE w:val="0"/>
        <w:autoSpaceDN w:val="0"/>
        <w:adjustRightInd w:val="0"/>
        <w:jc w:val="both"/>
        <w:rPr>
          <w:rFonts w:ascii="Arial" w:hAnsi="Arial" w:cs="Arial"/>
          <w:sz w:val="22"/>
          <w:szCs w:val="22"/>
        </w:rPr>
      </w:pPr>
    </w:p>
    <w:p w14:paraId="15DECDD0"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 xml:space="preserve">Se dividen en tres grandes grupos: </w:t>
      </w:r>
    </w:p>
    <w:p w14:paraId="1F8A60A8" w14:textId="77777777" w:rsidR="002A2EA9" w:rsidRPr="00F27541" w:rsidRDefault="002A2EA9" w:rsidP="002A2EA9">
      <w:pPr>
        <w:autoSpaceDE w:val="0"/>
        <w:autoSpaceDN w:val="0"/>
        <w:adjustRightInd w:val="0"/>
        <w:jc w:val="both"/>
        <w:rPr>
          <w:rFonts w:ascii="Arial" w:hAnsi="Arial" w:cs="Arial"/>
          <w:sz w:val="22"/>
          <w:szCs w:val="22"/>
        </w:rPr>
      </w:pPr>
    </w:p>
    <w:p w14:paraId="1AAADA6F" w14:textId="77777777" w:rsidR="002A2EA9" w:rsidRPr="00F27541" w:rsidRDefault="002A2EA9" w:rsidP="00ED1E60">
      <w:pPr>
        <w:numPr>
          <w:ilvl w:val="0"/>
          <w:numId w:val="6"/>
        </w:numPr>
        <w:autoSpaceDE w:val="0"/>
        <w:autoSpaceDN w:val="0"/>
        <w:adjustRightInd w:val="0"/>
        <w:jc w:val="both"/>
        <w:rPr>
          <w:rFonts w:ascii="Arial" w:hAnsi="Arial" w:cs="Arial"/>
          <w:sz w:val="22"/>
          <w:szCs w:val="22"/>
        </w:rPr>
      </w:pPr>
      <w:r w:rsidRPr="00F27541">
        <w:rPr>
          <w:rFonts w:ascii="Arial" w:hAnsi="Arial" w:cs="Arial"/>
          <w:sz w:val="22"/>
          <w:szCs w:val="22"/>
        </w:rPr>
        <w:t xml:space="preserve">Fondos sociales. </w:t>
      </w:r>
    </w:p>
    <w:p w14:paraId="278AA027" w14:textId="77777777" w:rsidR="002A2EA9" w:rsidRPr="00F27541" w:rsidRDefault="002A2EA9" w:rsidP="00ED1E60">
      <w:pPr>
        <w:numPr>
          <w:ilvl w:val="0"/>
          <w:numId w:val="6"/>
        </w:numPr>
        <w:autoSpaceDE w:val="0"/>
        <w:autoSpaceDN w:val="0"/>
        <w:adjustRightInd w:val="0"/>
        <w:jc w:val="both"/>
        <w:rPr>
          <w:rFonts w:ascii="Arial" w:hAnsi="Arial" w:cs="Arial"/>
          <w:sz w:val="22"/>
          <w:szCs w:val="22"/>
        </w:rPr>
      </w:pPr>
      <w:r w:rsidRPr="00F27541">
        <w:rPr>
          <w:rFonts w:ascii="Arial" w:hAnsi="Arial" w:cs="Arial"/>
          <w:sz w:val="22"/>
          <w:szCs w:val="22"/>
        </w:rPr>
        <w:t xml:space="preserve">Fondos mutuales que manejan riesgos contingentes y en contraprestación otorgan auxilios mutuales. </w:t>
      </w:r>
    </w:p>
    <w:p w14:paraId="0C2ECB1E" w14:textId="77777777" w:rsidR="002A2EA9" w:rsidRPr="00F27541" w:rsidRDefault="002A2EA9" w:rsidP="00ED1E60">
      <w:pPr>
        <w:numPr>
          <w:ilvl w:val="0"/>
          <w:numId w:val="6"/>
        </w:numPr>
        <w:autoSpaceDE w:val="0"/>
        <w:autoSpaceDN w:val="0"/>
        <w:adjustRightInd w:val="0"/>
        <w:jc w:val="both"/>
        <w:rPr>
          <w:rFonts w:ascii="Arial" w:hAnsi="Arial" w:cs="Arial"/>
          <w:sz w:val="22"/>
          <w:szCs w:val="22"/>
        </w:rPr>
      </w:pPr>
      <w:r w:rsidRPr="00F27541">
        <w:rPr>
          <w:rFonts w:ascii="Arial" w:hAnsi="Arial" w:cs="Arial"/>
          <w:sz w:val="22"/>
          <w:szCs w:val="22"/>
        </w:rPr>
        <w:t>Fondos mutuales que manejan riesgos contingentes que pagan indemnizaciones, retribuciones, etc</w:t>
      </w:r>
      <w:r>
        <w:rPr>
          <w:rFonts w:ascii="Arial" w:hAnsi="Arial" w:cs="Arial"/>
          <w:sz w:val="22"/>
          <w:szCs w:val="22"/>
        </w:rPr>
        <w:t>,</w:t>
      </w:r>
      <w:r w:rsidRPr="00F27541">
        <w:rPr>
          <w:rFonts w:ascii="Arial" w:hAnsi="Arial" w:cs="Arial"/>
          <w:sz w:val="22"/>
          <w:szCs w:val="22"/>
        </w:rPr>
        <w:t xml:space="preserve"> que los asimila a seguros.</w:t>
      </w:r>
    </w:p>
    <w:p w14:paraId="7A32F44B" w14:textId="77777777" w:rsidR="002A2EA9" w:rsidRDefault="002A2EA9" w:rsidP="002A2EA9">
      <w:pPr>
        <w:autoSpaceDE w:val="0"/>
        <w:autoSpaceDN w:val="0"/>
        <w:adjustRightInd w:val="0"/>
        <w:jc w:val="both"/>
        <w:rPr>
          <w:rFonts w:ascii="Arial" w:hAnsi="Arial" w:cs="Arial"/>
          <w:sz w:val="22"/>
          <w:szCs w:val="22"/>
        </w:rPr>
      </w:pPr>
    </w:p>
    <w:p w14:paraId="0FD2DC82"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Los fondos sociales de carácter agotable y los fondos mutuales tienen destinación específica. Deben estar previamente creados por la asamblea general y ser reglamentados por el órgano de administración respectivo.</w:t>
      </w:r>
    </w:p>
    <w:p w14:paraId="27621310" w14:textId="77777777" w:rsidR="002A2EA9" w:rsidRDefault="002A2EA9" w:rsidP="002A2EA9">
      <w:pPr>
        <w:autoSpaceDE w:val="0"/>
        <w:autoSpaceDN w:val="0"/>
        <w:adjustRightInd w:val="0"/>
        <w:jc w:val="both"/>
        <w:rPr>
          <w:rFonts w:ascii="Arial" w:hAnsi="Arial" w:cs="Arial"/>
          <w:sz w:val="22"/>
          <w:szCs w:val="22"/>
        </w:rPr>
      </w:pPr>
    </w:p>
    <w:p w14:paraId="78820A40"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El reglamento de todo fondo debe contener, como mínimo, las siguientes especificaciones:</w:t>
      </w:r>
    </w:p>
    <w:p w14:paraId="2FD0375B" w14:textId="77777777" w:rsidR="002A2EA9" w:rsidRDefault="002A2EA9" w:rsidP="002A2EA9">
      <w:pPr>
        <w:autoSpaceDE w:val="0"/>
        <w:autoSpaceDN w:val="0"/>
        <w:adjustRightInd w:val="0"/>
        <w:jc w:val="both"/>
        <w:rPr>
          <w:rFonts w:ascii="Arial" w:hAnsi="Arial" w:cs="Arial"/>
          <w:sz w:val="22"/>
          <w:szCs w:val="22"/>
        </w:rPr>
      </w:pPr>
    </w:p>
    <w:p w14:paraId="61E86C82" w14:textId="77777777" w:rsidR="002A2EA9" w:rsidRDefault="002A2EA9" w:rsidP="00ED1E60">
      <w:pPr>
        <w:numPr>
          <w:ilvl w:val="0"/>
          <w:numId w:val="6"/>
        </w:numPr>
        <w:autoSpaceDE w:val="0"/>
        <w:autoSpaceDN w:val="0"/>
        <w:adjustRightInd w:val="0"/>
        <w:jc w:val="both"/>
        <w:rPr>
          <w:rFonts w:ascii="Arial" w:hAnsi="Arial" w:cs="Arial"/>
          <w:sz w:val="22"/>
          <w:szCs w:val="22"/>
        </w:rPr>
      </w:pPr>
      <w:r>
        <w:rPr>
          <w:rFonts w:ascii="Arial" w:hAnsi="Arial" w:cs="Arial"/>
          <w:sz w:val="22"/>
          <w:szCs w:val="22"/>
        </w:rPr>
        <w:t>Destinación de los recursos que se apropian.</w:t>
      </w:r>
    </w:p>
    <w:p w14:paraId="2C9797E3" w14:textId="77777777" w:rsidR="002A2EA9" w:rsidRDefault="002A2EA9" w:rsidP="00ED1E60">
      <w:pPr>
        <w:numPr>
          <w:ilvl w:val="0"/>
          <w:numId w:val="6"/>
        </w:numPr>
        <w:autoSpaceDE w:val="0"/>
        <w:autoSpaceDN w:val="0"/>
        <w:adjustRightInd w:val="0"/>
        <w:jc w:val="both"/>
        <w:rPr>
          <w:rFonts w:ascii="Arial" w:hAnsi="Arial" w:cs="Arial"/>
          <w:sz w:val="22"/>
          <w:szCs w:val="22"/>
        </w:rPr>
      </w:pPr>
      <w:r>
        <w:rPr>
          <w:rFonts w:ascii="Arial" w:hAnsi="Arial" w:cs="Arial"/>
          <w:sz w:val="22"/>
          <w:szCs w:val="22"/>
        </w:rPr>
        <w:t xml:space="preserve">Períodos en que se han de ejecutar los recursos. </w:t>
      </w:r>
    </w:p>
    <w:p w14:paraId="4EAA9F14" w14:textId="77777777" w:rsidR="002A2EA9" w:rsidRDefault="002A2EA9" w:rsidP="002A2EA9">
      <w:pPr>
        <w:autoSpaceDE w:val="0"/>
        <w:autoSpaceDN w:val="0"/>
        <w:adjustRightInd w:val="0"/>
        <w:ind w:left="360"/>
        <w:jc w:val="both"/>
        <w:rPr>
          <w:rFonts w:ascii="Arial" w:hAnsi="Arial" w:cs="Arial"/>
          <w:sz w:val="22"/>
          <w:szCs w:val="22"/>
        </w:rPr>
      </w:pPr>
    </w:p>
    <w:p w14:paraId="02A5A447" w14:textId="7EFD5AE9" w:rsidR="002A2EA9" w:rsidRDefault="002A2EA9" w:rsidP="002A2EA9">
      <w:pPr>
        <w:autoSpaceDE w:val="0"/>
        <w:autoSpaceDN w:val="0"/>
        <w:adjustRightInd w:val="0"/>
        <w:jc w:val="both"/>
        <w:rPr>
          <w:rFonts w:ascii="Arial" w:hAnsi="Arial" w:cs="Arial"/>
          <w:color w:val="FF0000"/>
          <w:sz w:val="22"/>
          <w:szCs w:val="22"/>
        </w:rPr>
      </w:pPr>
      <w:r>
        <w:rPr>
          <w:rFonts w:ascii="Arial" w:hAnsi="Arial" w:cs="Arial"/>
          <w:sz w:val="22"/>
          <w:szCs w:val="22"/>
        </w:rPr>
        <w:t>El</w:t>
      </w:r>
      <w:r w:rsidR="001F1753">
        <w:rPr>
          <w:rFonts w:ascii="Arial" w:hAnsi="Arial" w:cs="Arial"/>
          <w:sz w:val="22"/>
          <w:szCs w:val="22"/>
        </w:rPr>
        <w:t xml:space="preserve"> </w:t>
      </w:r>
      <w:r>
        <w:rPr>
          <w:rFonts w:ascii="Arial" w:hAnsi="Arial" w:cs="Arial"/>
          <w:sz w:val="22"/>
          <w:szCs w:val="22"/>
        </w:rPr>
        <w:t>fondo de educación y  el fondo de solidaridad, son fondos sociales creados por ley () los cuales, junto con los fondos mutuales, que otorgan auxilios mutuales, son agotables solamente de conformidad con lo establecido en el reglamento y su destinación es inmodificable</w:t>
      </w:r>
      <w:r>
        <w:rPr>
          <w:rFonts w:ascii="Arial" w:hAnsi="Arial" w:cs="Arial"/>
          <w:color w:val="FF0000"/>
          <w:sz w:val="22"/>
          <w:szCs w:val="22"/>
        </w:rPr>
        <w:t>.</w:t>
      </w:r>
    </w:p>
    <w:p w14:paraId="279BDB63" w14:textId="77777777" w:rsidR="002A2EA9" w:rsidRDefault="002A2EA9" w:rsidP="002A2EA9">
      <w:pPr>
        <w:autoSpaceDE w:val="0"/>
        <w:autoSpaceDN w:val="0"/>
        <w:adjustRightInd w:val="0"/>
        <w:jc w:val="both"/>
        <w:rPr>
          <w:rFonts w:ascii="Arial" w:hAnsi="Arial" w:cs="Arial"/>
          <w:sz w:val="22"/>
          <w:szCs w:val="22"/>
        </w:rPr>
      </w:pPr>
    </w:p>
    <w:p w14:paraId="213C2329"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Los fondos sociales y los fondos mutuales no podrán utilizarse para gastos que sean propios del desarrollo operacional de la organización solidaria, tales como compra de software, pagos de publicidad, entre otros.</w:t>
      </w:r>
    </w:p>
    <w:p w14:paraId="1B1D9D3C" w14:textId="77777777" w:rsidR="002A2EA9" w:rsidRDefault="002A2EA9" w:rsidP="002A2EA9">
      <w:pPr>
        <w:autoSpaceDE w:val="0"/>
        <w:autoSpaceDN w:val="0"/>
        <w:adjustRightInd w:val="0"/>
        <w:jc w:val="both"/>
        <w:rPr>
          <w:rFonts w:ascii="Arial" w:hAnsi="Arial" w:cs="Arial"/>
          <w:sz w:val="22"/>
          <w:szCs w:val="22"/>
        </w:rPr>
      </w:pPr>
    </w:p>
    <w:p w14:paraId="5A25C942" w14:textId="41C5F38A" w:rsidR="002A2EA9" w:rsidRDefault="002A2EA9" w:rsidP="002A2EA9">
      <w:pPr>
        <w:autoSpaceDE w:val="0"/>
        <w:autoSpaceDN w:val="0"/>
        <w:adjustRightInd w:val="0"/>
        <w:jc w:val="both"/>
        <w:outlineLvl w:val="1"/>
        <w:rPr>
          <w:rFonts w:ascii="Arial" w:hAnsi="Arial" w:cs="Arial"/>
          <w:b/>
          <w:bCs/>
          <w:sz w:val="22"/>
          <w:szCs w:val="22"/>
        </w:rPr>
      </w:pPr>
      <w:bookmarkStart w:id="29" w:name="_Toc31886408"/>
      <w:bookmarkStart w:id="30" w:name="_Toc207673783"/>
      <w:r>
        <w:rPr>
          <w:rFonts w:ascii="Arial" w:hAnsi="Arial" w:cs="Arial"/>
          <w:b/>
          <w:bCs/>
          <w:sz w:val="22"/>
          <w:szCs w:val="22"/>
        </w:rPr>
        <w:t>2.    FONDOS SOCIALES</w:t>
      </w:r>
      <w:r w:rsidR="00BC11FA">
        <w:rPr>
          <w:rFonts w:ascii="Arial" w:hAnsi="Arial" w:cs="Arial"/>
          <w:b/>
          <w:bCs/>
          <w:sz w:val="22"/>
          <w:szCs w:val="22"/>
        </w:rPr>
        <w:t xml:space="preserve"> PASIVOS</w:t>
      </w:r>
      <w:bookmarkEnd w:id="29"/>
      <w:r>
        <w:rPr>
          <w:rFonts w:ascii="Arial" w:hAnsi="Arial" w:cs="Arial"/>
          <w:b/>
          <w:bCs/>
          <w:sz w:val="22"/>
          <w:szCs w:val="22"/>
        </w:rPr>
        <w:t xml:space="preserve"> </w:t>
      </w:r>
      <w:bookmarkEnd w:id="30"/>
    </w:p>
    <w:p w14:paraId="76A6C73C" w14:textId="77777777" w:rsidR="002A2EA9" w:rsidRDefault="002A2EA9" w:rsidP="002A2EA9">
      <w:pPr>
        <w:autoSpaceDE w:val="0"/>
        <w:autoSpaceDN w:val="0"/>
        <w:adjustRightInd w:val="0"/>
        <w:jc w:val="both"/>
        <w:rPr>
          <w:rFonts w:ascii="Arial" w:hAnsi="Arial" w:cs="Arial"/>
          <w:sz w:val="22"/>
          <w:szCs w:val="22"/>
        </w:rPr>
      </w:pPr>
    </w:p>
    <w:p w14:paraId="75C13798"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 xml:space="preserve">En las organizaciones solidarias, los excedentes resultantes al cierre del ejercicio económico anual dan lugar, entre otros fines, a la creación o incremento legal de los dos </w:t>
      </w:r>
      <w:r>
        <w:rPr>
          <w:rFonts w:ascii="Arial" w:hAnsi="Arial" w:cs="Arial"/>
          <w:sz w:val="22"/>
          <w:szCs w:val="22"/>
        </w:rPr>
        <w:lastRenderedPageBreak/>
        <w:t xml:space="preserve">fondos sociales definidos por ley, es decir, los de solidaridad y de educación. Ello conforme a lo establecido en materia de distribución de excedentes en el artículo 54 de </w:t>
      </w:r>
      <w:smartTag w:uri="urn:schemas-microsoft-com:office:smarttags" w:element="PersonName">
        <w:smartTagPr>
          <w:attr w:name="ProductID" w:val="la Ley"/>
        </w:smartTagPr>
        <w:r>
          <w:rPr>
            <w:rFonts w:ascii="Arial" w:hAnsi="Arial" w:cs="Arial"/>
            <w:sz w:val="22"/>
            <w:szCs w:val="22"/>
          </w:rPr>
          <w:t>la Ley</w:t>
        </w:r>
      </w:smartTag>
      <w:r>
        <w:rPr>
          <w:rFonts w:ascii="Arial" w:hAnsi="Arial" w:cs="Arial"/>
          <w:sz w:val="22"/>
          <w:szCs w:val="22"/>
        </w:rPr>
        <w:t xml:space="preserve"> 79 de 1988. </w:t>
      </w:r>
    </w:p>
    <w:p w14:paraId="107EAD98" w14:textId="77777777" w:rsidR="002A2EA9" w:rsidRDefault="002A2EA9" w:rsidP="002A2EA9">
      <w:pPr>
        <w:autoSpaceDE w:val="0"/>
        <w:autoSpaceDN w:val="0"/>
        <w:adjustRightInd w:val="0"/>
        <w:jc w:val="both"/>
        <w:rPr>
          <w:rFonts w:ascii="Arial" w:hAnsi="Arial" w:cs="Arial"/>
          <w:sz w:val="22"/>
          <w:szCs w:val="22"/>
        </w:rPr>
      </w:pPr>
    </w:p>
    <w:p w14:paraId="66D65EEF" w14:textId="4EC63AC1" w:rsidR="002A2EA9" w:rsidRDefault="002A2EA9" w:rsidP="002A2EA9">
      <w:pPr>
        <w:autoSpaceDE w:val="0"/>
        <w:autoSpaceDN w:val="0"/>
        <w:adjustRightInd w:val="0"/>
        <w:jc w:val="both"/>
        <w:rPr>
          <w:rFonts w:ascii="Arial" w:hAnsi="Arial" w:cs="Arial"/>
          <w:sz w:val="22"/>
          <w:szCs w:val="22"/>
        </w:rPr>
      </w:pPr>
      <w:r w:rsidRPr="0069724D">
        <w:rPr>
          <w:rFonts w:ascii="Arial" w:hAnsi="Arial" w:cs="Arial"/>
          <w:sz w:val="22"/>
          <w:szCs w:val="22"/>
        </w:rPr>
        <w:t xml:space="preserve">El numeral dos del mismo artículo permite además que, con el remanente del excedente, </w:t>
      </w:r>
      <w:r>
        <w:rPr>
          <w:rFonts w:ascii="Arial" w:hAnsi="Arial" w:cs="Arial"/>
          <w:sz w:val="22"/>
          <w:szCs w:val="22"/>
        </w:rPr>
        <w:t xml:space="preserve">se presten servicios comunes y seguridad social, a través de otros fondos sociales de carácter voluntario </w:t>
      </w:r>
      <w:r w:rsidRPr="0069724D">
        <w:rPr>
          <w:rFonts w:ascii="Arial" w:hAnsi="Arial" w:cs="Arial"/>
          <w:sz w:val="22"/>
          <w:szCs w:val="22"/>
        </w:rPr>
        <w:t>cre</w:t>
      </w:r>
      <w:r>
        <w:rPr>
          <w:rFonts w:ascii="Arial" w:hAnsi="Arial" w:cs="Arial"/>
          <w:sz w:val="22"/>
          <w:szCs w:val="22"/>
        </w:rPr>
        <w:t>ados</w:t>
      </w:r>
      <w:r w:rsidRPr="0069724D">
        <w:rPr>
          <w:rFonts w:ascii="Arial" w:hAnsi="Arial" w:cs="Arial"/>
          <w:sz w:val="22"/>
          <w:szCs w:val="22"/>
        </w:rPr>
        <w:t xml:space="preserve"> </w:t>
      </w:r>
      <w:r>
        <w:rPr>
          <w:rFonts w:ascii="Arial" w:hAnsi="Arial" w:cs="Arial"/>
          <w:sz w:val="22"/>
          <w:szCs w:val="22"/>
        </w:rPr>
        <w:t xml:space="preserve">e incrementados </w:t>
      </w:r>
      <w:r w:rsidRPr="0069724D">
        <w:rPr>
          <w:rFonts w:ascii="Arial" w:hAnsi="Arial" w:cs="Arial"/>
          <w:sz w:val="22"/>
          <w:szCs w:val="22"/>
        </w:rPr>
        <w:t xml:space="preserve">a discrecionalidad de la organización solidaria. </w:t>
      </w:r>
    </w:p>
    <w:p w14:paraId="1A7C0EC9" w14:textId="77777777" w:rsidR="002A2EA9" w:rsidRPr="0069724D" w:rsidRDefault="002A2EA9" w:rsidP="002A2EA9">
      <w:pPr>
        <w:autoSpaceDE w:val="0"/>
        <w:autoSpaceDN w:val="0"/>
        <w:adjustRightInd w:val="0"/>
        <w:jc w:val="both"/>
        <w:rPr>
          <w:rFonts w:ascii="Arial" w:hAnsi="Arial" w:cs="Arial"/>
          <w:sz w:val="22"/>
          <w:szCs w:val="22"/>
        </w:rPr>
      </w:pPr>
    </w:p>
    <w:p w14:paraId="4904D1F0" w14:textId="77777777" w:rsidR="002A2EA9" w:rsidRDefault="002A2EA9" w:rsidP="002A2EA9">
      <w:pPr>
        <w:autoSpaceDE w:val="0"/>
        <w:autoSpaceDN w:val="0"/>
        <w:adjustRightInd w:val="0"/>
        <w:jc w:val="both"/>
        <w:rPr>
          <w:rFonts w:ascii="Arial" w:hAnsi="Arial" w:cs="Arial"/>
          <w:sz w:val="22"/>
          <w:szCs w:val="22"/>
        </w:rPr>
      </w:pPr>
      <w:r w:rsidRPr="0069724D">
        <w:rPr>
          <w:rFonts w:ascii="Arial" w:hAnsi="Arial" w:cs="Arial"/>
          <w:sz w:val="22"/>
          <w:szCs w:val="22"/>
        </w:rPr>
        <w:t xml:space="preserve">Los recursos de los fondos sociales de carácter voluntario, creados o incrementados con excedentes, se deben entregar a los asociados con fundamento en los respectivos reglamentos. La asamblea general podrá cambiar el destino de estos recursos, en forma parcial o total, hacia otro fondo social o patrimonial de la organización. </w:t>
      </w:r>
    </w:p>
    <w:p w14:paraId="58F6B93B" w14:textId="77777777" w:rsidR="002A2EA9" w:rsidRDefault="002A2EA9" w:rsidP="002A2EA9">
      <w:pPr>
        <w:autoSpaceDE w:val="0"/>
        <w:autoSpaceDN w:val="0"/>
        <w:adjustRightInd w:val="0"/>
        <w:jc w:val="both"/>
        <w:rPr>
          <w:rFonts w:ascii="Arial" w:hAnsi="Arial" w:cs="Arial"/>
          <w:sz w:val="22"/>
          <w:szCs w:val="22"/>
        </w:rPr>
      </w:pPr>
    </w:p>
    <w:p w14:paraId="0C2CEC7F" w14:textId="77777777" w:rsidR="002A2EA9" w:rsidRPr="002F7E31" w:rsidRDefault="002A2EA9" w:rsidP="002A2EA9">
      <w:pPr>
        <w:autoSpaceDE w:val="0"/>
        <w:autoSpaceDN w:val="0"/>
        <w:adjustRightInd w:val="0"/>
        <w:jc w:val="both"/>
        <w:rPr>
          <w:rFonts w:ascii="Arial" w:hAnsi="Arial" w:cs="Arial"/>
          <w:sz w:val="22"/>
          <w:szCs w:val="22"/>
        </w:rPr>
      </w:pPr>
      <w:r w:rsidRPr="00794A9C">
        <w:rPr>
          <w:rFonts w:ascii="Arial" w:hAnsi="Arial" w:cs="Arial"/>
          <w:sz w:val="22"/>
          <w:szCs w:val="22"/>
        </w:rPr>
        <w:t>Los reglamentos de los fondos sociales deberán reposar en la organización solidaria y estar disponibles en todo momento para la Superintendencia.</w:t>
      </w:r>
    </w:p>
    <w:p w14:paraId="3279725E" w14:textId="77777777" w:rsidR="002A2EA9" w:rsidRPr="0069724D" w:rsidRDefault="002A2EA9" w:rsidP="002A2EA9">
      <w:pPr>
        <w:autoSpaceDE w:val="0"/>
        <w:autoSpaceDN w:val="0"/>
        <w:adjustRightInd w:val="0"/>
        <w:jc w:val="both"/>
        <w:rPr>
          <w:rFonts w:ascii="Arial" w:hAnsi="Arial" w:cs="Arial"/>
          <w:sz w:val="22"/>
          <w:szCs w:val="22"/>
        </w:rPr>
      </w:pPr>
    </w:p>
    <w:p w14:paraId="78255CC2" w14:textId="77777777" w:rsidR="002A2EA9" w:rsidRPr="0069724D" w:rsidRDefault="002A2EA9" w:rsidP="002A2EA9">
      <w:pPr>
        <w:autoSpaceDE w:val="0"/>
        <w:autoSpaceDN w:val="0"/>
        <w:adjustRightInd w:val="0"/>
        <w:jc w:val="both"/>
        <w:outlineLvl w:val="3"/>
        <w:rPr>
          <w:rFonts w:ascii="Arial" w:hAnsi="Arial" w:cs="Arial"/>
          <w:sz w:val="22"/>
          <w:szCs w:val="22"/>
        </w:rPr>
      </w:pPr>
      <w:r>
        <w:rPr>
          <w:rFonts w:ascii="Arial" w:hAnsi="Arial" w:cs="Arial"/>
          <w:sz w:val="22"/>
          <w:szCs w:val="22"/>
        </w:rPr>
        <w:t xml:space="preserve">2.1 </w:t>
      </w:r>
      <w:r w:rsidRPr="0069724D">
        <w:rPr>
          <w:rFonts w:ascii="Arial" w:hAnsi="Arial" w:cs="Arial"/>
          <w:sz w:val="22"/>
          <w:szCs w:val="22"/>
        </w:rPr>
        <w:t>Fondo de Educación</w:t>
      </w:r>
    </w:p>
    <w:p w14:paraId="4C646BCC" w14:textId="77777777" w:rsidR="002A2EA9" w:rsidRPr="0069724D" w:rsidRDefault="002A2EA9" w:rsidP="002A2EA9">
      <w:pPr>
        <w:autoSpaceDE w:val="0"/>
        <w:autoSpaceDN w:val="0"/>
        <w:adjustRightInd w:val="0"/>
        <w:jc w:val="both"/>
        <w:rPr>
          <w:rFonts w:ascii="Arial" w:hAnsi="Arial" w:cs="Arial"/>
          <w:sz w:val="22"/>
          <w:szCs w:val="22"/>
        </w:rPr>
      </w:pPr>
    </w:p>
    <w:p w14:paraId="43884B8C" w14:textId="1DAC44C1" w:rsidR="002A2EA9" w:rsidRDefault="002A2EA9" w:rsidP="002A2EA9">
      <w:pPr>
        <w:autoSpaceDE w:val="0"/>
        <w:autoSpaceDN w:val="0"/>
        <w:adjustRightInd w:val="0"/>
        <w:jc w:val="both"/>
        <w:rPr>
          <w:rFonts w:ascii="Arial" w:hAnsi="Arial" w:cs="Arial"/>
          <w:sz w:val="22"/>
          <w:szCs w:val="22"/>
        </w:rPr>
      </w:pPr>
      <w:r w:rsidRPr="0069724D">
        <w:rPr>
          <w:rFonts w:ascii="Arial" w:hAnsi="Arial" w:cs="Arial"/>
          <w:sz w:val="22"/>
          <w:szCs w:val="22"/>
        </w:rPr>
        <w:t>Es un fondo social de carácter agotable. En éste se colocan los recursos dinerarios con destino al fortalecimiento del quinto principio cooperativo orientado a brindar formación</w:t>
      </w:r>
      <w:r>
        <w:rPr>
          <w:rFonts w:ascii="Arial" w:hAnsi="Arial" w:cs="Arial"/>
          <w:sz w:val="22"/>
          <w:szCs w:val="22"/>
        </w:rPr>
        <w:t xml:space="preserve">, es decir, </w:t>
      </w:r>
      <w:r w:rsidRPr="0069724D">
        <w:rPr>
          <w:rFonts w:ascii="Arial" w:hAnsi="Arial" w:cs="Arial"/>
          <w:sz w:val="22"/>
          <w:szCs w:val="22"/>
        </w:rPr>
        <w:t>educación en economía solidaria con énfasis en los temas específicos relacionados con la naturaleza jurídica de cada organización, capacitación a sus administradores en la gestión empresarial, entre otros temas.</w:t>
      </w:r>
    </w:p>
    <w:p w14:paraId="5EC71CEA" w14:textId="77777777" w:rsidR="002A2EA9" w:rsidRDefault="002A2EA9" w:rsidP="002A2EA9">
      <w:pPr>
        <w:autoSpaceDE w:val="0"/>
        <w:autoSpaceDN w:val="0"/>
        <w:adjustRightInd w:val="0"/>
        <w:jc w:val="both"/>
        <w:rPr>
          <w:rFonts w:ascii="Arial" w:hAnsi="Arial" w:cs="Arial"/>
          <w:sz w:val="22"/>
          <w:szCs w:val="22"/>
        </w:rPr>
      </w:pPr>
    </w:p>
    <w:p w14:paraId="17AD1BCB" w14:textId="77777777" w:rsidR="002A2EA9" w:rsidRPr="00507864" w:rsidRDefault="002A2EA9" w:rsidP="002A2EA9">
      <w:pPr>
        <w:autoSpaceDE w:val="0"/>
        <w:autoSpaceDN w:val="0"/>
        <w:adjustRightInd w:val="0"/>
        <w:jc w:val="both"/>
        <w:rPr>
          <w:rFonts w:ascii="Arial" w:hAnsi="Arial" w:cs="Arial"/>
          <w:sz w:val="22"/>
          <w:szCs w:val="22"/>
        </w:rPr>
      </w:pPr>
      <w:r w:rsidRPr="0069724D">
        <w:rPr>
          <w:rFonts w:ascii="Arial" w:hAnsi="Arial" w:cs="Arial"/>
          <w:sz w:val="22"/>
          <w:szCs w:val="22"/>
        </w:rPr>
        <w:t xml:space="preserve">Las actividades de asistencia técnica, de investigación y de promoción del cooperativismo hacen parte de la </w:t>
      </w:r>
      <w:r w:rsidRPr="00507864">
        <w:rPr>
          <w:rFonts w:ascii="Arial" w:hAnsi="Arial" w:cs="Arial"/>
          <w:sz w:val="22"/>
          <w:szCs w:val="22"/>
        </w:rPr>
        <w:t xml:space="preserve">educación cooperativa. Este contexto aplica igualmente para las asociaciones mutuales que </w:t>
      </w:r>
      <w:r w:rsidRPr="00507864">
        <w:rPr>
          <w:rFonts w:ascii="Arial" w:hAnsi="Arial" w:cs="Arial"/>
          <w:bCs/>
          <w:sz w:val="22"/>
          <w:szCs w:val="22"/>
        </w:rPr>
        <w:t xml:space="preserve">deberán </w:t>
      </w:r>
      <w:r w:rsidRPr="00507864">
        <w:rPr>
          <w:rFonts w:ascii="Arial" w:hAnsi="Arial" w:cs="Arial"/>
          <w:sz w:val="22"/>
          <w:szCs w:val="22"/>
        </w:rPr>
        <w:t>establecer un fondo permanente de educación, cuya constitución e incremento será previsto en los estatutos.</w:t>
      </w:r>
    </w:p>
    <w:p w14:paraId="67100BF7" w14:textId="77777777" w:rsidR="002A2EA9" w:rsidRPr="00507864" w:rsidRDefault="002A2EA9" w:rsidP="002A2EA9">
      <w:pPr>
        <w:autoSpaceDE w:val="0"/>
        <w:autoSpaceDN w:val="0"/>
        <w:adjustRightInd w:val="0"/>
        <w:jc w:val="both"/>
        <w:rPr>
          <w:rFonts w:ascii="Arial" w:hAnsi="Arial" w:cs="Arial"/>
          <w:sz w:val="22"/>
          <w:szCs w:val="22"/>
        </w:rPr>
      </w:pPr>
    </w:p>
    <w:p w14:paraId="6DA7FF09" w14:textId="77777777" w:rsidR="002A2EA9" w:rsidRPr="00507864" w:rsidRDefault="002A2EA9" w:rsidP="002A2EA9">
      <w:pPr>
        <w:autoSpaceDE w:val="0"/>
        <w:autoSpaceDN w:val="0"/>
        <w:adjustRightInd w:val="0"/>
        <w:jc w:val="both"/>
        <w:rPr>
          <w:rFonts w:ascii="Arial" w:hAnsi="Arial" w:cs="Arial"/>
          <w:sz w:val="22"/>
          <w:szCs w:val="22"/>
        </w:rPr>
      </w:pPr>
      <w:r w:rsidRPr="00507864">
        <w:rPr>
          <w:rFonts w:ascii="Arial" w:hAnsi="Arial" w:cs="Arial"/>
          <w:sz w:val="22"/>
          <w:szCs w:val="22"/>
        </w:rPr>
        <w:t xml:space="preserve">Por su parte, los fondos de empleados podrán crear fondos de educación en virtud de lo dispuesto en el numeral 2 del artículo 19 del Decreto 1481 de 1989. Esto sin perjuicio de lo estipulado en el artículo 43 de la misma norma que dispone la obligatoriedad de adelantar programas y actividades relacionadas con la participación democrática y el desempeño idóneo en la gestión empresarial. </w:t>
      </w:r>
    </w:p>
    <w:p w14:paraId="60EFE338" w14:textId="77777777" w:rsidR="002A2EA9" w:rsidRPr="00507864" w:rsidRDefault="002A2EA9" w:rsidP="002A2EA9">
      <w:pPr>
        <w:autoSpaceDE w:val="0"/>
        <w:autoSpaceDN w:val="0"/>
        <w:adjustRightInd w:val="0"/>
        <w:jc w:val="both"/>
        <w:rPr>
          <w:rFonts w:ascii="Arial" w:hAnsi="Arial" w:cs="Arial"/>
          <w:sz w:val="22"/>
          <w:szCs w:val="22"/>
        </w:rPr>
      </w:pPr>
    </w:p>
    <w:p w14:paraId="6DECCB5C" w14:textId="77777777" w:rsidR="002A2EA9" w:rsidRDefault="002A2EA9" w:rsidP="002A2EA9">
      <w:pPr>
        <w:autoSpaceDE w:val="0"/>
        <w:autoSpaceDN w:val="0"/>
        <w:adjustRightInd w:val="0"/>
        <w:jc w:val="both"/>
        <w:rPr>
          <w:rFonts w:ascii="Arial" w:hAnsi="Arial" w:cs="Arial"/>
          <w:sz w:val="22"/>
          <w:szCs w:val="22"/>
          <w:lang w:val="es-MX"/>
        </w:rPr>
      </w:pPr>
      <w:r w:rsidRPr="00507864">
        <w:rPr>
          <w:rFonts w:ascii="Arial" w:hAnsi="Arial" w:cs="Arial"/>
          <w:sz w:val="22"/>
          <w:szCs w:val="22"/>
        </w:rPr>
        <w:t>El fondo de educación se proveerá de recursos económicos a través de excedentes del ejercicio, con los resultados positivos de otras actividades que se realicen con el fin de</w:t>
      </w:r>
      <w:r>
        <w:rPr>
          <w:rFonts w:ascii="Arial" w:hAnsi="Arial" w:cs="Arial"/>
          <w:sz w:val="22"/>
          <w:szCs w:val="22"/>
        </w:rPr>
        <w:t xml:space="preserve"> conseguir recursos (bazares, caminatas, entre otras) y con donaciones. </w:t>
      </w:r>
    </w:p>
    <w:p w14:paraId="21B27152" w14:textId="77777777" w:rsidR="002A2EA9" w:rsidRDefault="002A2EA9" w:rsidP="002A2EA9">
      <w:pPr>
        <w:autoSpaceDE w:val="0"/>
        <w:autoSpaceDN w:val="0"/>
        <w:adjustRightInd w:val="0"/>
        <w:jc w:val="both"/>
        <w:rPr>
          <w:rFonts w:ascii="Arial" w:hAnsi="Arial" w:cs="Arial"/>
          <w:sz w:val="22"/>
          <w:szCs w:val="22"/>
        </w:rPr>
      </w:pPr>
    </w:p>
    <w:p w14:paraId="30427778" w14:textId="1F051990" w:rsidR="002A2EA9" w:rsidRPr="00507864" w:rsidRDefault="002A2EA9" w:rsidP="002A2EA9">
      <w:pPr>
        <w:autoSpaceDE w:val="0"/>
        <w:autoSpaceDN w:val="0"/>
        <w:adjustRightInd w:val="0"/>
        <w:jc w:val="both"/>
        <w:rPr>
          <w:rFonts w:ascii="Arial" w:hAnsi="Arial" w:cs="Arial"/>
          <w:sz w:val="22"/>
          <w:szCs w:val="22"/>
        </w:rPr>
      </w:pPr>
      <w:r w:rsidRPr="00665E3A">
        <w:rPr>
          <w:rFonts w:ascii="Arial" w:hAnsi="Arial" w:cs="Arial"/>
          <w:sz w:val="22"/>
          <w:szCs w:val="22"/>
        </w:rPr>
        <w:t>Adicionalmente, las cooperativas que se encuentren asociadas a organismos de integración podrán proveer sus propios fondos de educación con los recursos provenientes de los fondos de educación de dichos organismos. Así mismo, la educación cooperativa a que están obligadas las organizaciones solidarias podrá adelantarse mediante la delegación o ejecución de programas conjuntos realizados por organismos cooperativos de segundo grado o por instituciones auxiliares del cooperativismo especializadas en educación cooperativa</w:t>
      </w:r>
      <w:r w:rsidRPr="00507864">
        <w:rPr>
          <w:rFonts w:ascii="Arial" w:hAnsi="Arial" w:cs="Arial"/>
          <w:sz w:val="22"/>
          <w:szCs w:val="22"/>
        </w:rPr>
        <w:t xml:space="preserve">. </w:t>
      </w:r>
    </w:p>
    <w:p w14:paraId="00EDF191" w14:textId="77777777" w:rsidR="002A2EA9" w:rsidRDefault="002A2EA9" w:rsidP="002A2EA9">
      <w:pPr>
        <w:autoSpaceDE w:val="0"/>
        <w:autoSpaceDN w:val="0"/>
        <w:adjustRightInd w:val="0"/>
        <w:jc w:val="both"/>
        <w:rPr>
          <w:rFonts w:ascii="Arial" w:hAnsi="Arial" w:cs="Arial"/>
          <w:sz w:val="22"/>
          <w:szCs w:val="22"/>
        </w:rPr>
      </w:pPr>
    </w:p>
    <w:p w14:paraId="4358F947"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L</w:t>
      </w:r>
      <w:r w:rsidRPr="00507864">
        <w:rPr>
          <w:rFonts w:ascii="Arial" w:hAnsi="Arial" w:cs="Arial"/>
          <w:sz w:val="22"/>
          <w:szCs w:val="22"/>
        </w:rPr>
        <w:t xml:space="preserve">as cooperativas que resulten como producto de la escisión prevista en los artículos 44 y 45 de </w:t>
      </w:r>
      <w:smartTag w:uri="urn:schemas-microsoft-com:office:smarttags" w:element="PersonName">
        <w:smartTagPr>
          <w:attr w:name="ProductID" w:val="la Ley"/>
        </w:smartTagPr>
        <w:r w:rsidRPr="00507864">
          <w:rPr>
            <w:rFonts w:ascii="Arial" w:hAnsi="Arial" w:cs="Arial"/>
            <w:sz w:val="22"/>
            <w:szCs w:val="22"/>
          </w:rPr>
          <w:t>la Ley</w:t>
        </w:r>
      </w:smartTag>
      <w:r w:rsidRPr="00507864">
        <w:rPr>
          <w:rFonts w:ascii="Arial" w:hAnsi="Arial" w:cs="Arial"/>
          <w:sz w:val="22"/>
          <w:szCs w:val="22"/>
        </w:rPr>
        <w:t xml:space="preserve"> 454 de 1998 y los organismos de segundo y tercer grado, podrán destinar, </w:t>
      </w:r>
      <w:r w:rsidRPr="00507864">
        <w:rPr>
          <w:rFonts w:ascii="Arial" w:hAnsi="Arial" w:cs="Arial"/>
          <w:sz w:val="22"/>
          <w:szCs w:val="22"/>
        </w:rPr>
        <w:lastRenderedPageBreak/>
        <w:t>parcial o totalmente, los recursos del fondo de educación de manera directa o a través del fondo de educación de sus entidades asociadas de la forma</w:t>
      </w:r>
      <w:r>
        <w:rPr>
          <w:rFonts w:ascii="Arial" w:hAnsi="Arial" w:cs="Arial"/>
          <w:sz w:val="22"/>
          <w:szCs w:val="22"/>
        </w:rPr>
        <w:t xml:space="preserve"> como lo disponga el estatuto o la asamblea. </w:t>
      </w:r>
    </w:p>
    <w:p w14:paraId="475FFC13" w14:textId="77777777" w:rsidR="002A2EA9" w:rsidRDefault="002A2EA9" w:rsidP="002A2EA9">
      <w:pPr>
        <w:autoSpaceDE w:val="0"/>
        <w:autoSpaceDN w:val="0"/>
        <w:adjustRightInd w:val="0"/>
        <w:jc w:val="both"/>
        <w:rPr>
          <w:rFonts w:ascii="Arial" w:hAnsi="Arial" w:cs="Arial"/>
          <w:sz w:val="22"/>
          <w:szCs w:val="22"/>
        </w:rPr>
      </w:pPr>
    </w:p>
    <w:p w14:paraId="48563DB1" w14:textId="77777777" w:rsidR="002A2EA9" w:rsidRPr="00665E3A" w:rsidRDefault="002A2EA9" w:rsidP="002A2EA9">
      <w:pPr>
        <w:autoSpaceDE w:val="0"/>
        <w:autoSpaceDN w:val="0"/>
        <w:adjustRightInd w:val="0"/>
        <w:jc w:val="both"/>
        <w:rPr>
          <w:rFonts w:ascii="Arial" w:hAnsi="Arial" w:cs="Arial"/>
          <w:sz w:val="22"/>
          <w:szCs w:val="22"/>
        </w:rPr>
      </w:pPr>
      <w:r w:rsidRPr="00665E3A">
        <w:rPr>
          <w:rFonts w:ascii="Arial" w:hAnsi="Arial" w:cs="Arial"/>
          <w:sz w:val="22"/>
          <w:szCs w:val="22"/>
        </w:rPr>
        <w:t xml:space="preserve">Para el caso de las administradoras públicas cooperativas, los recursos provenientes del fondo de educación se utilizarán para el desarrollo de programas de promoción y fomento cooperativo dirigidos a las comunidades bajo la acción de las entidades asociadas o a las previstas en los objetivos de éstas como beneficiarias de sus actividades, de conformidad con la reglamentación que establezca </w:t>
      </w:r>
      <w:smartTag w:uri="urn:schemas-microsoft-com:office:smarttags" w:element="PersonName">
        <w:smartTagPr>
          <w:attr w:name="ProductID" w:val="la Superintendencia"/>
        </w:smartTagPr>
        <w:r w:rsidRPr="00665E3A">
          <w:rPr>
            <w:rFonts w:ascii="Arial" w:hAnsi="Arial" w:cs="Arial"/>
            <w:sz w:val="22"/>
            <w:szCs w:val="22"/>
          </w:rPr>
          <w:t>la Superintendencia</w:t>
        </w:r>
      </w:smartTag>
      <w:r w:rsidRPr="00665E3A">
        <w:rPr>
          <w:rFonts w:ascii="Arial" w:hAnsi="Arial" w:cs="Arial"/>
          <w:sz w:val="22"/>
          <w:szCs w:val="22"/>
        </w:rPr>
        <w:t xml:space="preserve"> de </w:t>
      </w:r>
      <w:smartTag w:uri="urn:schemas-microsoft-com:office:smarttags" w:element="PersonName">
        <w:smartTagPr>
          <w:attr w:name="ProductID" w:val="la Econom￭a Solidaria."/>
        </w:smartTagPr>
        <w:smartTag w:uri="urn:schemas-microsoft-com:office:smarttags" w:element="PersonName">
          <w:smartTagPr>
            <w:attr w:name="ProductID" w:val="la Econom￭a"/>
          </w:smartTagPr>
          <w:r w:rsidRPr="00665E3A">
            <w:rPr>
              <w:rFonts w:ascii="Arial" w:hAnsi="Arial" w:cs="Arial"/>
              <w:sz w:val="22"/>
              <w:szCs w:val="22"/>
            </w:rPr>
            <w:t>la Economía</w:t>
          </w:r>
        </w:smartTag>
        <w:r w:rsidRPr="00665E3A">
          <w:rPr>
            <w:rFonts w:ascii="Arial" w:hAnsi="Arial" w:cs="Arial"/>
            <w:sz w:val="22"/>
            <w:szCs w:val="22"/>
          </w:rPr>
          <w:t xml:space="preserve"> Solidaria.</w:t>
        </w:r>
      </w:smartTag>
      <w:r w:rsidRPr="00665E3A">
        <w:rPr>
          <w:rFonts w:ascii="Arial" w:hAnsi="Arial" w:cs="Arial"/>
          <w:sz w:val="22"/>
          <w:szCs w:val="22"/>
        </w:rPr>
        <w:t xml:space="preserve"> </w:t>
      </w:r>
    </w:p>
    <w:p w14:paraId="2F899282" w14:textId="77777777" w:rsidR="002A2EA9" w:rsidRPr="00665E3A" w:rsidRDefault="002A2EA9" w:rsidP="002A2EA9">
      <w:pPr>
        <w:autoSpaceDE w:val="0"/>
        <w:autoSpaceDN w:val="0"/>
        <w:adjustRightInd w:val="0"/>
        <w:jc w:val="both"/>
        <w:rPr>
          <w:rFonts w:ascii="Arial" w:hAnsi="Arial" w:cs="Arial"/>
          <w:sz w:val="22"/>
          <w:szCs w:val="22"/>
        </w:rPr>
      </w:pPr>
    </w:p>
    <w:p w14:paraId="4BC64B95" w14:textId="77777777" w:rsidR="002A2EA9" w:rsidRPr="00665E3A" w:rsidRDefault="002A2EA9" w:rsidP="002A2EA9">
      <w:pPr>
        <w:autoSpaceDE w:val="0"/>
        <w:autoSpaceDN w:val="0"/>
        <w:adjustRightInd w:val="0"/>
        <w:jc w:val="both"/>
        <w:rPr>
          <w:rFonts w:ascii="Arial" w:hAnsi="Arial" w:cs="Arial"/>
          <w:sz w:val="22"/>
          <w:szCs w:val="22"/>
        </w:rPr>
      </w:pPr>
      <w:r w:rsidRPr="00665E3A">
        <w:rPr>
          <w:rFonts w:ascii="Arial" w:hAnsi="Arial" w:cs="Arial"/>
          <w:sz w:val="22"/>
          <w:szCs w:val="22"/>
        </w:rPr>
        <w:t>Igualmente deberán adelantar programas y actividades de educación y capacitación para los representantes de las entidades asociadas que tengan como propósito la participación democrática en el funcionamiento de la empresa y el desempeño de cargos sociales en condiciones de idoneidad para la gestión empresarial correspondiente.</w:t>
      </w:r>
    </w:p>
    <w:p w14:paraId="114E827A" w14:textId="77777777" w:rsidR="002A2EA9" w:rsidRPr="00665E3A" w:rsidRDefault="002A2EA9" w:rsidP="002A2EA9">
      <w:pPr>
        <w:autoSpaceDE w:val="0"/>
        <w:autoSpaceDN w:val="0"/>
        <w:adjustRightInd w:val="0"/>
        <w:ind w:left="426"/>
        <w:jc w:val="both"/>
        <w:rPr>
          <w:rFonts w:ascii="Arial" w:hAnsi="Arial" w:cs="Arial"/>
          <w:sz w:val="22"/>
          <w:szCs w:val="22"/>
        </w:rPr>
      </w:pPr>
    </w:p>
    <w:p w14:paraId="0BF032A7" w14:textId="77777777" w:rsidR="002A2EA9" w:rsidRPr="00D6154A" w:rsidRDefault="002A2EA9" w:rsidP="002A2EA9">
      <w:pPr>
        <w:autoSpaceDE w:val="0"/>
        <w:autoSpaceDN w:val="0"/>
        <w:adjustRightInd w:val="0"/>
        <w:jc w:val="both"/>
        <w:rPr>
          <w:rFonts w:ascii="Arial" w:hAnsi="Arial" w:cs="Arial"/>
          <w:sz w:val="22"/>
          <w:szCs w:val="22"/>
        </w:rPr>
      </w:pPr>
      <w:r w:rsidRPr="00665E3A">
        <w:rPr>
          <w:rFonts w:ascii="Arial" w:hAnsi="Arial" w:cs="Arial"/>
          <w:sz w:val="22"/>
          <w:szCs w:val="22"/>
        </w:rPr>
        <w:t>Para el caso de las cooperativas y precooperativas de trabajo asociado se dará prioridad a la capacitación de los asociados en economía solidaria con énfasis en trabajo asociado.</w:t>
      </w:r>
    </w:p>
    <w:p w14:paraId="18D3EA37" w14:textId="77777777" w:rsidR="002A2EA9" w:rsidRDefault="002A2EA9" w:rsidP="002A2EA9">
      <w:pPr>
        <w:autoSpaceDE w:val="0"/>
        <w:autoSpaceDN w:val="0"/>
        <w:adjustRightInd w:val="0"/>
        <w:jc w:val="both"/>
        <w:rPr>
          <w:rFonts w:ascii="Arial" w:hAnsi="Arial" w:cs="Arial"/>
          <w:sz w:val="22"/>
          <w:szCs w:val="22"/>
        </w:rPr>
      </w:pPr>
    </w:p>
    <w:p w14:paraId="14CD06A4" w14:textId="096C6FB5" w:rsidR="002A2EA9" w:rsidRPr="00B81AA3" w:rsidRDefault="002A2EA9" w:rsidP="002A2EA9">
      <w:pPr>
        <w:autoSpaceDE w:val="0"/>
        <w:autoSpaceDN w:val="0"/>
        <w:adjustRightInd w:val="0"/>
        <w:jc w:val="both"/>
        <w:rPr>
          <w:rFonts w:ascii="Arial" w:hAnsi="Arial" w:cs="Arial"/>
          <w:sz w:val="22"/>
          <w:szCs w:val="22"/>
        </w:rPr>
      </w:pPr>
      <w:r w:rsidRPr="00B81AA3">
        <w:rPr>
          <w:rFonts w:ascii="Arial" w:hAnsi="Arial" w:cs="Arial"/>
          <w:sz w:val="22"/>
          <w:szCs w:val="22"/>
        </w:rPr>
        <w:t>Para garantizar que las organizaciones solidarias den cumplimiento a las previsiones contenidas en el Capítulo IX del Título I de la Ley 79 de 1988, una vez se agoten los recursos del fondo de educación provistos con los excedentes y las donaciones</w:t>
      </w:r>
      <w:r>
        <w:rPr>
          <w:rFonts w:ascii="Arial" w:hAnsi="Arial" w:cs="Arial"/>
          <w:sz w:val="22"/>
          <w:szCs w:val="22"/>
        </w:rPr>
        <w:t>,</w:t>
      </w:r>
      <w:r w:rsidRPr="00B81AA3">
        <w:rPr>
          <w:rFonts w:ascii="Arial" w:hAnsi="Arial" w:cs="Arial"/>
          <w:sz w:val="22"/>
          <w:szCs w:val="22"/>
        </w:rPr>
        <w:t xml:space="preserve"> éstas podrán </w:t>
      </w:r>
      <w:r>
        <w:rPr>
          <w:rFonts w:ascii="Arial" w:hAnsi="Arial" w:cs="Arial"/>
          <w:sz w:val="22"/>
          <w:szCs w:val="22"/>
        </w:rPr>
        <w:t xml:space="preserve">asumir la educación cooperativa directamente en su estado de resultados, sin que ello implique registros contables con el objetivo de incrementar el saldo del fondo de educación en el estado de situación financiera, situación que debe quedar estipulado en el respectivo reglamento. </w:t>
      </w:r>
    </w:p>
    <w:p w14:paraId="18848012" w14:textId="77777777" w:rsidR="002A2EA9" w:rsidRDefault="002A2EA9" w:rsidP="002A2EA9">
      <w:pPr>
        <w:autoSpaceDE w:val="0"/>
        <w:autoSpaceDN w:val="0"/>
        <w:adjustRightInd w:val="0"/>
        <w:jc w:val="both"/>
        <w:rPr>
          <w:rFonts w:ascii="Arial" w:hAnsi="Arial" w:cs="Arial"/>
          <w:sz w:val="22"/>
          <w:szCs w:val="22"/>
        </w:rPr>
      </w:pPr>
    </w:p>
    <w:p w14:paraId="2E31F8C0" w14:textId="77777777" w:rsidR="002A2EA9" w:rsidRPr="00B81AA3" w:rsidRDefault="002A2EA9" w:rsidP="002A2EA9">
      <w:pPr>
        <w:autoSpaceDE w:val="0"/>
        <w:autoSpaceDN w:val="0"/>
        <w:adjustRightInd w:val="0"/>
        <w:jc w:val="both"/>
        <w:outlineLvl w:val="4"/>
        <w:rPr>
          <w:rFonts w:ascii="Arial" w:hAnsi="Arial" w:cs="Arial"/>
          <w:sz w:val="22"/>
          <w:szCs w:val="22"/>
        </w:rPr>
      </w:pPr>
      <w:r w:rsidRPr="00B81AA3">
        <w:rPr>
          <w:rFonts w:ascii="Arial" w:hAnsi="Arial" w:cs="Arial"/>
          <w:sz w:val="22"/>
          <w:szCs w:val="22"/>
        </w:rPr>
        <w:t>2.1.1.1. Pagos que pueden sufragarse con cargo al fondo de educación</w:t>
      </w:r>
    </w:p>
    <w:p w14:paraId="4E2098CB"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 xml:space="preserve"> </w:t>
      </w:r>
    </w:p>
    <w:p w14:paraId="539282AE"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Con cargo al fondo de educación, sólo se podrán sufragar los siguientes gastos:</w:t>
      </w:r>
    </w:p>
    <w:p w14:paraId="36AC2C5F" w14:textId="77777777" w:rsidR="002A2EA9" w:rsidRDefault="002A2EA9" w:rsidP="002A2EA9">
      <w:pPr>
        <w:autoSpaceDE w:val="0"/>
        <w:autoSpaceDN w:val="0"/>
        <w:adjustRightInd w:val="0"/>
        <w:jc w:val="both"/>
        <w:rPr>
          <w:rFonts w:ascii="Arial" w:hAnsi="Arial" w:cs="Arial"/>
          <w:sz w:val="22"/>
          <w:szCs w:val="22"/>
        </w:rPr>
      </w:pPr>
    </w:p>
    <w:p w14:paraId="062F0637" w14:textId="77777777" w:rsidR="002A2EA9" w:rsidRDefault="002A2EA9" w:rsidP="00ED1E60">
      <w:pPr>
        <w:numPr>
          <w:ilvl w:val="0"/>
          <w:numId w:val="21"/>
        </w:numPr>
        <w:tabs>
          <w:tab w:val="left" w:pos="360"/>
        </w:tabs>
        <w:autoSpaceDE w:val="0"/>
        <w:autoSpaceDN w:val="0"/>
        <w:adjustRightInd w:val="0"/>
        <w:ind w:left="360" w:hanging="360"/>
        <w:jc w:val="both"/>
        <w:rPr>
          <w:rFonts w:ascii="Arial" w:hAnsi="Arial" w:cs="Arial"/>
          <w:sz w:val="22"/>
          <w:szCs w:val="22"/>
        </w:rPr>
      </w:pPr>
      <w:r>
        <w:rPr>
          <w:rFonts w:ascii="Arial" w:hAnsi="Arial" w:cs="Arial"/>
          <w:sz w:val="22"/>
          <w:szCs w:val="22"/>
        </w:rPr>
        <w:t>Cursos presenciales o a distancia, conferencias, mesas redondas, paneles, seminarios, talleres y demás eventos colectivos que tengan por objetivo predominante la formación o capacitación teórica y práctica de los asociados que asistan a dichos eventos.</w:t>
      </w:r>
    </w:p>
    <w:p w14:paraId="550E2D51" w14:textId="77777777" w:rsidR="002A2EA9" w:rsidRDefault="002A2EA9" w:rsidP="002A2EA9">
      <w:pPr>
        <w:tabs>
          <w:tab w:val="left" w:pos="360"/>
        </w:tabs>
        <w:autoSpaceDE w:val="0"/>
        <w:autoSpaceDN w:val="0"/>
        <w:adjustRightInd w:val="0"/>
        <w:ind w:left="360" w:hanging="360"/>
        <w:jc w:val="both"/>
        <w:rPr>
          <w:rFonts w:ascii="Arial" w:hAnsi="Arial" w:cs="Arial"/>
          <w:sz w:val="22"/>
          <w:szCs w:val="22"/>
        </w:rPr>
      </w:pPr>
    </w:p>
    <w:p w14:paraId="1BED6541" w14:textId="77777777" w:rsidR="002A2EA9" w:rsidRDefault="002A2EA9" w:rsidP="00ED1E60">
      <w:pPr>
        <w:numPr>
          <w:ilvl w:val="0"/>
          <w:numId w:val="22"/>
        </w:numPr>
        <w:tabs>
          <w:tab w:val="left" w:pos="360"/>
        </w:tabs>
        <w:autoSpaceDE w:val="0"/>
        <w:autoSpaceDN w:val="0"/>
        <w:adjustRightInd w:val="0"/>
        <w:ind w:left="360" w:hanging="360"/>
        <w:jc w:val="both"/>
        <w:rPr>
          <w:rFonts w:ascii="Arial" w:hAnsi="Arial" w:cs="Arial"/>
          <w:sz w:val="22"/>
          <w:szCs w:val="22"/>
        </w:rPr>
      </w:pPr>
      <w:r>
        <w:rPr>
          <w:rFonts w:ascii="Arial" w:hAnsi="Arial" w:cs="Arial"/>
          <w:sz w:val="22"/>
          <w:szCs w:val="22"/>
        </w:rPr>
        <w:t>Elaboración o compra de folletos, cartillas, libros, boletines, carteleras y demás publicaciones impresas que tengan por objetivo la formación, información y capacitación de sus lectores.</w:t>
      </w:r>
    </w:p>
    <w:p w14:paraId="7D522682" w14:textId="77777777" w:rsidR="002A2EA9" w:rsidRDefault="002A2EA9" w:rsidP="002A2EA9">
      <w:pPr>
        <w:tabs>
          <w:tab w:val="left" w:pos="360"/>
        </w:tabs>
        <w:autoSpaceDE w:val="0"/>
        <w:autoSpaceDN w:val="0"/>
        <w:adjustRightInd w:val="0"/>
        <w:ind w:left="360" w:hanging="360"/>
        <w:jc w:val="both"/>
        <w:rPr>
          <w:rFonts w:ascii="Arial" w:hAnsi="Arial" w:cs="Arial"/>
          <w:sz w:val="22"/>
          <w:szCs w:val="22"/>
        </w:rPr>
      </w:pPr>
    </w:p>
    <w:p w14:paraId="539C3665" w14:textId="77777777" w:rsidR="002A2EA9" w:rsidRDefault="002A2EA9" w:rsidP="00ED1E60">
      <w:pPr>
        <w:numPr>
          <w:ilvl w:val="0"/>
          <w:numId w:val="23"/>
        </w:numPr>
        <w:tabs>
          <w:tab w:val="left" w:pos="360"/>
        </w:tabs>
        <w:autoSpaceDE w:val="0"/>
        <w:autoSpaceDN w:val="0"/>
        <w:adjustRightInd w:val="0"/>
        <w:ind w:left="360" w:hanging="360"/>
        <w:jc w:val="both"/>
        <w:rPr>
          <w:rFonts w:ascii="Arial" w:hAnsi="Arial" w:cs="Arial"/>
          <w:sz w:val="22"/>
          <w:szCs w:val="22"/>
        </w:rPr>
      </w:pPr>
      <w:r>
        <w:rPr>
          <w:rFonts w:ascii="Arial" w:hAnsi="Arial" w:cs="Arial"/>
          <w:sz w:val="22"/>
          <w:szCs w:val="22"/>
        </w:rPr>
        <w:t>Elaboración o compra de medios audiovisuales, tales como cintas magnéticas de grabación, películas, discos, software, académico, cuyos contenidos tengan por objetivo la formación y capacitación de sus usuarios y la creación de páginas WEB destinadas a la capacitación sobre el tema de educación.</w:t>
      </w:r>
    </w:p>
    <w:p w14:paraId="2ADFB38F" w14:textId="77777777" w:rsidR="002A2EA9" w:rsidRDefault="002A2EA9" w:rsidP="002A2EA9">
      <w:pPr>
        <w:tabs>
          <w:tab w:val="left" w:pos="360"/>
        </w:tabs>
        <w:autoSpaceDE w:val="0"/>
        <w:autoSpaceDN w:val="0"/>
        <w:adjustRightInd w:val="0"/>
        <w:ind w:left="360" w:hanging="360"/>
        <w:jc w:val="both"/>
        <w:rPr>
          <w:rFonts w:ascii="Arial" w:hAnsi="Arial" w:cs="Arial"/>
          <w:sz w:val="22"/>
          <w:szCs w:val="22"/>
        </w:rPr>
      </w:pPr>
    </w:p>
    <w:p w14:paraId="62F839E2" w14:textId="77777777" w:rsidR="002A2EA9" w:rsidRPr="00311CBE" w:rsidRDefault="002A2EA9" w:rsidP="00ED1E60">
      <w:pPr>
        <w:numPr>
          <w:ilvl w:val="0"/>
          <w:numId w:val="24"/>
        </w:numPr>
        <w:tabs>
          <w:tab w:val="left" w:pos="360"/>
        </w:tabs>
        <w:autoSpaceDE w:val="0"/>
        <w:autoSpaceDN w:val="0"/>
        <w:adjustRightInd w:val="0"/>
        <w:ind w:left="360" w:hanging="360"/>
        <w:jc w:val="both"/>
        <w:rPr>
          <w:rFonts w:ascii="Arial" w:hAnsi="Arial" w:cs="Arial"/>
          <w:sz w:val="22"/>
          <w:szCs w:val="22"/>
        </w:rPr>
      </w:pPr>
      <w:r>
        <w:rPr>
          <w:rFonts w:ascii="Arial" w:hAnsi="Arial" w:cs="Arial"/>
          <w:sz w:val="22"/>
          <w:szCs w:val="22"/>
        </w:rPr>
        <w:t xml:space="preserve">Investigaciones efectuadas con </w:t>
      </w:r>
      <w:r w:rsidRPr="00311CBE">
        <w:rPr>
          <w:rFonts w:ascii="Arial" w:hAnsi="Arial" w:cs="Arial"/>
          <w:sz w:val="22"/>
          <w:szCs w:val="22"/>
        </w:rPr>
        <w:t>medios técnicos y científicos y personal idóneo que permitan el desarrollo de los fines educativos estatutarios consagrados por la organización solidaria o que contribuyan a su actividad económica, siempre que se ajusten a los principios y filosofía del sector solidario.</w:t>
      </w:r>
    </w:p>
    <w:p w14:paraId="67D17122" w14:textId="77777777" w:rsidR="002A2EA9" w:rsidRPr="00311CBE" w:rsidRDefault="002A2EA9" w:rsidP="002A2EA9">
      <w:pPr>
        <w:tabs>
          <w:tab w:val="left" w:pos="360"/>
        </w:tabs>
        <w:autoSpaceDE w:val="0"/>
        <w:autoSpaceDN w:val="0"/>
        <w:adjustRightInd w:val="0"/>
        <w:ind w:left="360" w:hanging="360"/>
        <w:rPr>
          <w:rFonts w:ascii="Arial" w:hAnsi="Arial" w:cs="Arial"/>
          <w:sz w:val="22"/>
          <w:szCs w:val="22"/>
        </w:rPr>
      </w:pPr>
    </w:p>
    <w:p w14:paraId="68EE23FA" w14:textId="77777777" w:rsidR="002A2EA9" w:rsidRDefault="002A2EA9" w:rsidP="00ED1E60">
      <w:pPr>
        <w:numPr>
          <w:ilvl w:val="0"/>
          <w:numId w:val="25"/>
        </w:numPr>
        <w:tabs>
          <w:tab w:val="left" w:pos="360"/>
        </w:tabs>
        <w:autoSpaceDE w:val="0"/>
        <w:autoSpaceDN w:val="0"/>
        <w:adjustRightInd w:val="0"/>
        <w:ind w:left="360" w:hanging="360"/>
        <w:jc w:val="both"/>
        <w:rPr>
          <w:rFonts w:ascii="Arial" w:hAnsi="Arial" w:cs="Arial"/>
          <w:sz w:val="22"/>
          <w:szCs w:val="22"/>
        </w:rPr>
      </w:pPr>
      <w:r w:rsidRPr="00311CBE">
        <w:rPr>
          <w:rFonts w:ascii="Arial" w:hAnsi="Arial" w:cs="Arial"/>
          <w:sz w:val="22"/>
          <w:szCs w:val="22"/>
        </w:rPr>
        <w:lastRenderedPageBreak/>
        <w:t>Adquisición de bienes muebles que tengan por objeto principal dotar a las organizaciones solidarias de los medios o instalaciones</w:t>
      </w:r>
      <w:r>
        <w:rPr>
          <w:rFonts w:ascii="Arial" w:hAnsi="Arial" w:cs="Arial"/>
          <w:sz w:val="22"/>
          <w:szCs w:val="22"/>
        </w:rPr>
        <w:t xml:space="preserve"> adecuadas para adelantar las actividades de educación. En este caso, el presupuesto debe diferenciar claramente las partidas que implican gasto de las que constituyen inversión, existiendo un sano equilibrio entre las mismas de acuerdo con las necesidades particulares de cada organización y el monto de los recursos destinados a la educación. </w:t>
      </w:r>
    </w:p>
    <w:p w14:paraId="12E72CFA" w14:textId="77777777" w:rsidR="002A2EA9" w:rsidRDefault="002A2EA9" w:rsidP="002A2EA9">
      <w:pPr>
        <w:tabs>
          <w:tab w:val="left" w:pos="360"/>
        </w:tabs>
        <w:autoSpaceDE w:val="0"/>
        <w:autoSpaceDN w:val="0"/>
        <w:adjustRightInd w:val="0"/>
        <w:ind w:left="360" w:hanging="360"/>
        <w:jc w:val="both"/>
        <w:rPr>
          <w:rFonts w:ascii="Arial" w:hAnsi="Arial" w:cs="Arial"/>
          <w:sz w:val="22"/>
          <w:szCs w:val="22"/>
        </w:rPr>
      </w:pPr>
    </w:p>
    <w:p w14:paraId="46F2531E" w14:textId="77777777" w:rsidR="002A2EA9" w:rsidRDefault="002A2EA9" w:rsidP="00ED1E60">
      <w:pPr>
        <w:numPr>
          <w:ilvl w:val="0"/>
          <w:numId w:val="26"/>
        </w:numPr>
        <w:tabs>
          <w:tab w:val="left" w:pos="360"/>
        </w:tabs>
        <w:autoSpaceDE w:val="0"/>
        <w:autoSpaceDN w:val="0"/>
        <w:adjustRightInd w:val="0"/>
        <w:ind w:left="360" w:hanging="360"/>
        <w:jc w:val="both"/>
        <w:rPr>
          <w:rFonts w:ascii="Arial" w:hAnsi="Arial" w:cs="Arial"/>
          <w:sz w:val="22"/>
          <w:szCs w:val="22"/>
        </w:rPr>
      </w:pPr>
      <w:r>
        <w:rPr>
          <w:rFonts w:ascii="Arial" w:hAnsi="Arial" w:cs="Arial"/>
          <w:sz w:val="22"/>
          <w:szCs w:val="22"/>
        </w:rPr>
        <w:t>También se pueden sufragar los gastos operativos de las actividades relacionadas con el literal a), así: gastos de viaje, hospedaje, conferencistas, refrigerios, materiales de apoyo consumibles, transportes terrestres y/o aéreos, alquiler de auditorios y su logística.</w:t>
      </w:r>
    </w:p>
    <w:p w14:paraId="596B6EE1" w14:textId="77777777" w:rsidR="002A2EA9" w:rsidRDefault="002A2EA9" w:rsidP="002A2EA9">
      <w:pPr>
        <w:autoSpaceDE w:val="0"/>
        <w:autoSpaceDN w:val="0"/>
        <w:adjustRightInd w:val="0"/>
        <w:jc w:val="both"/>
        <w:rPr>
          <w:rFonts w:ascii="Arial" w:hAnsi="Arial" w:cs="Arial"/>
          <w:sz w:val="22"/>
          <w:szCs w:val="22"/>
        </w:rPr>
      </w:pPr>
    </w:p>
    <w:p w14:paraId="0989846F"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Todas las actividades del fondo de educación deben estar debidamente reglamentadas por el órgano de administración competente y sus erogaciones deben tener racionalidad frente a los eventos organizados.</w:t>
      </w:r>
    </w:p>
    <w:p w14:paraId="7BAA4FDE" w14:textId="77777777" w:rsidR="002A2EA9" w:rsidRDefault="002A2EA9" w:rsidP="002A2EA9">
      <w:pPr>
        <w:autoSpaceDE w:val="0"/>
        <w:autoSpaceDN w:val="0"/>
        <w:adjustRightInd w:val="0"/>
        <w:jc w:val="both"/>
        <w:rPr>
          <w:rFonts w:ascii="Arial" w:hAnsi="Arial" w:cs="Arial"/>
          <w:sz w:val="22"/>
          <w:szCs w:val="22"/>
        </w:rPr>
      </w:pPr>
    </w:p>
    <w:p w14:paraId="4FC6E4AB" w14:textId="77777777" w:rsidR="002A2EA9" w:rsidRDefault="002A2EA9" w:rsidP="002A2EA9">
      <w:pPr>
        <w:autoSpaceDE w:val="0"/>
        <w:autoSpaceDN w:val="0"/>
        <w:adjustRightInd w:val="0"/>
        <w:jc w:val="both"/>
        <w:outlineLvl w:val="3"/>
        <w:rPr>
          <w:rFonts w:ascii="Arial" w:hAnsi="Arial" w:cs="Arial"/>
          <w:sz w:val="22"/>
          <w:szCs w:val="22"/>
        </w:rPr>
      </w:pPr>
      <w:r>
        <w:rPr>
          <w:rFonts w:ascii="Arial" w:hAnsi="Arial" w:cs="Arial"/>
          <w:sz w:val="22"/>
          <w:szCs w:val="22"/>
        </w:rPr>
        <w:t xml:space="preserve"> 2.1.2. Fondo de solidaridad</w:t>
      </w:r>
    </w:p>
    <w:p w14:paraId="1C3F590D" w14:textId="77777777" w:rsidR="002A2EA9" w:rsidRDefault="002A2EA9" w:rsidP="002A2EA9">
      <w:pPr>
        <w:autoSpaceDE w:val="0"/>
        <w:autoSpaceDN w:val="0"/>
        <w:adjustRightInd w:val="0"/>
        <w:jc w:val="both"/>
        <w:rPr>
          <w:rFonts w:ascii="Arial" w:hAnsi="Arial" w:cs="Arial"/>
          <w:sz w:val="22"/>
          <w:szCs w:val="22"/>
        </w:rPr>
      </w:pPr>
    </w:p>
    <w:p w14:paraId="454814E6" w14:textId="77777777" w:rsidR="002A2EA9" w:rsidRPr="00492C12" w:rsidRDefault="002A2EA9" w:rsidP="002A2EA9">
      <w:pPr>
        <w:autoSpaceDE w:val="0"/>
        <w:autoSpaceDN w:val="0"/>
        <w:adjustRightInd w:val="0"/>
        <w:jc w:val="both"/>
        <w:rPr>
          <w:rFonts w:ascii="Arial" w:hAnsi="Arial" w:cs="Arial"/>
          <w:sz w:val="22"/>
          <w:szCs w:val="22"/>
        </w:rPr>
      </w:pPr>
      <w:r w:rsidRPr="00492C12">
        <w:rPr>
          <w:rFonts w:ascii="Arial" w:hAnsi="Arial" w:cs="Arial"/>
          <w:sz w:val="22"/>
          <w:szCs w:val="22"/>
        </w:rPr>
        <w:t>Es un fondo de carácter agotable. En éste se colocan los excedentes con destino a atender los eventos de solidaridad previstos en el respectivo reglamento. Este fondo se basa en la ayuda mutua y en la solidaridad, para que las cooperativas ofrezcan atención oportuna a sus asociados en caso de calamidad o de hechos imprevistos que los afecten.</w:t>
      </w:r>
    </w:p>
    <w:p w14:paraId="795698D6" w14:textId="77777777" w:rsidR="002A2EA9" w:rsidRPr="00492C12" w:rsidRDefault="002A2EA9" w:rsidP="002A2EA9">
      <w:pPr>
        <w:autoSpaceDE w:val="0"/>
        <w:autoSpaceDN w:val="0"/>
        <w:adjustRightInd w:val="0"/>
        <w:jc w:val="both"/>
        <w:rPr>
          <w:rFonts w:ascii="Arial" w:hAnsi="Arial" w:cs="Arial"/>
          <w:sz w:val="22"/>
          <w:szCs w:val="22"/>
        </w:rPr>
      </w:pPr>
    </w:p>
    <w:p w14:paraId="0A324F6B" w14:textId="77777777" w:rsidR="002A2EA9" w:rsidRPr="00492C12" w:rsidRDefault="002A2EA9" w:rsidP="002A2EA9">
      <w:pPr>
        <w:autoSpaceDE w:val="0"/>
        <w:autoSpaceDN w:val="0"/>
        <w:adjustRightInd w:val="0"/>
        <w:jc w:val="both"/>
        <w:rPr>
          <w:rFonts w:ascii="Arial" w:hAnsi="Arial" w:cs="Arial"/>
          <w:sz w:val="22"/>
          <w:szCs w:val="22"/>
        </w:rPr>
      </w:pPr>
      <w:r w:rsidRPr="00492C12">
        <w:rPr>
          <w:rFonts w:ascii="Arial" w:hAnsi="Arial" w:cs="Arial"/>
          <w:sz w:val="22"/>
          <w:szCs w:val="22"/>
        </w:rPr>
        <w:t xml:space="preserve">Por su parte, los fondos de empleados y las asociaciones mutuales podrán crear fondos de solidaridad en virtud de lo dispuesto en el numeral 2 del artículo 19 del </w:t>
      </w:r>
      <w:r>
        <w:rPr>
          <w:rFonts w:ascii="Arial" w:hAnsi="Arial" w:cs="Arial"/>
          <w:sz w:val="22"/>
          <w:szCs w:val="22"/>
        </w:rPr>
        <w:t>D</w:t>
      </w:r>
      <w:r w:rsidRPr="00492C12">
        <w:rPr>
          <w:rFonts w:ascii="Arial" w:hAnsi="Arial" w:cs="Arial"/>
          <w:sz w:val="22"/>
          <w:szCs w:val="22"/>
        </w:rPr>
        <w:t xml:space="preserve">ecreto 1481 de 1989 y el artículo 24 del </w:t>
      </w:r>
      <w:r>
        <w:rPr>
          <w:rFonts w:ascii="Arial" w:hAnsi="Arial" w:cs="Arial"/>
          <w:sz w:val="22"/>
          <w:szCs w:val="22"/>
        </w:rPr>
        <w:t>D</w:t>
      </w:r>
      <w:r w:rsidRPr="00492C12">
        <w:rPr>
          <w:rFonts w:ascii="Arial" w:hAnsi="Arial" w:cs="Arial"/>
          <w:sz w:val="22"/>
          <w:szCs w:val="22"/>
        </w:rPr>
        <w:t>ecreto 1480 de 1989, respectivamente.</w:t>
      </w:r>
    </w:p>
    <w:p w14:paraId="471D7125" w14:textId="77777777" w:rsidR="002A2EA9" w:rsidRPr="00492C12" w:rsidRDefault="002A2EA9" w:rsidP="002A2EA9">
      <w:pPr>
        <w:autoSpaceDE w:val="0"/>
        <w:autoSpaceDN w:val="0"/>
        <w:adjustRightInd w:val="0"/>
        <w:jc w:val="both"/>
        <w:rPr>
          <w:rFonts w:ascii="Arial" w:hAnsi="Arial" w:cs="Arial"/>
          <w:sz w:val="22"/>
          <w:szCs w:val="22"/>
        </w:rPr>
      </w:pPr>
    </w:p>
    <w:p w14:paraId="4F8A77E6" w14:textId="77777777" w:rsidR="002A2EA9" w:rsidRDefault="002A2EA9" w:rsidP="002A2EA9">
      <w:pPr>
        <w:autoSpaceDE w:val="0"/>
        <w:autoSpaceDN w:val="0"/>
        <w:adjustRightInd w:val="0"/>
        <w:jc w:val="both"/>
        <w:rPr>
          <w:rFonts w:ascii="Arial" w:hAnsi="Arial" w:cs="Arial"/>
          <w:sz w:val="22"/>
          <w:szCs w:val="22"/>
        </w:rPr>
      </w:pPr>
      <w:r w:rsidRPr="00492C12">
        <w:rPr>
          <w:rFonts w:ascii="Arial" w:hAnsi="Arial" w:cs="Arial"/>
          <w:sz w:val="22"/>
          <w:szCs w:val="22"/>
        </w:rPr>
        <w:t xml:space="preserve">El fondo de solidaridad se proveerá de recursos económicos a través de excedentes del ejercicio, con los resultados positivos de otras actividades que se realicen con el fin de conseguir recursos (bazares, caminatas, entre otras) y con donaciones. </w:t>
      </w:r>
    </w:p>
    <w:p w14:paraId="0E269C22" w14:textId="77777777" w:rsidR="002A2EA9" w:rsidRDefault="002A2EA9" w:rsidP="002A2EA9">
      <w:pPr>
        <w:autoSpaceDE w:val="0"/>
        <w:autoSpaceDN w:val="0"/>
        <w:adjustRightInd w:val="0"/>
        <w:jc w:val="both"/>
        <w:rPr>
          <w:rFonts w:ascii="Arial" w:hAnsi="Arial" w:cs="Arial"/>
          <w:sz w:val="22"/>
          <w:szCs w:val="22"/>
        </w:rPr>
      </w:pPr>
    </w:p>
    <w:p w14:paraId="7A407534" w14:textId="77777777" w:rsidR="002A2EA9" w:rsidRPr="00492C12" w:rsidRDefault="002A2EA9" w:rsidP="002A2EA9">
      <w:pPr>
        <w:autoSpaceDE w:val="0"/>
        <w:autoSpaceDN w:val="0"/>
        <w:adjustRightInd w:val="0"/>
        <w:jc w:val="both"/>
        <w:rPr>
          <w:rFonts w:ascii="Arial" w:hAnsi="Arial" w:cs="Arial"/>
          <w:sz w:val="22"/>
          <w:szCs w:val="22"/>
          <w:lang w:val="es-MX"/>
        </w:rPr>
      </w:pPr>
      <w:r w:rsidRPr="00492C12">
        <w:rPr>
          <w:rFonts w:ascii="Arial" w:hAnsi="Arial" w:cs="Arial"/>
          <w:sz w:val="22"/>
          <w:szCs w:val="22"/>
        </w:rPr>
        <w:t xml:space="preserve">Una vez agotados estos recursos, </w:t>
      </w:r>
      <w:r>
        <w:rPr>
          <w:rFonts w:ascii="Arial" w:hAnsi="Arial" w:cs="Arial"/>
          <w:sz w:val="22"/>
          <w:szCs w:val="22"/>
        </w:rPr>
        <w:t xml:space="preserve">las actividades propias del fondo </w:t>
      </w:r>
      <w:r w:rsidRPr="00492C12">
        <w:rPr>
          <w:rFonts w:ascii="Arial" w:hAnsi="Arial" w:cs="Arial"/>
          <w:sz w:val="22"/>
          <w:szCs w:val="22"/>
        </w:rPr>
        <w:t xml:space="preserve">podrán </w:t>
      </w:r>
      <w:r>
        <w:rPr>
          <w:rFonts w:ascii="Arial" w:hAnsi="Arial" w:cs="Arial"/>
          <w:sz w:val="22"/>
          <w:szCs w:val="22"/>
        </w:rPr>
        <w:t>ser asumidas directamente por las organizaciones con cargo al estado de resultados</w:t>
      </w:r>
      <w:r w:rsidRPr="00492C12">
        <w:rPr>
          <w:rFonts w:ascii="Arial" w:hAnsi="Arial" w:cs="Arial"/>
          <w:sz w:val="22"/>
          <w:szCs w:val="22"/>
          <w:lang w:val="es-MX"/>
        </w:rPr>
        <w:t xml:space="preserve">, </w:t>
      </w:r>
      <w:r>
        <w:rPr>
          <w:rFonts w:ascii="Arial" w:hAnsi="Arial" w:cs="Arial"/>
          <w:sz w:val="22"/>
          <w:szCs w:val="22"/>
        </w:rPr>
        <w:t>sin que ello implique registros contables con el objetivo de incrementar el saldo del fondo de solidaridad en el estado de situación financiera</w:t>
      </w:r>
      <w:r w:rsidRPr="00492C12">
        <w:rPr>
          <w:rFonts w:ascii="Arial" w:hAnsi="Arial" w:cs="Arial"/>
          <w:sz w:val="22"/>
          <w:szCs w:val="22"/>
          <w:lang w:val="es-MX"/>
        </w:rPr>
        <w:t xml:space="preserve"> de conformidad con las actividades a cubrirse</w:t>
      </w:r>
      <w:r>
        <w:rPr>
          <w:rFonts w:ascii="Arial" w:hAnsi="Arial" w:cs="Arial"/>
          <w:sz w:val="22"/>
          <w:szCs w:val="22"/>
          <w:lang w:val="es-MX"/>
        </w:rPr>
        <w:t>, situación que deben quedar estipulada en el respectivo reglamento</w:t>
      </w:r>
    </w:p>
    <w:p w14:paraId="15DD3637" w14:textId="77777777" w:rsidR="002A2EA9" w:rsidRPr="00492C12" w:rsidRDefault="002A2EA9" w:rsidP="002A2EA9">
      <w:pPr>
        <w:autoSpaceDE w:val="0"/>
        <w:autoSpaceDN w:val="0"/>
        <w:adjustRightInd w:val="0"/>
        <w:jc w:val="both"/>
        <w:rPr>
          <w:rFonts w:ascii="Arial" w:hAnsi="Arial" w:cs="Arial"/>
          <w:sz w:val="22"/>
          <w:szCs w:val="22"/>
          <w:lang w:val="es-MX"/>
        </w:rPr>
      </w:pPr>
    </w:p>
    <w:p w14:paraId="6275AC3A" w14:textId="77777777" w:rsidR="002A2EA9" w:rsidRDefault="002A2EA9" w:rsidP="002A2EA9">
      <w:pPr>
        <w:autoSpaceDE w:val="0"/>
        <w:autoSpaceDN w:val="0"/>
        <w:adjustRightInd w:val="0"/>
        <w:jc w:val="both"/>
        <w:rPr>
          <w:rFonts w:ascii="Arial" w:hAnsi="Arial" w:cs="Arial"/>
          <w:sz w:val="22"/>
          <w:szCs w:val="22"/>
        </w:rPr>
      </w:pPr>
      <w:r w:rsidRPr="00492C12">
        <w:rPr>
          <w:rFonts w:ascii="Arial" w:hAnsi="Arial" w:cs="Arial"/>
          <w:sz w:val="22"/>
          <w:szCs w:val="22"/>
        </w:rPr>
        <w:t>Adicionalmente, las cooperativas que se encuentren asociad</w:t>
      </w:r>
      <w:r>
        <w:rPr>
          <w:rFonts w:ascii="Arial" w:hAnsi="Arial" w:cs="Arial"/>
          <w:sz w:val="22"/>
          <w:szCs w:val="22"/>
        </w:rPr>
        <w:t>a</w:t>
      </w:r>
      <w:r w:rsidRPr="00492C12">
        <w:rPr>
          <w:rFonts w:ascii="Arial" w:hAnsi="Arial" w:cs="Arial"/>
          <w:sz w:val="22"/>
          <w:szCs w:val="22"/>
        </w:rPr>
        <w:t>s a organismos de integración podrán proveer sus propios fondos de solidaridad con los recursos provenientes de los fondos de solidaridad de dichos organismos</w:t>
      </w:r>
      <w:r>
        <w:rPr>
          <w:rFonts w:ascii="Arial" w:hAnsi="Arial" w:cs="Arial"/>
          <w:sz w:val="22"/>
          <w:szCs w:val="22"/>
        </w:rPr>
        <w:t xml:space="preserve">, situación que debe quedar estipulada en el respectivo reglamento </w:t>
      </w:r>
    </w:p>
    <w:p w14:paraId="575D1B83" w14:textId="77777777" w:rsidR="002A2EA9" w:rsidRDefault="002A2EA9" w:rsidP="002A2EA9">
      <w:pPr>
        <w:autoSpaceDE w:val="0"/>
        <w:autoSpaceDN w:val="0"/>
        <w:adjustRightInd w:val="0"/>
        <w:jc w:val="both"/>
        <w:rPr>
          <w:rFonts w:ascii="Arial" w:hAnsi="Arial" w:cs="Arial"/>
          <w:sz w:val="22"/>
          <w:szCs w:val="22"/>
        </w:rPr>
      </w:pPr>
    </w:p>
    <w:p w14:paraId="29F566C1" w14:textId="73794E87" w:rsidR="002A2EA9" w:rsidRPr="00492C12" w:rsidRDefault="002A2EA9" w:rsidP="002A2EA9">
      <w:pPr>
        <w:autoSpaceDE w:val="0"/>
        <w:autoSpaceDN w:val="0"/>
        <w:adjustRightInd w:val="0"/>
        <w:jc w:val="both"/>
        <w:rPr>
          <w:rFonts w:ascii="Arial" w:hAnsi="Arial" w:cs="Arial"/>
          <w:sz w:val="22"/>
          <w:szCs w:val="22"/>
        </w:rPr>
      </w:pPr>
      <w:r w:rsidRPr="00492C12">
        <w:rPr>
          <w:rFonts w:ascii="Arial" w:hAnsi="Arial" w:cs="Arial"/>
          <w:sz w:val="22"/>
          <w:szCs w:val="22"/>
        </w:rPr>
        <w:t>Las cooperativas que result</w:t>
      </w:r>
      <w:r w:rsidR="00924C32">
        <w:rPr>
          <w:rFonts w:ascii="Arial" w:hAnsi="Arial" w:cs="Arial"/>
          <w:sz w:val="22"/>
          <w:szCs w:val="22"/>
        </w:rPr>
        <w:t>en como producto de la escisión</w:t>
      </w:r>
      <w:r w:rsidRPr="00492C12">
        <w:rPr>
          <w:rFonts w:ascii="Arial" w:hAnsi="Arial" w:cs="Arial"/>
          <w:sz w:val="22"/>
          <w:szCs w:val="22"/>
        </w:rPr>
        <w:t xml:space="preserve"> prevista en los artículos 44 y 45 de la Ley 454 de 1998 y los organismos de segundo y tercer grado, podrán destinar, parcial o totalmente, los recursos del fondo de solidaridad de manera directa o a través del fondo de solidaridad de sus entidades asociadas de la forma como lo disponga el estatuto o la asamblea. </w:t>
      </w:r>
    </w:p>
    <w:p w14:paraId="4673BEBF" w14:textId="77777777" w:rsidR="002A2EA9" w:rsidRPr="00492C12" w:rsidRDefault="002A2EA9" w:rsidP="002A2EA9">
      <w:pPr>
        <w:autoSpaceDE w:val="0"/>
        <w:autoSpaceDN w:val="0"/>
        <w:adjustRightInd w:val="0"/>
        <w:jc w:val="both"/>
        <w:rPr>
          <w:rFonts w:ascii="Arial" w:hAnsi="Arial" w:cs="Arial"/>
          <w:sz w:val="22"/>
          <w:szCs w:val="22"/>
        </w:rPr>
      </w:pPr>
    </w:p>
    <w:p w14:paraId="61698DE9"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lastRenderedPageBreak/>
        <w:t>En las administradoras públicas cooperativas, los recursos del fondo de solidaridad se aplicarán a eventos de calamidad en zonas de influencia que afecten a la comunidad en general, sin que de los mismos se beneficien personas de manera individual.</w:t>
      </w:r>
    </w:p>
    <w:p w14:paraId="29760C65" w14:textId="77777777" w:rsidR="002A2EA9" w:rsidRDefault="002A2EA9" w:rsidP="002A2EA9">
      <w:pPr>
        <w:autoSpaceDE w:val="0"/>
        <w:autoSpaceDN w:val="0"/>
        <w:adjustRightInd w:val="0"/>
        <w:jc w:val="both"/>
        <w:rPr>
          <w:rFonts w:ascii="Arial" w:hAnsi="Arial" w:cs="Arial"/>
          <w:sz w:val="22"/>
          <w:szCs w:val="22"/>
        </w:rPr>
      </w:pPr>
    </w:p>
    <w:p w14:paraId="30C655FC" w14:textId="77777777" w:rsidR="002A2EA9" w:rsidRDefault="002A2EA9" w:rsidP="002A2EA9">
      <w:pPr>
        <w:autoSpaceDE w:val="0"/>
        <w:autoSpaceDN w:val="0"/>
        <w:adjustRightInd w:val="0"/>
        <w:jc w:val="both"/>
        <w:outlineLvl w:val="4"/>
        <w:rPr>
          <w:rFonts w:ascii="Arial" w:hAnsi="Arial" w:cs="Arial"/>
          <w:sz w:val="22"/>
          <w:szCs w:val="22"/>
        </w:rPr>
      </w:pPr>
      <w:r>
        <w:rPr>
          <w:rFonts w:ascii="Arial" w:hAnsi="Arial" w:cs="Arial"/>
          <w:sz w:val="22"/>
          <w:szCs w:val="22"/>
        </w:rPr>
        <w:t>2.1.2.1. Pagos que pueden sufragarse con cargo al fondo de solidaridad.</w:t>
      </w:r>
    </w:p>
    <w:p w14:paraId="43DD6F7A" w14:textId="77777777" w:rsidR="002A2EA9" w:rsidRDefault="002A2EA9" w:rsidP="002A2EA9">
      <w:pPr>
        <w:autoSpaceDE w:val="0"/>
        <w:autoSpaceDN w:val="0"/>
        <w:adjustRightInd w:val="0"/>
        <w:jc w:val="both"/>
        <w:rPr>
          <w:rFonts w:ascii="Arial" w:hAnsi="Arial" w:cs="Arial"/>
          <w:sz w:val="22"/>
          <w:szCs w:val="22"/>
        </w:rPr>
      </w:pPr>
    </w:p>
    <w:p w14:paraId="210A6760"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A manera enunciativa, pueden señalarse las siguientes actividades para las cuales se justifica hacer uso de los recursos del fondo de solidaridad:</w:t>
      </w:r>
    </w:p>
    <w:p w14:paraId="272C8F5D"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 </w:t>
      </w:r>
    </w:p>
    <w:p w14:paraId="7384B32E" w14:textId="77777777" w:rsidR="002A2EA9" w:rsidRDefault="002A2EA9" w:rsidP="00ED1E60">
      <w:pPr>
        <w:numPr>
          <w:ilvl w:val="0"/>
          <w:numId w:val="27"/>
        </w:numPr>
        <w:tabs>
          <w:tab w:val="left" w:pos="342"/>
        </w:tabs>
        <w:autoSpaceDE w:val="0"/>
        <w:autoSpaceDN w:val="0"/>
        <w:adjustRightInd w:val="0"/>
        <w:ind w:left="342" w:hanging="342"/>
        <w:jc w:val="both"/>
        <w:rPr>
          <w:rFonts w:ascii="Arial" w:hAnsi="Arial" w:cs="Arial"/>
          <w:sz w:val="22"/>
          <w:szCs w:val="22"/>
        </w:rPr>
      </w:pPr>
      <w:r>
        <w:rPr>
          <w:rFonts w:ascii="Arial" w:hAnsi="Arial" w:cs="Arial"/>
          <w:sz w:val="22"/>
          <w:szCs w:val="22"/>
        </w:rPr>
        <w:t>Auxilio a los asociados de la cooperativa en caso de calamidad doméstica.</w:t>
      </w:r>
    </w:p>
    <w:p w14:paraId="44DAE818" w14:textId="77777777" w:rsidR="002A2EA9" w:rsidRDefault="002A2EA9" w:rsidP="002A2EA9">
      <w:pPr>
        <w:tabs>
          <w:tab w:val="left" w:pos="342"/>
        </w:tabs>
        <w:autoSpaceDE w:val="0"/>
        <w:autoSpaceDN w:val="0"/>
        <w:adjustRightInd w:val="0"/>
        <w:ind w:left="342" w:hanging="342"/>
        <w:jc w:val="both"/>
        <w:rPr>
          <w:rFonts w:ascii="Arial" w:hAnsi="Arial" w:cs="Arial"/>
          <w:sz w:val="22"/>
          <w:szCs w:val="22"/>
        </w:rPr>
      </w:pPr>
      <w:r>
        <w:rPr>
          <w:rFonts w:ascii="Arial" w:hAnsi="Arial" w:cs="Arial"/>
          <w:sz w:val="22"/>
          <w:szCs w:val="22"/>
        </w:rPr>
        <w:t> </w:t>
      </w:r>
    </w:p>
    <w:p w14:paraId="1D06A847" w14:textId="77777777" w:rsidR="002A2EA9" w:rsidRDefault="002A2EA9" w:rsidP="00ED1E60">
      <w:pPr>
        <w:numPr>
          <w:ilvl w:val="0"/>
          <w:numId w:val="28"/>
        </w:numPr>
        <w:tabs>
          <w:tab w:val="left" w:pos="342"/>
        </w:tabs>
        <w:autoSpaceDE w:val="0"/>
        <w:autoSpaceDN w:val="0"/>
        <w:adjustRightInd w:val="0"/>
        <w:ind w:left="342" w:hanging="342"/>
        <w:jc w:val="both"/>
        <w:rPr>
          <w:rFonts w:ascii="Arial" w:hAnsi="Arial" w:cs="Arial"/>
          <w:sz w:val="22"/>
          <w:szCs w:val="22"/>
        </w:rPr>
      </w:pPr>
      <w:r>
        <w:rPr>
          <w:rFonts w:ascii="Arial" w:hAnsi="Arial" w:cs="Arial"/>
          <w:sz w:val="22"/>
          <w:szCs w:val="22"/>
        </w:rPr>
        <w:t>Auxilio para servicios médicos, hospitalarios y quirúrgicos al asociado o sus familiares en el parentesco señalado en los estatutos o reglamentos de la organización solidaria.</w:t>
      </w:r>
    </w:p>
    <w:p w14:paraId="2372712E" w14:textId="77777777" w:rsidR="002A2EA9" w:rsidRDefault="002A2EA9" w:rsidP="002A2EA9">
      <w:pPr>
        <w:tabs>
          <w:tab w:val="left" w:pos="342"/>
        </w:tabs>
        <w:autoSpaceDE w:val="0"/>
        <w:autoSpaceDN w:val="0"/>
        <w:adjustRightInd w:val="0"/>
        <w:ind w:left="342" w:hanging="342"/>
        <w:jc w:val="both"/>
        <w:rPr>
          <w:rFonts w:ascii="Arial" w:hAnsi="Arial" w:cs="Arial"/>
          <w:sz w:val="22"/>
          <w:szCs w:val="22"/>
        </w:rPr>
      </w:pPr>
      <w:r>
        <w:rPr>
          <w:rFonts w:ascii="Arial" w:hAnsi="Arial" w:cs="Arial"/>
          <w:sz w:val="22"/>
          <w:szCs w:val="22"/>
        </w:rPr>
        <w:t> </w:t>
      </w:r>
    </w:p>
    <w:p w14:paraId="786CACD4" w14:textId="77777777" w:rsidR="002A2EA9" w:rsidRDefault="002A2EA9" w:rsidP="00ED1E60">
      <w:pPr>
        <w:numPr>
          <w:ilvl w:val="0"/>
          <w:numId w:val="29"/>
        </w:numPr>
        <w:tabs>
          <w:tab w:val="left" w:pos="342"/>
        </w:tabs>
        <w:autoSpaceDE w:val="0"/>
        <w:autoSpaceDN w:val="0"/>
        <w:adjustRightInd w:val="0"/>
        <w:ind w:left="342" w:hanging="342"/>
        <w:jc w:val="both"/>
        <w:rPr>
          <w:rFonts w:ascii="Arial" w:hAnsi="Arial" w:cs="Arial"/>
          <w:sz w:val="22"/>
          <w:szCs w:val="22"/>
        </w:rPr>
      </w:pPr>
      <w:r>
        <w:rPr>
          <w:rFonts w:ascii="Arial" w:hAnsi="Arial" w:cs="Arial"/>
          <w:sz w:val="22"/>
          <w:szCs w:val="22"/>
        </w:rPr>
        <w:t>Adquisición de mausoleos, osarios o lotes en parques cementerios, destinados a facilitarlos a los asociados o trabajadores mediante diversas modalidades.</w:t>
      </w:r>
    </w:p>
    <w:p w14:paraId="7C2F26EA" w14:textId="77777777" w:rsidR="002A2EA9" w:rsidRDefault="002A2EA9" w:rsidP="002A2EA9">
      <w:pPr>
        <w:tabs>
          <w:tab w:val="left" w:pos="342"/>
        </w:tabs>
        <w:autoSpaceDE w:val="0"/>
        <w:autoSpaceDN w:val="0"/>
        <w:adjustRightInd w:val="0"/>
        <w:ind w:left="342" w:hanging="342"/>
        <w:jc w:val="both"/>
        <w:rPr>
          <w:rFonts w:ascii="Arial" w:hAnsi="Arial" w:cs="Arial"/>
          <w:sz w:val="22"/>
          <w:szCs w:val="22"/>
        </w:rPr>
      </w:pPr>
      <w:r>
        <w:rPr>
          <w:rFonts w:ascii="Arial" w:hAnsi="Arial" w:cs="Arial"/>
          <w:sz w:val="22"/>
          <w:szCs w:val="22"/>
        </w:rPr>
        <w:t> </w:t>
      </w:r>
    </w:p>
    <w:p w14:paraId="37F4E069" w14:textId="77777777" w:rsidR="002A2EA9" w:rsidRDefault="002A2EA9" w:rsidP="00ED1E60">
      <w:pPr>
        <w:numPr>
          <w:ilvl w:val="0"/>
          <w:numId w:val="30"/>
        </w:numPr>
        <w:tabs>
          <w:tab w:val="left" w:pos="342"/>
        </w:tabs>
        <w:autoSpaceDE w:val="0"/>
        <w:autoSpaceDN w:val="0"/>
        <w:adjustRightInd w:val="0"/>
        <w:ind w:left="342" w:hanging="342"/>
        <w:jc w:val="both"/>
        <w:rPr>
          <w:rFonts w:ascii="Arial" w:hAnsi="Arial" w:cs="Arial"/>
          <w:sz w:val="22"/>
          <w:szCs w:val="22"/>
        </w:rPr>
      </w:pPr>
      <w:r>
        <w:rPr>
          <w:rFonts w:ascii="Arial" w:hAnsi="Arial" w:cs="Arial"/>
          <w:sz w:val="22"/>
          <w:szCs w:val="22"/>
        </w:rPr>
        <w:t>Cancelación total o parcial de planes de protección de servicios médicos prepagados, servicios funerarios y de exequias o servicios médicos y hospitalarios, así como demás protecciones similares.</w:t>
      </w:r>
    </w:p>
    <w:p w14:paraId="4851EA4B" w14:textId="77777777" w:rsidR="002A2EA9" w:rsidRDefault="002A2EA9" w:rsidP="002A2EA9">
      <w:pPr>
        <w:tabs>
          <w:tab w:val="left" w:pos="342"/>
        </w:tabs>
        <w:autoSpaceDE w:val="0"/>
        <w:autoSpaceDN w:val="0"/>
        <w:adjustRightInd w:val="0"/>
        <w:ind w:left="342" w:hanging="342"/>
        <w:jc w:val="both"/>
        <w:rPr>
          <w:rFonts w:ascii="Arial" w:hAnsi="Arial" w:cs="Arial"/>
          <w:sz w:val="22"/>
          <w:szCs w:val="22"/>
        </w:rPr>
      </w:pPr>
    </w:p>
    <w:p w14:paraId="09962A66" w14:textId="77777777" w:rsidR="002A2EA9" w:rsidRDefault="002A2EA9" w:rsidP="00ED1E60">
      <w:pPr>
        <w:numPr>
          <w:ilvl w:val="0"/>
          <w:numId w:val="31"/>
        </w:numPr>
        <w:tabs>
          <w:tab w:val="left" w:pos="342"/>
        </w:tabs>
        <w:autoSpaceDE w:val="0"/>
        <w:autoSpaceDN w:val="0"/>
        <w:adjustRightInd w:val="0"/>
        <w:ind w:left="342" w:hanging="342"/>
        <w:jc w:val="both"/>
        <w:rPr>
          <w:rFonts w:ascii="Arial" w:hAnsi="Arial" w:cs="Arial"/>
          <w:sz w:val="22"/>
          <w:szCs w:val="22"/>
        </w:rPr>
      </w:pPr>
      <w:r>
        <w:rPr>
          <w:rFonts w:ascii="Arial" w:hAnsi="Arial" w:cs="Arial"/>
          <w:sz w:val="22"/>
          <w:szCs w:val="22"/>
        </w:rPr>
        <w:t>Contribuciones y obras para lograr un desarrollo sostenible del medio ambiente y de la comunidad, de conformidad con las políticas generales aprobadas por el órgano competente de la organización solidaria.</w:t>
      </w:r>
    </w:p>
    <w:p w14:paraId="60E534CA" w14:textId="77777777" w:rsidR="002A2EA9" w:rsidRDefault="002A2EA9" w:rsidP="002A2EA9">
      <w:pPr>
        <w:tabs>
          <w:tab w:val="left" w:pos="342"/>
        </w:tabs>
        <w:autoSpaceDE w:val="0"/>
        <w:autoSpaceDN w:val="0"/>
        <w:adjustRightInd w:val="0"/>
        <w:ind w:left="342" w:hanging="342"/>
        <w:jc w:val="both"/>
        <w:rPr>
          <w:rFonts w:ascii="Arial" w:hAnsi="Arial" w:cs="Arial"/>
          <w:sz w:val="22"/>
          <w:szCs w:val="22"/>
        </w:rPr>
      </w:pPr>
      <w:r>
        <w:rPr>
          <w:rFonts w:ascii="Arial" w:hAnsi="Arial" w:cs="Arial"/>
          <w:sz w:val="22"/>
          <w:szCs w:val="22"/>
        </w:rPr>
        <w:t> </w:t>
      </w:r>
    </w:p>
    <w:p w14:paraId="542709E4" w14:textId="77777777" w:rsidR="002A2EA9" w:rsidRDefault="002A2EA9" w:rsidP="00ED1E60">
      <w:pPr>
        <w:numPr>
          <w:ilvl w:val="0"/>
          <w:numId w:val="32"/>
        </w:numPr>
        <w:tabs>
          <w:tab w:val="left" w:pos="342"/>
        </w:tabs>
        <w:autoSpaceDE w:val="0"/>
        <w:autoSpaceDN w:val="0"/>
        <w:adjustRightInd w:val="0"/>
        <w:ind w:left="342" w:hanging="342"/>
        <w:jc w:val="both"/>
        <w:rPr>
          <w:rFonts w:ascii="Arial" w:hAnsi="Arial" w:cs="Arial"/>
          <w:sz w:val="22"/>
          <w:szCs w:val="22"/>
        </w:rPr>
      </w:pPr>
      <w:r>
        <w:rPr>
          <w:rFonts w:ascii="Arial" w:hAnsi="Arial" w:cs="Arial"/>
          <w:sz w:val="22"/>
          <w:szCs w:val="22"/>
        </w:rPr>
        <w:t xml:space="preserve">Donaciones esporádicas y ocasionales frente a calamidades de sus trabajadores o a hechos que generen catástrofes o perjuicios colectivos  en el entorno de la organización solidaria.   </w:t>
      </w:r>
    </w:p>
    <w:p w14:paraId="78B347DE" w14:textId="77777777" w:rsidR="002A2EA9" w:rsidRDefault="002A2EA9" w:rsidP="002A2EA9">
      <w:pPr>
        <w:autoSpaceDE w:val="0"/>
        <w:autoSpaceDN w:val="0"/>
        <w:adjustRightInd w:val="0"/>
        <w:jc w:val="both"/>
        <w:rPr>
          <w:rFonts w:ascii="Arial" w:hAnsi="Arial" w:cs="Arial"/>
          <w:sz w:val="22"/>
          <w:szCs w:val="22"/>
        </w:rPr>
      </w:pPr>
    </w:p>
    <w:p w14:paraId="10D8F9E6" w14:textId="733E8522"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Todas las actividades del fondo de solidaridad deben estar debidamente reglamentadas por el órgano de administración competente.</w:t>
      </w:r>
    </w:p>
    <w:p w14:paraId="6EF7B5E8" w14:textId="77777777" w:rsidR="002A2EA9" w:rsidRDefault="002A2EA9" w:rsidP="002A2EA9">
      <w:pPr>
        <w:autoSpaceDE w:val="0"/>
        <w:autoSpaceDN w:val="0"/>
        <w:adjustRightInd w:val="0"/>
        <w:jc w:val="both"/>
        <w:rPr>
          <w:rFonts w:ascii="Arial" w:hAnsi="Arial" w:cs="Arial"/>
          <w:sz w:val="22"/>
          <w:szCs w:val="22"/>
        </w:rPr>
      </w:pPr>
    </w:p>
    <w:p w14:paraId="300A7ED1" w14:textId="77777777" w:rsidR="002A2EA9" w:rsidRDefault="002A2EA9" w:rsidP="002A2EA9">
      <w:pPr>
        <w:autoSpaceDE w:val="0"/>
        <w:autoSpaceDN w:val="0"/>
        <w:adjustRightInd w:val="0"/>
        <w:jc w:val="both"/>
        <w:outlineLvl w:val="2"/>
        <w:rPr>
          <w:rFonts w:ascii="Arial" w:hAnsi="Arial" w:cs="Arial"/>
          <w:b/>
          <w:bCs/>
          <w:sz w:val="22"/>
          <w:szCs w:val="22"/>
        </w:rPr>
      </w:pPr>
      <w:bookmarkStart w:id="31" w:name="_Toc207673785"/>
      <w:bookmarkStart w:id="32" w:name="_Toc31886409"/>
      <w:r>
        <w:rPr>
          <w:rFonts w:ascii="Arial" w:hAnsi="Arial" w:cs="Arial"/>
          <w:b/>
          <w:bCs/>
          <w:sz w:val="22"/>
          <w:szCs w:val="22"/>
        </w:rPr>
        <w:t xml:space="preserve">2.2.  Artículo 56 de </w:t>
      </w:r>
      <w:smartTag w:uri="urn:schemas-microsoft-com:office:smarttags" w:element="PersonName">
        <w:smartTagPr>
          <w:attr w:name="ProductID" w:val="la Ley"/>
        </w:smartTagPr>
        <w:r>
          <w:rPr>
            <w:rFonts w:ascii="Arial" w:hAnsi="Arial" w:cs="Arial"/>
            <w:b/>
            <w:bCs/>
            <w:sz w:val="22"/>
            <w:szCs w:val="22"/>
          </w:rPr>
          <w:t>la Ley</w:t>
        </w:r>
      </w:smartTag>
      <w:r>
        <w:rPr>
          <w:rFonts w:ascii="Arial" w:hAnsi="Arial" w:cs="Arial"/>
          <w:b/>
          <w:bCs/>
          <w:sz w:val="22"/>
          <w:szCs w:val="22"/>
        </w:rPr>
        <w:t xml:space="preserve"> 79 de 1998</w:t>
      </w:r>
      <w:bookmarkEnd w:id="31"/>
      <w:bookmarkEnd w:id="32"/>
      <w:r>
        <w:rPr>
          <w:rFonts w:ascii="Arial" w:hAnsi="Arial" w:cs="Arial"/>
          <w:b/>
          <w:bCs/>
          <w:sz w:val="22"/>
          <w:szCs w:val="22"/>
        </w:rPr>
        <w:t xml:space="preserve"> </w:t>
      </w:r>
    </w:p>
    <w:p w14:paraId="1DAFE362" w14:textId="77777777" w:rsidR="002A2EA9" w:rsidRPr="00A41D2B" w:rsidRDefault="002A2EA9" w:rsidP="002A2EA9">
      <w:pPr>
        <w:autoSpaceDE w:val="0"/>
        <w:autoSpaceDN w:val="0"/>
        <w:adjustRightInd w:val="0"/>
        <w:jc w:val="both"/>
        <w:rPr>
          <w:rFonts w:ascii="Arial" w:hAnsi="Arial" w:cs="Arial"/>
          <w:sz w:val="22"/>
          <w:szCs w:val="22"/>
        </w:rPr>
      </w:pPr>
    </w:p>
    <w:p w14:paraId="7FB2D6B4" w14:textId="521B8D19" w:rsidR="002A2EA9" w:rsidRPr="00A41D2B" w:rsidRDefault="002A2EA9" w:rsidP="002A2EA9">
      <w:pPr>
        <w:autoSpaceDE w:val="0"/>
        <w:autoSpaceDN w:val="0"/>
        <w:adjustRightInd w:val="0"/>
        <w:jc w:val="both"/>
        <w:rPr>
          <w:rFonts w:ascii="Arial" w:hAnsi="Arial" w:cs="Arial"/>
          <w:sz w:val="22"/>
          <w:szCs w:val="22"/>
        </w:rPr>
      </w:pPr>
      <w:r w:rsidRPr="00665E3A">
        <w:rPr>
          <w:rFonts w:ascii="Arial" w:hAnsi="Arial" w:cs="Arial"/>
          <w:sz w:val="22"/>
          <w:szCs w:val="22"/>
        </w:rPr>
        <w:t xml:space="preserve">Este artículo prevé que la asamblea general de las cooperativas y precooperativas podrán crear otras reservas y fondos, diferentes a los de creación legal previstos en el artículo 54 de la </w:t>
      </w:r>
      <w:r>
        <w:rPr>
          <w:rFonts w:ascii="Arial" w:hAnsi="Arial" w:cs="Arial"/>
          <w:sz w:val="22"/>
          <w:szCs w:val="22"/>
        </w:rPr>
        <w:t>L</w:t>
      </w:r>
      <w:r w:rsidRPr="00665E3A">
        <w:rPr>
          <w:rFonts w:ascii="Arial" w:hAnsi="Arial" w:cs="Arial"/>
          <w:sz w:val="22"/>
          <w:szCs w:val="22"/>
        </w:rPr>
        <w:t xml:space="preserve">ey 79 de 1988. Igualmente define que la </w:t>
      </w:r>
      <w:r>
        <w:rPr>
          <w:rFonts w:ascii="Arial" w:hAnsi="Arial" w:cs="Arial"/>
          <w:sz w:val="22"/>
          <w:szCs w:val="22"/>
        </w:rPr>
        <w:t>cooperativa</w:t>
      </w:r>
      <w:r w:rsidRPr="00665E3A">
        <w:rPr>
          <w:rFonts w:ascii="Arial" w:hAnsi="Arial" w:cs="Arial"/>
          <w:sz w:val="22"/>
          <w:szCs w:val="22"/>
        </w:rPr>
        <w:t>, determinará el valor a proveer en cada fondo o reserva</w:t>
      </w:r>
      <w:r w:rsidR="00574950">
        <w:rPr>
          <w:rFonts w:ascii="Arial" w:hAnsi="Arial" w:cs="Arial"/>
          <w:sz w:val="22"/>
          <w:szCs w:val="22"/>
        </w:rPr>
        <w:t xml:space="preserve"> con el remanente del excedente del ejercicio anual</w:t>
      </w:r>
      <w:r w:rsidRPr="00665E3A">
        <w:rPr>
          <w:rFonts w:ascii="Arial" w:hAnsi="Arial" w:cs="Arial"/>
          <w:sz w:val="22"/>
          <w:szCs w:val="22"/>
        </w:rPr>
        <w:t>. Cabe aclarar que, por definición, las reservas son patrimoniales mientras que los fondos pueden ser patrimoniales o fondos sociales</w:t>
      </w:r>
      <w:r w:rsidR="00BC11FA">
        <w:rPr>
          <w:rFonts w:ascii="Arial" w:hAnsi="Arial" w:cs="Arial"/>
          <w:sz w:val="22"/>
          <w:szCs w:val="22"/>
        </w:rPr>
        <w:t xml:space="preserve"> pasivos</w:t>
      </w:r>
      <w:r>
        <w:rPr>
          <w:rFonts w:ascii="Arial" w:hAnsi="Arial" w:cs="Arial"/>
          <w:sz w:val="22"/>
          <w:szCs w:val="22"/>
        </w:rPr>
        <w:t xml:space="preserve"> agotables</w:t>
      </w:r>
      <w:r w:rsidRPr="00665E3A">
        <w:rPr>
          <w:rFonts w:ascii="Arial" w:hAnsi="Arial" w:cs="Arial"/>
          <w:sz w:val="22"/>
          <w:szCs w:val="22"/>
        </w:rPr>
        <w:t>.</w:t>
      </w:r>
      <w:r w:rsidRPr="00A41D2B">
        <w:rPr>
          <w:rFonts w:ascii="Arial" w:hAnsi="Arial" w:cs="Arial"/>
          <w:sz w:val="22"/>
          <w:szCs w:val="22"/>
        </w:rPr>
        <w:t xml:space="preserve"> </w:t>
      </w:r>
    </w:p>
    <w:p w14:paraId="0AE3A8C3" w14:textId="77777777" w:rsidR="002A2EA9" w:rsidRDefault="002A2EA9" w:rsidP="002A2EA9">
      <w:pPr>
        <w:autoSpaceDE w:val="0"/>
        <w:autoSpaceDN w:val="0"/>
        <w:adjustRightInd w:val="0"/>
        <w:jc w:val="both"/>
        <w:rPr>
          <w:rFonts w:ascii="Arial" w:hAnsi="Arial" w:cs="Arial"/>
          <w:color w:val="7F0000"/>
          <w:sz w:val="22"/>
          <w:szCs w:val="22"/>
        </w:rPr>
      </w:pPr>
    </w:p>
    <w:p w14:paraId="5ACDED92" w14:textId="095D75E0" w:rsidR="002A2EA9" w:rsidRDefault="002A2EA9" w:rsidP="002A2EA9">
      <w:pPr>
        <w:autoSpaceDE w:val="0"/>
        <w:autoSpaceDN w:val="0"/>
        <w:adjustRightInd w:val="0"/>
        <w:jc w:val="both"/>
        <w:rPr>
          <w:rFonts w:ascii="Arial" w:hAnsi="Arial" w:cs="Arial"/>
          <w:sz w:val="22"/>
          <w:szCs w:val="22"/>
          <w:lang w:val="es-MX"/>
        </w:rPr>
      </w:pPr>
      <w:r>
        <w:rPr>
          <w:rFonts w:ascii="Arial" w:hAnsi="Arial" w:cs="Arial"/>
          <w:sz w:val="22"/>
          <w:szCs w:val="22"/>
          <w:lang w:val="es-MX"/>
        </w:rPr>
        <w:t>Al igual que los fondos sociales previstos en el artículo 54 de la Ley 79 de 1988,</w:t>
      </w:r>
      <w:r w:rsidRPr="00A41D2B">
        <w:rPr>
          <w:rFonts w:ascii="Arial" w:hAnsi="Arial" w:cs="Arial"/>
          <w:sz w:val="22"/>
          <w:szCs w:val="22"/>
          <w:lang w:val="es-MX"/>
        </w:rPr>
        <w:t xml:space="preserve"> los fondos sociales </w:t>
      </w:r>
      <w:r>
        <w:rPr>
          <w:rFonts w:ascii="Arial" w:hAnsi="Arial" w:cs="Arial"/>
          <w:sz w:val="22"/>
          <w:szCs w:val="22"/>
          <w:lang w:val="es-MX"/>
        </w:rPr>
        <w:t>agotables</w:t>
      </w:r>
      <w:r w:rsidRPr="00A41D2B">
        <w:rPr>
          <w:rFonts w:ascii="Arial" w:hAnsi="Arial" w:cs="Arial"/>
          <w:sz w:val="22"/>
          <w:szCs w:val="22"/>
          <w:lang w:val="es-MX"/>
        </w:rPr>
        <w:t xml:space="preserve"> creados por decisión de la asamblea general</w:t>
      </w:r>
      <w:r>
        <w:rPr>
          <w:rFonts w:ascii="Arial" w:hAnsi="Arial" w:cs="Arial"/>
          <w:sz w:val="22"/>
          <w:szCs w:val="22"/>
          <w:lang w:val="es-MX"/>
        </w:rPr>
        <w:t xml:space="preserve">, en virtud de lo dispuesto en el </w:t>
      </w:r>
      <w:r w:rsidRPr="00A41D2B">
        <w:rPr>
          <w:rFonts w:ascii="Arial" w:hAnsi="Arial" w:cs="Arial"/>
          <w:sz w:val="22"/>
          <w:szCs w:val="22"/>
          <w:lang w:val="es-MX"/>
        </w:rPr>
        <w:t>artículo 56 de la Ley 79 de 1988 deberá</w:t>
      </w:r>
      <w:r>
        <w:rPr>
          <w:rFonts w:ascii="Arial" w:hAnsi="Arial" w:cs="Arial"/>
          <w:sz w:val="22"/>
          <w:szCs w:val="22"/>
          <w:lang w:val="es-MX"/>
        </w:rPr>
        <w:t>n</w:t>
      </w:r>
      <w:r w:rsidRPr="00A41D2B">
        <w:rPr>
          <w:rFonts w:ascii="Arial" w:hAnsi="Arial" w:cs="Arial"/>
          <w:sz w:val="22"/>
          <w:szCs w:val="22"/>
          <w:lang w:val="es-MX"/>
        </w:rPr>
        <w:t xml:space="preserve"> contar con un reglamento </w:t>
      </w:r>
      <w:r>
        <w:rPr>
          <w:rFonts w:ascii="Arial" w:hAnsi="Arial" w:cs="Arial"/>
          <w:sz w:val="22"/>
          <w:szCs w:val="22"/>
          <w:lang w:val="es-MX"/>
        </w:rPr>
        <w:t>en el cual</w:t>
      </w:r>
      <w:r w:rsidRPr="00A41D2B">
        <w:rPr>
          <w:rFonts w:ascii="Arial" w:hAnsi="Arial" w:cs="Arial"/>
          <w:sz w:val="22"/>
          <w:szCs w:val="22"/>
          <w:lang w:val="es-MX"/>
        </w:rPr>
        <w:t xml:space="preserve"> se especifique el destino de los recursos. </w:t>
      </w:r>
    </w:p>
    <w:p w14:paraId="7CA336E6" w14:textId="77777777" w:rsidR="002A2EA9" w:rsidRDefault="002A2EA9" w:rsidP="002A2EA9">
      <w:pPr>
        <w:autoSpaceDE w:val="0"/>
        <w:autoSpaceDN w:val="0"/>
        <w:adjustRightInd w:val="0"/>
        <w:jc w:val="both"/>
        <w:rPr>
          <w:rFonts w:ascii="Arial" w:hAnsi="Arial" w:cs="Arial"/>
          <w:sz w:val="22"/>
          <w:szCs w:val="22"/>
          <w:lang w:val="es-MX"/>
        </w:rPr>
      </w:pPr>
    </w:p>
    <w:p w14:paraId="4796F350" w14:textId="67490AE3" w:rsidR="002A2EA9" w:rsidRDefault="002A2EA9" w:rsidP="00267EC1">
      <w:pPr>
        <w:autoSpaceDE w:val="0"/>
        <w:autoSpaceDN w:val="0"/>
        <w:adjustRightInd w:val="0"/>
        <w:jc w:val="both"/>
        <w:rPr>
          <w:rFonts w:ascii="Arial" w:hAnsi="Arial" w:cs="Arial"/>
          <w:sz w:val="22"/>
          <w:szCs w:val="22"/>
          <w:lang w:val="es-MX"/>
        </w:rPr>
      </w:pPr>
      <w:r>
        <w:rPr>
          <w:rFonts w:ascii="Arial" w:hAnsi="Arial" w:cs="Arial"/>
          <w:sz w:val="22"/>
          <w:szCs w:val="22"/>
          <w:lang w:val="es-MX"/>
        </w:rPr>
        <w:t>El</w:t>
      </w:r>
      <w:r w:rsidRPr="00A41D2B">
        <w:rPr>
          <w:rFonts w:ascii="Arial" w:hAnsi="Arial" w:cs="Arial"/>
          <w:sz w:val="22"/>
          <w:szCs w:val="22"/>
          <w:lang w:val="es-MX"/>
        </w:rPr>
        <w:t xml:space="preserve"> acta de la asamblea </w:t>
      </w:r>
      <w:r>
        <w:rPr>
          <w:rFonts w:ascii="Arial" w:hAnsi="Arial" w:cs="Arial"/>
          <w:sz w:val="22"/>
          <w:szCs w:val="22"/>
          <w:lang w:val="es-MX"/>
        </w:rPr>
        <w:t>en la cual fueron creados y</w:t>
      </w:r>
      <w:r w:rsidRPr="00A41D2B">
        <w:rPr>
          <w:rFonts w:ascii="Arial" w:hAnsi="Arial" w:cs="Arial"/>
          <w:sz w:val="22"/>
          <w:szCs w:val="22"/>
          <w:lang w:val="es-MX"/>
        </w:rPr>
        <w:t xml:space="preserve"> </w:t>
      </w:r>
      <w:r w:rsidRPr="002F7E31">
        <w:rPr>
          <w:rFonts w:ascii="Arial" w:hAnsi="Arial" w:cs="Arial"/>
          <w:sz w:val="22"/>
          <w:szCs w:val="22"/>
          <w:lang w:val="es-MX"/>
        </w:rPr>
        <w:t xml:space="preserve">aprobados los fondos y se especificó el monto y destinación de cada uno de ellos </w:t>
      </w:r>
      <w:r w:rsidR="000C6717">
        <w:rPr>
          <w:rFonts w:ascii="Arial" w:hAnsi="Arial" w:cs="Arial"/>
          <w:sz w:val="22"/>
          <w:szCs w:val="22"/>
        </w:rPr>
        <w:t>deberá</w:t>
      </w:r>
      <w:r w:rsidRPr="00794A9C">
        <w:rPr>
          <w:rFonts w:ascii="Arial" w:hAnsi="Arial" w:cs="Arial"/>
          <w:sz w:val="22"/>
          <w:szCs w:val="22"/>
        </w:rPr>
        <w:t xml:space="preserve"> reposar en la organización solidaria y estar disponibles en todo momento para la Superintendencia.</w:t>
      </w:r>
    </w:p>
    <w:p w14:paraId="050116F0" w14:textId="77777777" w:rsidR="002A2EA9" w:rsidRDefault="002A2EA9" w:rsidP="002A2EA9">
      <w:pPr>
        <w:tabs>
          <w:tab w:val="left" w:pos="456"/>
        </w:tabs>
        <w:autoSpaceDE w:val="0"/>
        <w:autoSpaceDN w:val="0"/>
        <w:adjustRightInd w:val="0"/>
        <w:jc w:val="both"/>
        <w:rPr>
          <w:rFonts w:ascii="Arial" w:hAnsi="Arial" w:cs="Arial"/>
          <w:sz w:val="22"/>
          <w:szCs w:val="22"/>
        </w:rPr>
      </w:pPr>
      <w:r w:rsidRPr="00A41D2B">
        <w:rPr>
          <w:rFonts w:ascii="Arial" w:hAnsi="Arial" w:cs="Arial"/>
          <w:sz w:val="22"/>
          <w:szCs w:val="22"/>
        </w:rPr>
        <w:lastRenderedPageBreak/>
        <w:t xml:space="preserve">Por su parte, los fondos de empleados, las asociaciones mutuales y las administradoras públicas se regirán por los decretos que las </w:t>
      </w:r>
      <w:r>
        <w:rPr>
          <w:rFonts w:ascii="Arial" w:hAnsi="Arial" w:cs="Arial"/>
          <w:sz w:val="22"/>
          <w:szCs w:val="22"/>
        </w:rPr>
        <w:t>regulan.</w:t>
      </w:r>
    </w:p>
    <w:p w14:paraId="19376BF9" w14:textId="77777777" w:rsidR="002A2EA9" w:rsidRDefault="002A2EA9" w:rsidP="002A2EA9">
      <w:pPr>
        <w:autoSpaceDE w:val="0"/>
        <w:autoSpaceDN w:val="0"/>
        <w:adjustRightInd w:val="0"/>
        <w:jc w:val="both"/>
        <w:rPr>
          <w:rFonts w:ascii="Arial" w:hAnsi="Arial" w:cs="Arial"/>
          <w:sz w:val="22"/>
          <w:szCs w:val="22"/>
        </w:rPr>
      </w:pPr>
    </w:p>
    <w:p w14:paraId="7E35F98F" w14:textId="77777777" w:rsidR="002A2EA9" w:rsidRDefault="002A2EA9" w:rsidP="002A2EA9">
      <w:pPr>
        <w:autoSpaceDE w:val="0"/>
        <w:autoSpaceDN w:val="0"/>
        <w:adjustRightInd w:val="0"/>
        <w:jc w:val="both"/>
        <w:outlineLvl w:val="1"/>
        <w:rPr>
          <w:rFonts w:ascii="Arial" w:hAnsi="Arial" w:cs="Arial"/>
          <w:b/>
          <w:bCs/>
          <w:sz w:val="22"/>
          <w:szCs w:val="22"/>
        </w:rPr>
      </w:pPr>
      <w:bookmarkStart w:id="33" w:name="_Toc207673786"/>
      <w:bookmarkStart w:id="34" w:name="_Toc31886410"/>
      <w:r>
        <w:rPr>
          <w:rFonts w:ascii="Arial" w:hAnsi="Arial" w:cs="Arial"/>
          <w:b/>
          <w:bCs/>
          <w:sz w:val="22"/>
          <w:szCs w:val="22"/>
        </w:rPr>
        <w:t>3.  FONDOS MUTUALES</w:t>
      </w:r>
      <w:bookmarkEnd w:id="33"/>
      <w:bookmarkEnd w:id="34"/>
    </w:p>
    <w:p w14:paraId="77B3D570" w14:textId="77777777" w:rsidR="002A2EA9" w:rsidRDefault="002A2EA9" w:rsidP="002A2EA9">
      <w:pPr>
        <w:autoSpaceDE w:val="0"/>
        <w:autoSpaceDN w:val="0"/>
        <w:adjustRightInd w:val="0"/>
        <w:jc w:val="both"/>
        <w:rPr>
          <w:rFonts w:ascii="Arial" w:hAnsi="Arial" w:cs="Arial"/>
          <w:sz w:val="22"/>
          <w:szCs w:val="22"/>
        </w:rPr>
      </w:pPr>
    </w:p>
    <w:p w14:paraId="49101882" w14:textId="101A908C" w:rsidR="002A2EA9" w:rsidRDefault="00DF7745" w:rsidP="002A2EA9">
      <w:pPr>
        <w:autoSpaceDE w:val="0"/>
        <w:autoSpaceDN w:val="0"/>
        <w:adjustRightInd w:val="0"/>
        <w:jc w:val="both"/>
        <w:outlineLvl w:val="2"/>
        <w:rPr>
          <w:rFonts w:ascii="Arial" w:hAnsi="Arial" w:cs="Arial"/>
          <w:b/>
          <w:bCs/>
          <w:sz w:val="22"/>
          <w:szCs w:val="22"/>
        </w:rPr>
      </w:pPr>
      <w:bookmarkStart w:id="35" w:name="_Toc207673787"/>
      <w:bookmarkStart w:id="36" w:name="_Toc31886411"/>
      <w:r>
        <w:rPr>
          <w:rFonts w:ascii="Arial" w:hAnsi="Arial" w:cs="Arial"/>
          <w:b/>
          <w:bCs/>
          <w:sz w:val="22"/>
          <w:szCs w:val="22"/>
        </w:rPr>
        <w:t>3.1.  AUXILIO MUTUAL</w:t>
      </w:r>
      <w:bookmarkEnd w:id="35"/>
      <w:bookmarkEnd w:id="36"/>
    </w:p>
    <w:p w14:paraId="0988FF95" w14:textId="77777777" w:rsidR="002A2EA9" w:rsidRDefault="002A2EA9" w:rsidP="002A2EA9">
      <w:pPr>
        <w:autoSpaceDE w:val="0"/>
        <w:autoSpaceDN w:val="0"/>
        <w:adjustRightInd w:val="0"/>
        <w:jc w:val="both"/>
        <w:rPr>
          <w:rFonts w:ascii="Arial" w:hAnsi="Arial" w:cs="Arial"/>
          <w:sz w:val="22"/>
          <w:szCs w:val="22"/>
        </w:rPr>
      </w:pPr>
    </w:p>
    <w:p w14:paraId="67C1AE20"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Las organizaciones solidarias podrán constituir y administrar fondos mutuales para la prestación de servicios de previsión, asistencia y solidaridad, en cumplimiento de lo dispuesto en el artículo 65 de la Ley 79 de 1988.</w:t>
      </w:r>
    </w:p>
    <w:p w14:paraId="0C41E7E8" w14:textId="77777777" w:rsidR="002A2EA9" w:rsidRDefault="002A2EA9" w:rsidP="002A2EA9">
      <w:pPr>
        <w:autoSpaceDE w:val="0"/>
        <w:autoSpaceDN w:val="0"/>
        <w:adjustRightInd w:val="0"/>
        <w:jc w:val="both"/>
        <w:rPr>
          <w:rFonts w:ascii="Arial" w:hAnsi="Arial" w:cs="Arial"/>
          <w:sz w:val="22"/>
          <w:szCs w:val="22"/>
        </w:rPr>
      </w:pPr>
    </w:p>
    <w:p w14:paraId="576A606F" w14:textId="01B796C3"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Las asociaciones mutuales tienen como propósito brindarse ayuda recíproca frente a riesgos eventuales, por lo que el fondo social mutual debe utilizarse para esos fines. No obstante, las asociaciones mutuales pueden crear, por decisión de la asamblea, otros fondos de carácter mutual.</w:t>
      </w:r>
    </w:p>
    <w:p w14:paraId="27026229" w14:textId="77777777" w:rsidR="002A2EA9" w:rsidRDefault="002A2EA9" w:rsidP="002A2EA9">
      <w:pPr>
        <w:autoSpaceDE w:val="0"/>
        <w:autoSpaceDN w:val="0"/>
        <w:adjustRightInd w:val="0"/>
        <w:jc w:val="both"/>
        <w:rPr>
          <w:rFonts w:ascii="Arial" w:hAnsi="Arial" w:cs="Arial"/>
          <w:sz w:val="22"/>
          <w:szCs w:val="22"/>
        </w:rPr>
      </w:pPr>
    </w:p>
    <w:p w14:paraId="217C7E96" w14:textId="34BA4D96" w:rsidR="002A2EA9" w:rsidRDefault="00DF7745" w:rsidP="002A2EA9">
      <w:pPr>
        <w:autoSpaceDE w:val="0"/>
        <w:autoSpaceDN w:val="0"/>
        <w:adjustRightInd w:val="0"/>
        <w:jc w:val="both"/>
        <w:outlineLvl w:val="3"/>
        <w:rPr>
          <w:rFonts w:ascii="Arial" w:hAnsi="Arial" w:cs="Arial"/>
          <w:b/>
          <w:bCs/>
          <w:sz w:val="22"/>
          <w:szCs w:val="22"/>
        </w:rPr>
      </w:pPr>
      <w:r>
        <w:rPr>
          <w:rFonts w:ascii="Arial" w:hAnsi="Arial" w:cs="Arial"/>
          <w:b/>
          <w:bCs/>
          <w:sz w:val="22"/>
          <w:szCs w:val="22"/>
        </w:rPr>
        <w:t>3.1.1. CARACTERÍSTICAS DEL FONDO MUTUAL</w:t>
      </w:r>
    </w:p>
    <w:p w14:paraId="4011031B" w14:textId="77777777" w:rsidR="002A2EA9" w:rsidRDefault="002A2EA9" w:rsidP="002A2EA9">
      <w:pPr>
        <w:autoSpaceDE w:val="0"/>
        <w:autoSpaceDN w:val="0"/>
        <w:adjustRightInd w:val="0"/>
        <w:jc w:val="both"/>
        <w:rPr>
          <w:rFonts w:ascii="Arial" w:hAnsi="Arial" w:cs="Arial"/>
          <w:sz w:val="22"/>
          <w:szCs w:val="22"/>
        </w:rPr>
      </w:pPr>
    </w:p>
    <w:p w14:paraId="67B0E8A4" w14:textId="77777777" w:rsidR="002A2EA9" w:rsidRPr="001B69CC" w:rsidRDefault="002A2EA9" w:rsidP="002A2EA9">
      <w:pPr>
        <w:tabs>
          <w:tab w:val="left" w:pos="285"/>
        </w:tabs>
        <w:autoSpaceDE w:val="0"/>
        <w:autoSpaceDN w:val="0"/>
        <w:adjustRightInd w:val="0"/>
        <w:ind w:left="285" w:hanging="285"/>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1B69CC">
        <w:rPr>
          <w:rFonts w:ascii="Arial" w:hAnsi="Arial" w:cs="Arial"/>
          <w:sz w:val="22"/>
          <w:szCs w:val="22"/>
        </w:rPr>
        <w:t>Es una protección mutual en la cual los asociados asumen mutuamente sus propios riesgos.</w:t>
      </w:r>
    </w:p>
    <w:p w14:paraId="08D9C083" w14:textId="77777777" w:rsidR="002A2EA9" w:rsidRPr="001B69CC" w:rsidRDefault="002A2EA9" w:rsidP="002A2EA9">
      <w:pPr>
        <w:tabs>
          <w:tab w:val="left" w:pos="285"/>
        </w:tabs>
        <w:autoSpaceDE w:val="0"/>
        <w:autoSpaceDN w:val="0"/>
        <w:adjustRightInd w:val="0"/>
        <w:ind w:left="285" w:hanging="285"/>
        <w:jc w:val="both"/>
        <w:rPr>
          <w:rFonts w:ascii="Arial" w:hAnsi="Arial" w:cs="Arial"/>
          <w:sz w:val="22"/>
          <w:szCs w:val="22"/>
        </w:rPr>
      </w:pPr>
    </w:p>
    <w:p w14:paraId="24BB0868" w14:textId="77777777" w:rsidR="002A2EA9" w:rsidRDefault="002A2EA9" w:rsidP="002A2EA9">
      <w:pPr>
        <w:tabs>
          <w:tab w:val="left" w:pos="285"/>
        </w:tabs>
        <w:autoSpaceDE w:val="0"/>
        <w:autoSpaceDN w:val="0"/>
        <w:adjustRightInd w:val="0"/>
        <w:ind w:left="285" w:hanging="285"/>
        <w:jc w:val="both"/>
        <w:rPr>
          <w:rFonts w:ascii="Arial" w:hAnsi="Arial" w:cs="Arial"/>
          <w:sz w:val="22"/>
          <w:szCs w:val="22"/>
        </w:rPr>
      </w:pPr>
      <w:r w:rsidRPr="001B69CC">
        <w:rPr>
          <w:rFonts w:ascii="Arial" w:hAnsi="Arial" w:cs="Arial"/>
          <w:sz w:val="22"/>
          <w:szCs w:val="22"/>
        </w:rPr>
        <w:t>b.</w:t>
      </w:r>
      <w:r w:rsidRPr="001B69CC">
        <w:rPr>
          <w:rFonts w:ascii="Arial" w:hAnsi="Arial" w:cs="Arial"/>
          <w:sz w:val="22"/>
          <w:szCs w:val="22"/>
        </w:rPr>
        <w:tab/>
        <w:t>El amparo mutual presupone un</w:t>
      </w:r>
      <w:r>
        <w:rPr>
          <w:rFonts w:ascii="Arial" w:hAnsi="Arial" w:cs="Arial"/>
          <w:sz w:val="22"/>
          <w:szCs w:val="22"/>
        </w:rPr>
        <w:t xml:space="preserve"> convenio o contrato de asociación de cual emana la obligación de cotizar o contribuir y el derecho de auxilio.</w:t>
      </w:r>
    </w:p>
    <w:p w14:paraId="363E34B4" w14:textId="77777777" w:rsidR="002A2EA9" w:rsidRDefault="002A2EA9" w:rsidP="002A2EA9">
      <w:pPr>
        <w:tabs>
          <w:tab w:val="left" w:pos="285"/>
        </w:tabs>
        <w:autoSpaceDE w:val="0"/>
        <w:autoSpaceDN w:val="0"/>
        <w:adjustRightInd w:val="0"/>
        <w:ind w:left="285" w:hanging="285"/>
        <w:jc w:val="both"/>
        <w:rPr>
          <w:rFonts w:ascii="Arial" w:hAnsi="Arial" w:cs="Arial"/>
          <w:sz w:val="22"/>
          <w:szCs w:val="22"/>
        </w:rPr>
      </w:pPr>
    </w:p>
    <w:p w14:paraId="0B78BCB4" w14:textId="6A382800" w:rsidR="002A2EA9" w:rsidRDefault="002A2EA9" w:rsidP="002A2EA9">
      <w:pPr>
        <w:tabs>
          <w:tab w:val="left" w:pos="285"/>
        </w:tabs>
        <w:autoSpaceDE w:val="0"/>
        <w:autoSpaceDN w:val="0"/>
        <w:adjustRightInd w:val="0"/>
        <w:ind w:left="285" w:hanging="285"/>
        <w:jc w:val="both"/>
        <w:rPr>
          <w:rFonts w:ascii="Arial" w:hAnsi="Arial" w:cs="Arial"/>
          <w:sz w:val="22"/>
          <w:szCs w:val="22"/>
        </w:rPr>
      </w:pPr>
      <w:r>
        <w:rPr>
          <w:rFonts w:ascii="Arial" w:hAnsi="Arial" w:cs="Arial"/>
          <w:sz w:val="22"/>
          <w:szCs w:val="22"/>
        </w:rPr>
        <w:t>c.</w:t>
      </w:r>
      <w:r>
        <w:rPr>
          <w:rFonts w:ascii="Arial" w:hAnsi="Arial" w:cs="Arial"/>
          <w:sz w:val="22"/>
          <w:szCs w:val="22"/>
        </w:rPr>
        <w:tab/>
        <w:t>La rentabilidad en el amparo mutual, cuando se produce, forma parte de la propiedad colectiva o solidaria de la organización de la cual los asociados amparados son los mismos dueños.</w:t>
      </w:r>
    </w:p>
    <w:p w14:paraId="31EBFAAA" w14:textId="77777777" w:rsidR="002A2EA9" w:rsidRDefault="002A2EA9" w:rsidP="002A2EA9">
      <w:pPr>
        <w:tabs>
          <w:tab w:val="left" w:pos="285"/>
        </w:tabs>
        <w:autoSpaceDE w:val="0"/>
        <w:autoSpaceDN w:val="0"/>
        <w:adjustRightInd w:val="0"/>
        <w:ind w:left="285" w:hanging="285"/>
        <w:jc w:val="both"/>
        <w:rPr>
          <w:rFonts w:ascii="Arial" w:hAnsi="Arial" w:cs="Arial"/>
          <w:sz w:val="22"/>
          <w:szCs w:val="22"/>
        </w:rPr>
      </w:pPr>
    </w:p>
    <w:p w14:paraId="44FC2B37" w14:textId="77777777" w:rsidR="002A2EA9" w:rsidRDefault="002A2EA9" w:rsidP="002A2EA9">
      <w:pPr>
        <w:tabs>
          <w:tab w:val="left" w:pos="285"/>
        </w:tabs>
        <w:autoSpaceDE w:val="0"/>
        <w:autoSpaceDN w:val="0"/>
        <w:adjustRightInd w:val="0"/>
        <w:ind w:left="285" w:hanging="285"/>
        <w:jc w:val="both"/>
        <w:rPr>
          <w:rFonts w:ascii="Arial" w:hAnsi="Arial" w:cs="Arial"/>
          <w:sz w:val="22"/>
          <w:szCs w:val="22"/>
        </w:rPr>
      </w:pPr>
      <w:r>
        <w:rPr>
          <w:rFonts w:ascii="Arial" w:hAnsi="Arial" w:cs="Arial"/>
          <w:sz w:val="22"/>
          <w:szCs w:val="22"/>
        </w:rPr>
        <w:t>d.</w:t>
      </w:r>
      <w:r>
        <w:rPr>
          <w:rFonts w:ascii="Arial" w:hAnsi="Arial" w:cs="Arial"/>
          <w:sz w:val="22"/>
          <w:szCs w:val="22"/>
        </w:rPr>
        <w:tab/>
        <w:t>En el amparo mutuo la contribución es variable y modificable únicamente por decisión de la asamblea general.</w:t>
      </w:r>
    </w:p>
    <w:p w14:paraId="1912C68F" w14:textId="77777777" w:rsidR="002A2EA9" w:rsidRDefault="002A2EA9" w:rsidP="002A2EA9">
      <w:pPr>
        <w:autoSpaceDE w:val="0"/>
        <w:autoSpaceDN w:val="0"/>
        <w:adjustRightInd w:val="0"/>
        <w:jc w:val="both"/>
        <w:rPr>
          <w:rFonts w:ascii="Arial" w:hAnsi="Arial" w:cs="Arial"/>
          <w:sz w:val="22"/>
          <w:szCs w:val="22"/>
        </w:rPr>
      </w:pPr>
    </w:p>
    <w:p w14:paraId="00580CCF" w14:textId="77777777" w:rsidR="002A2EA9" w:rsidRDefault="002A2EA9" w:rsidP="002A2EA9">
      <w:pPr>
        <w:tabs>
          <w:tab w:val="left" w:pos="285"/>
        </w:tabs>
        <w:autoSpaceDE w:val="0"/>
        <w:autoSpaceDN w:val="0"/>
        <w:adjustRightInd w:val="0"/>
        <w:ind w:left="285" w:hanging="285"/>
        <w:jc w:val="both"/>
        <w:rPr>
          <w:rFonts w:ascii="Arial" w:hAnsi="Arial" w:cs="Arial"/>
          <w:sz w:val="22"/>
          <w:szCs w:val="22"/>
        </w:rPr>
      </w:pPr>
      <w:r>
        <w:rPr>
          <w:rFonts w:ascii="Arial" w:hAnsi="Arial" w:cs="Arial"/>
          <w:sz w:val="22"/>
          <w:szCs w:val="22"/>
        </w:rPr>
        <w:t>e.</w:t>
      </w:r>
      <w:r>
        <w:rPr>
          <w:rFonts w:ascii="Arial" w:hAnsi="Arial" w:cs="Arial"/>
          <w:sz w:val="22"/>
          <w:szCs w:val="22"/>
        </w:rPr>
        <w:tab/>
        <w:t>El amparo mutuo excluye la idea de beneficio o provecho lucrativo.</w:t>
      </w:r>
    </w:p>
    <w:p w14:paraId="4CEFFECC" w14:textId="77777777" w:rsidR="002A2EA9" w:rsidRDefault="002A2EA9" w:rsidP="002A2EA9">
      <w:pPr>
        <w:tabs>
          <w:tab w:val="left" w:pos="285"/>
        </w:tabs>
        <w:autoSpaceDE w:val="0"/>
        <w:autoSpaceDN w:val="0"/>
        <w:adjustRightInd w:val="0"/>
        <w:ind w:left="285" w:hanging="285"/>
        <w:jc w:val="both"/>
        <w:rPr>
          <w:rFonts w:ascii="Arial" w:hAnsi="Arial" w:cs="Arial"/>
          <w:sz w:val="22"/>
          <w:szCs w:val="22"/>
        </w:rPr>
      </w:pPr>
    </w:p>
    <w:p w14:paraId="2E0EA849" w14:textId="77777777" w:rsidR="002A2EA9" w:rsidRDefault="002A2EA9" w:rsidP="002A2EA9">
      <w:pPr>
        <w:tabs>
          <w:tab w:val="left" w:pos="285"/>
        </w:tabs>
        <w:autoSpaceDE w:val="0"/>
        <w:autoSpaceDN w:val="0"/>
        <w:adjustRightInd w:val="0"/>
        <w:ind w:left="285" w:hanging="285"/>
        <w:jc w:val="both"/>
        <w:rPr>
          <w:rFonts w:ascii="Arial" w:hAnsi="Arial" w:cs="Arial"/>
          <w:sz w:val="22"/>
          <w:szCs w:val="22"/>
        </w:rPr>
      </w:pPr>
      <w:r>
        <w:rPr>
          <w:rFonts w:ascii="Arial" w:hAnsi="Arial" w:cs="Arial"/>
          <w:sz w:val="22"/>
          <w:szCs w:val="22"/>
        </w:rPr>
        <w:t>f.</w:t>
      </w:r>
      <w:r>
        <w:rPr>
          <w:rFonts w:ascii="Arial" w:hAnsi="Arial" w:cs="Arial"/>
          <w:sz w:val="22"/>
          <w:szCs w:val="22"/>
        </w:rPr>
        <w:tab/>
        <w:t xml:space="preserve">Por el amparo mutuo se obtiene un servicio por los convenios de cooperación, que origina la relación asociativa. (Acuerdo cooperativo, artículo 3 de </w:t>
      </w:r>
      <w:smartTag w:uri="urn:schemas-microsoft-com:office:smarttags" w:element="PersonName">
        <w:smartTagPr>
          <w:attr w:name="ProductID" w:val="la Ley"/>
        </w:smartTagPr>
        <w:r>
          <w:rPr>
            <w:rFonts w:ascii="Arial" w:hAnsi="Arial" w:cs="Arial"/>
            <w:sz w:val="22"/>
            <w:szCs w:val="22"/>
          </w:rPr>
          <w:t>la Ley</w:t>
        </w:r>
      </w:smartTag>
      <w:r>
        <w:rPr>
          <w:rFonts w:ascii="Arial" w:hAnsi="Arial" w:cs="Arial"/>
          <w:sz w:val="22"/>
          <w:szCs w:val="22"/>
        </w:rPr>
        <w:t xml:space="preserve"> 79 de 1988).</w:t>
      </w:r>
    </w:p>
    <w:p w14:paraId="035AC806" w14:textId="77777777" w:rsidR="002A2EA9" w:rsidRDefault="002A2EA9" w:rsidP="002A2EA9">
      <w:pPr>
        <w:autoSpaceDE w:val="0"/>
        <w:autoSpaceDN w:val="0"/>
        <w:adjustRightInd w:val="0"/>
        <w:ind w:left="708"/>
        <w:rPr>
          <w:rFonts w:ascii="Arial" w:hAnsi="Arial" w:cs="Arial"/>
          <w:sz w:val="22"/>
          <w:szCs w:val="22"/>
        </w:rPr>
      </w:pPr>
    </w:p>
    <w:p w14:paraId="4CB836F1" w14:textId="77777777" w:rsidR="002A2EA9" w:rsidRDefault="002A2EA9" w:rsidP="002A2EA9">
      <w:pPr>
        <w:tabs>
          <w:tab w:val="left" w:pos="285"/>
        </w:tabs>
        <w:autoSpaceDE w:val="0"/>
        <w:autoSpaceDN w:val="0"/>
        <w:adjustRightInd w:val="0"/>
        <w:ind w:left="285" w:hanging="285"/>
        <w:jc w:val="both"/>
        <w:rPr>
          <w:rFonts w:ascii="Arial" w:hAnsi="Arial" w:cs="Arial"/>
          <w:sz w:val="22"/>
          <w:szCs w:val="22"/>
        </w:rPr>
      </w:pPr>
      <w:r>
        <w:rPr>
          <w:rFonts w:ascii="Arial" w:hAnsi="Arial" w:cs="Arial"/>
          <w:sz w:val="22"/>
          <w:szCs w:val="22"/>
        </w:rPr>
        <w:t>g.</w:t>
      </w:r>
      <w:r>
        <w:rPr>
          <w:rFonts w:ascii="Arial" w:hAnsi="Arial" w:cs="Arial"/>
          <w:sz w:val="22"/>
          <w:szCs w:val="22"/>
        </w:rPr>
        <w:tab/>
        <w:t>La protección mutual supone la contraprestación total del riesgo hasta la concurrencia del fondo. Es decir, el fondo mutual responderá hasta el monto total de dicho fondo.</w:t>
      </w:r>
    </w:p>
    <w:p w14:paraId="52208E32" w14:textId="77777777" w:rsidR="002A2EA9" w:rsidRDefault="002A2EA9" w:rsidP="002A2EA9">
      <w:pPr>
        <w:autoSpaceDE w:val="0"/>
        <w:autoSpaceDN w:val="0"/>
        <w:adjustRightInd w:val="0"/>
        <w:jc w:val="both"/>
        <w:rPr>
          <w:rFonts w:ascii="Arial" w:hAnsi="Arial" w:cs="Arial"/>
          <w:sz w:val="22"/>
          <w:szCs w:val="22"/>
        </w:rPr>
      </w:pPr>
    </w:p>
    <w:p w14:paraId="45FBFB6A" w14:textId="77777777" w:rsidR="002A2EA9" w:rsidRDefault="002A2EA9" w:rsidP="002A2EA9">
      <w:pPr>
        <w:autoSpaceDE w:val="0"/>
        <w:autoSpaceDN w:val="0"/>
        <w:adjustRightInd w:val="0"/>
        <w:jc w:val="both"/>
        <w:rPr>
          <w:rFonts w:ascii="Arial" w:hAnsi="Arial" w:cs="Arial"/>
          <w:sz w:val="22"/>
          <w:szCs w:val="22"/>
        </w:rPr>
      </w:pPr>
      <w:r w:rsidRPr="001B69CC">
        <w:rPr>
          <w:rFonts w:ascii="Arial" w:hAnsi="Arial" w:cs="Arial"/>
          <w:sz w:val="22"/>
          <w:szCs w:val="22"/>
        </w:rPr>
        <w:t>Estos fondos mutuales se crean con contribución directa de</w:t>
      </w:r>
      <w:r>
        <w:rPr>
          <w:rFonts w:ascii="Arial" w:hAnsi="Arial" w:cs="Arial"/>
          <w:sz w:val="22"/>
          <w:szCs w:val="22"/>
        </w:rPr>
        <w:t xml:space="preserve"> </w:t>
      </w:r>
      <w:r w:rsidRPr="001B69CC">
        <w:rPr>
          <w:rFonts w:ascii="Arial" w:hAnsi="Arial" w:cs="Arial"/>
          <w:sz w:val="22"/>
          <w:szCs w:val="22"/>
        </w:rPr>
        <w:t>l</w:t>
      </w:r>
      <w:r>
        <w:rPr>
          <w:rFonts w:ascii="Arial" w:hAnsi="Arial" w:cs="Arial"/>
          <w:sz w:val="22"/>
          <w:szCs w:val="22"/>
        </w:rPr>
        <w:t>os</w:t>
      </w:r>
      <w:r w:rsidRPr="001B69CC">
        <w:rPr>
          <w:rFonts w:ascii="Arial" w:hAnsi="Arial" w:cs="Arial"/>
          <w:sz w:val="22"/>
          <w:szCs w:val="22"/>
        </w:rPr>
        <w:t xml:space="preserve"> asociado</w:t>
      </w:r>
      <w:r>
        <w:rPr>
          <w:rFonts w:ascii="Arial" w:hAnsi="Arial" w:cs="Arial"/>
          <w:sz w:val="22"/>
          <w:szCs w:val="22"/>
        </w:rPr>
        <w:t>s, recursos que deberán ser colocados en inversiones de alta liquidez, cuyos rendimientos, gastos y costos asociados, se contabilizarán en el estado de resultados de la organización solidaria.</w:t>
      </w:r>
    </w:p>
    <w:p w14:paraId="6EE8F6E2" w14:textId="77777777" w:rsidR="002A2EA9" w:rsidRDefault="002A2EA9" w:rsidP="002A2EA9">
      <w:pPr>
        <w:autoSpaceDE w:val="0"/>
        <w:autoSpaceDN w:val="0"/>
        <w:adjustRightInd w:val="0"/>
        <w:jc w:val="both"/>
        <w:rPr>
          <w:rFonts w:ascii="Arial" w:hAnsi="Arial" w:cs="Arial"/>
          <w:sz w:val="22"/>
          <w:szCs w:val="22"/>
        </w:rPr>
      </w:pPr>
    </w:p>
    <w:p w14:paraId="7A543316"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El valor neto entre los rendimientos, gastos y costos contabilizados en el estado de resultados, que corresponden a las inversiones de alta liquidez constituidas con recursos del fondo mutual, hará parte del excedente del periodo y deberá estar claramente identificado en la cuenta de excedentes y/o pérdidas del ejercicio en el patrimonio.</w:t>
      </w:r>
    </w:p>
    <w:p w14:paraId="0B38BDEB"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 xml:space="preserve">  </w:t>
      </w:r>
    </w:p>
    <w:p w14:paraId="1ADA9BA4"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lastRenderedPageBreak/>
        <w:t>Al cierre del ejercicio, dicho valor neto, relacionado con las inversiones de alta liquidez constituidos con recursos del fondo mutual, se deberá trasladar de la cuenta de excedentes y/o pérdidas del ejercicio en el patrimonio, al fondo mutual creado con la contribución directa de los asociados.</w:t>
      </w:r>
    </w:p>
    <w:p w14:paraId="231BDBE2" w14:textId="77777777" w:rsidR="002A2EA9" w:rsidRDefault="002A2EA9" w:rsidP="002A2EA9">
      <w:pPr>
        <w:autoSpaceDE w:val="0"/>
        <w:autoSpaceDN w:val="0"/>
        <w:adjustRightInd w:val="0"/>
        <w:jc w:val="both"/>
        <w:rPr>
          <w:rFonts w:ascii="Arial" w:hAnsi="Arial" w:cs="Arial"/>
          <w:sz w:val="22"/>
          <w:szCs w:val="22"/>
        </w:rPr>
      </w:pPr>
    </w:p>
    <w:p w14:paraId="7ECF3BEC" w14:textId="3EDC4DD7" w:rsidR="002A2EA9" w:rsidRDefault="00DF7745" w:rsidP="002A2EA9">
      <w:pPr>
        <w:autoSpaceDE w:val="0"/>
        <w:autoSpaceDN w:val="0"/>
        <w:adjustRightInd w:val="0"/>
        <w:jc w:val="both"/>
        <w:outlineLvl w:val="2"/>
        <w:rPr>
          <w:rFonts w:ascii="Arial" w:hAnsi="Arial" w:cs="Arial"/>
          <w:b/>
          <w:bCs/>
          <w:sz w:val="22"/>
          <w:szCs w:val="22"/>
        </w:rPr>
      </w:pPr>
      <w:bookmarkStart w:id="37" w:name="_Toc207673788"/>
      <w:bookmarkStart w:id="38" w:name="_Toc31886412"/>
      <w:r>
        <w:rPr>
          <w:rFonts w:ascii="Arial" w:hAnsi="Arial" w:cs="Arial"/>
          <w:b/>
          <w:bCs/>
          <w:sz w:val="22"/>
          <w:szCs w:val="22"/>
        </w:rPr>
        <w:t>3.2.  FONDOS MUTUALES QUE SE ASIMILAN A SEGUROS - ARTÍCULO 72 DE LA LEY 79 DE 1988</w:t>
      </w:r>
      <w:bookmarkEnd w:id="37"/>
      <w:bookmarkEnd w:id="38"/>
    </w:p>
    <w:p w14:paraId="6F3AD03B" w14:textId="77777777" w:rsidR="002A2EA9" w:rsidRDefault="002A2EA9" w:rsidP="002A2EA9">
      <w:pPr>
        <w:autoSpaceDE w:val="0"/>
        <w:autoSpaceDN w:val="0"/>
        <w:adjustRightInd w:val="0"/>
        <w:jc w:val="both"/>
        <w:rPr>
          <w:rFonts w:ascii="Arial" w:hAnsi="Arial" w:cs="Arial"/>
          <w:sz w:val="22"/>
          <w:szCs w:val="22"/>
        </w:rPr>
      </w:pPr>
    </w:p>
    <w:p w14:paraId="3E535F3F" w14:textId="25FC7098" w:rsidR="002A2EA9" w:rsidRDefault="002A2EA9" w:rsidP="002A2EA9">
      <w:pPr>
        <w:jc w:val="both"/>
        <w:rPr>
          <w:rFonts w:ascii="Arial" w:hAnsi="Arial" w:cs="Arial"/>
          <w:sz w:val="22"/>
          <w:szCs w:val="22"/>
        </w:rPr>
      </w:pPr>
      <w:r>
        <w:rPr>
          <w:rFonts w:ascii="Arial" w:hAnsi="Arial" w:cs="Arial"/>
          <w:sz w:val="22"/>
          <w:szCs w:val="22"/>
        </w:rPr>
        <w:t xml:space="preserve">Los fondos mutuales que se asimilan a seguros, constituidos antes de la expedición de la Ley 79 de 1988, que cubren riesgos contingentes, podrán mantenerlos siempre que la organización solidaria demuestre su competencia técnica y económica para hacerlo, en virtud de lo dispuesto en el  inciso segundo del artículo 72 de la citada ley , en tal caso aplicarán las bases técnicas actuariales para calcular tanto la reserva de liquidez, como la reserva matemática, contratados con organismos especializados en el ramo. </w:t>
      </w:r>
    </w:p>
    <w:p w14:paraId="1F79B873" w14:textId="77777777" w:rsidR="002A2EA9" w:rsidRPr="001B69CC" w:rsidRDefault="002A2EA9" w:rsidP="002A2EA9">
      <w:pPr>
        <w:autoSpaceDE w:val="0"/>
        <w:autoSpaceDN w:val="0"/>
        <w:adjustRightInd w:val="0"/>
        <w:jc w:val="both"/>
        <w:rPr>
          <w:rFonts w:ascii="Arial" w:hAnsi="Arial" w:cs="Arial"/>
          <w:sz w:val="22"/>
          <w:szCs w:val="22"/>
        </w:rPr>
      </w:pPr>
    </w:p>
    <w:p w14:paraId="1BA5CEF9" w14:textId="77777777" w:rsidR="002A2EA9" w:rsidRDefault="002A2EA9" w:rsidP="002A2EA9">
      <w:pPr>
        <w:autoSpaceDE w:val="0"/>
        <w:autoSpaceDN w:val="0"/>
        <w:adjustRightInd w:val="0"/>
        <w:jc w:val="both"/>
        <w:rPr>
          <w:rFonts w:ascii="Arial" w:hAnsi="Arial" w:cs="Arial"/>
          <w:i/>
          <w:iCs/>
          <w:sz w:val="22"/>
          <w:szCs w:val="22"/>
        </w:rPr>
      </w:pPr>
      <w:r w:rsidRPr="001B69CC">
        <w:rPr>
          <w:rFonts w:ascii="Arial" w:hAnsi="Arial" w:cs="Arial"/>
          <w:sz w:val="22"/>
          <w:szCs w:val="22"/>
        </w:rPr>
        <w:t xml:space="preserve">A lo anterior se suma  lo señalado en concepto de la Sala de Consulta y Servicio Civil del Consejo de Estado del 16 de agosto de 2005 Radicado 1660 AG 1605 PAS dirigido a Dansocial en el que se precisa: </w:t>
      </w:r>
      <w:r w:rsidRPr="001B69CC">
        <w:rPr>
          <w:rFonts w:ascii="Arial" w:hAnsi="Arial" w:cs="Arial"/>
          <w:i/>
          <w:iCs/>
          <w:sz w:val="22"/>
          <w:szCs w:val="22"/>
        </w:rPr>
        <w:t xml:space="preserve">“las Cooperativas que venían prestando directamente </w:t>
      </w:r>
      <w:r w:rsidRPr="001A69AD">
        <w:rPr>
          <w:rFonts w:ascii="Arial" w:hAnsi="Arial" w:cs="Arial"/>
          <w:i/>
          <w:iCs/>
          <w:sz w:val="22"/>
          <w:szCs w:val="22"/>
        </w:rPr>
        <w:t>servicios de previsión, asistencia y solidaridad, antes de la entrada en vigencia de la Ley 79 de 1988 podían seguirlo haciendo e incluso  adicionar o complementar estos servicios,</w:t>
      </w:r>
      <w:r w:rsidRPr="00794A9C">
        <w:rPr>
          <w:rFonts w:ascii="Arial" w:hAnsi="Arial" w:cs="Arial"/>
          <w:i/>
          <w:iCs/>
          <w:sz w:val="22"/>
          <w:szCs w:val="22"/>
        </w:rPr>
        <w:t xml:space="preserve"> sujetándose a los</w:t>
      </w:r>
      <w:r>
        <w:rPr>
          <w:rFonts w:ascii="Arial" w:hAnsi="Arial" w:cs="Arial"/>
          <w:i/>
          <w:iCs/>
          <w:sz w:val="22"/>
          <w:szCs w:val="22"/>
        </w:rPr>
        <w:t xml:space="preserve"> requisitos de solvencia y capacidad económica que les exija la autoridad competente para garantizar el cumplimiento de las obligaciones que asuman por ese concepto”.</w:t>
      </w:r>
    </w:p>
    <w:p w14:paraId="4301ECF7" w14:textId="77777777" w:rsidR="002A2EA9" w:rsidRDefault="002A2EA9" w:rsidP="002A2EA9">
      <w:pPr>
        <w:autoSpaceDE w:val="0"/>
        <w:autoSpaceDN w:val="0"/>
        <w:adjustRightInd w:val="0"/>
        <w:jc w:val="both"/>
        <w:rPr>
          <w:rFonts w:ascii="Arial" w:hAnsi="Arial" w:cs="Arial"/>
          <w:sz w:val="22"/>
          <w:szCs w:val="22"/>
        </w:rPr>
      </w:pPr>
    </w:p>
    <w:p w14:paraId="3BEC96A6"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El cálculo de la reserva de liquidez se hará mensualmente y la reserva matemática se hará con una periodicidad de, por lo menos, una vez al año para garantizar la liquidez en el pago de siniestros y el aseguramiento de los futuros siniestros.</w:t>
      </w:r>
    </w:p>
    <w:p w14:paraId="7E5C2CC0" w14:textId="77777777" w:rsidR="002A2EA9" w:rsidRDefault="002A2EA9" w:rsidP="002A2EA9">
      <w:pPr>
        <w:autoSpaceDE w:val="0"/>
        <w:autoSpaceDN w:val="0"/>
        <w:adjustRightInd w:val="0"/>
        <w:jc w:val="both"/>
        <w:rPr>
          <w:rFonts w:ascii="Arial" w:hAnsi="Arial" w:cs="Arial"/>
          <w:sz w:val="22"/>
          <w:szCs w:val="22"/>
        </w:rPr>
      </w:pPr>
    </w:p>
    <w:p w14:paraId="312DC8C6" w14:textId="77777777" w:rsidR="002A2EA9" w:rsidRDefault="002A2EA9" w:rsidP="002A2EA9">
      <w:pPr>
        <w:autoSpaceDE w:val="0"/>
        <w:autoSpaceDN w:val="0"/>
        <w:adjustRightInd w:val="0"/>
        <w:jc w:val="both"/>
        <w:rPr>
          <w:rFonts w:ascii="Arial" w:hAnsi="Arial" w:cs="Arial"/>
          <w:sz w:val="22"/>
          <w:szCs w:val="22"/>
        </w:rPr>
      </w:pPr>
      <w:r w:rsidRPr="001B69CC">
        <w:rPr>
          <w:rFonts w:ascii="Arial" w:hAnsi="Arial" w:cs="Arial"/>
          <w:sz w:val="22"/>
          <w:szCs w:val="22"/>
        </w:rPr>
        <w:t>Estos fondos mutuales se crean con contribución directa de</w:t>
      </w:r>
      <w:r>
        <w:rPr>
          <w:rFonts w:ascii="Arial" w:hAnsi="Arial" w:cs="Arial"/>
          <w:sz w:val="22"/>
          <w:szCs w:val="22"/>
        </w:rPr>
        <w:t xml:space="preserve"> </w:t>
      </w:r>
      <w:r w:rsidRPr="001B69CC">
        <w:rPr>
          <w:rFonts w:ascii="Arial" w:hAnsi="Arial" w:cs="Arial"/>
          <w:sz w:val="22"/>
          <w:szCs w:val="22"/>
        </w:rPr>
        <w:t>l</w:t>
      </w:r>
      <w:r>
        <w:rPr>
          <w:rFonts w:ascii="Arial" w:hAnsi="Arial" w:cs="Arial"/>
          <w:sz w:val="22"/>
          <w:szCs w:val="22"/>
        </w:rPr>
        <w:t>os</w:t>
      </w:r>
      <w:r w:rsidRPr="001B69CC">
        <w:rPr>
          <w:rFonts w:ascii="Arial" w:hAnsi="Arial" w:cs="Arial"/>
          <w:sz w:val="22"/>
          <w:szCs w:val="22"/>
        </w:rPr>
        <w:t xml:space="preserve"> asociado</w:t>
      </w:r>
      <w:r>
        <w:rPr>
          <w:rFonts w:ascii="Arial" w:hAnsi="Arial" w:cs="Arial"/>
          <w:sz w:val="22"/>
          <w:szCs w:val="22"/>
        </w:rPr>
        <w:t>s, recursos que deberán ser colocados en inversiones de alta liquidez, cuyos rendimientos, gastos y costos asociados, se contabilizarán en el estado de resultados de la organización solidaria.</w:t>
      </w:r>
    </w:p>
    <w:p w14:paraId="447C13B2" w14:textId="77777777" w:rsidR="002A2EA9" w:rsidRDefault="002A2EA9" w:rsidP="002A2EA9">
      <w:pPr>
        <w:autoSpaceDE w:val="0"/>
        <w:autoSpaceDN w:val="0"/>
        <w:adjustRightInd w:val="0"/>
        <w:jc w:val="both"/>
        <w:rPr>
          <w:rFonts w:ascii="Arial" w:hAnsi="Arial" w:cs="Arial"/>
          <w:sz w:val="22"/>
          <w:szCs w:val="22"/>
        </w:rPr>
      </w:pPr>
    </w:p>
    <w:p w14:paraId="670C5D3E"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El valor neto entre los rendimientos, gastos y costos contabilizados en el estado de resultados, que corresponden a las inversiones de alta liquidez constituidas con recursos del fondo mutual, hará parte del excedente del periodo y deberá estar claramente identificado en la cuenta de excedentes y/o pérdidas del ejercicio en el patrimonio.</w:t>
      </w:r>
    </w:p>
    <w:p w14:paraId="6061FB99"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 xml:space="preserve">  </w:t>
      </w:r>
    </w:p>
    <w:p w14:paraId="29FE01E3"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Al cierre del ejercicio, dicho valor neto, relacionado con las inversiones de alta liquidez constituidos con recursos del fondo mutual, se deberá trasladar de la cuenta de excedentes y/o pérdidas del ejercicio en el patrimonio, al fondo mutual creado con la contribución directa de los asociados.</w:t>
      </w:r>
    </w:p>
    <w:p w14:paraId="109B2B1F" w14:textId="77777777" w:rsidR="002A2EA9" w:rsidRDefault="002A2EA9" w:rsidP="002A2EA9">
      <w:pPr>
        <w:autoSpaceDE w:val="0"/>
        <w:autoSpaceDN w:val="0"/>
        <w:adjustRightInd w:val="0"/>
        <w:jc w:val="both"/>
        <w:rPr>
          <w:rFonts w:ascii="Arial" w:hAnsi="Arial" w:cs="Arial"/>
          <w:sz w:val="22"/>
          <w:szCs w:val="22"/>
        </w:rPr>
      </w:pPr>
    </w:p>
    <w:p w14:paraId="2BD20CF2" w14:textId="074F6D84"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No está permitida la creación de fondos mutuales asimilables a seguros con posterioridad a la expedición de la Ley 79 de 1988.</w:t>
      </w:r>
    </w:p>
    <w:p w14:paraId="6CF663AC" w14:textId="77777777" w:rsidR="002A2EA9" w:rsidRDefault="002A2EA9" w:rsidP="002A2EA9">
      <w:pPr>
        <w:autoSpaceDE w:val="0"/>
        <w:autoSpaceDN w:val="0"/>
        <w:adjustRightInd w:val="0"/>
        <w:jc w:val="both"/>
        <w:rPr>
          <w:rFonts w:ascii="Arial" w:hAnsi="Arial" w:cs="Arial"/>
          <w:sz w:val="22"/>
          <w:szCs w:val="22"/>
        </w:rPr>
      </w:pPr>
    </w:p>
    <w:p w14:paraId="435AB06D" w14:textId="77777777" w:rsidR="002A2EA9" w:rsidRDefault="002A2EA9" w:rsidP="002A2EA9">
      <w:pPr>
        <w:autoSpaceDE w:val="0"/>
        <w:autoSpaceDN w:val="0"/>
        <w:adjustRightInd w:val="0"/>
        <w:jc w:val="both"/>
        <w:outlineLvl w:val="1"/>
        <w:rPr>
          <w:rFonts w:ascii="Arial" w:hAnsi="Arial" w:cs="Arial"/>
          <w:b/>
          <w:bCs/>
          <w:sz w:val="22"/>
          <w:szCs w:val="22"/>
        </w:rPr>
      </w:pPr>
      <w:bookmarkStart w:id="39" w:name="_Toc207673789"/>
      <w:bookmarkStart w:id="40" w:name="_Toc31886413"/>
      <w:r>
        <w:rPr>
          <w:rFonts w:ascii="Arial" w:hAnsi="Arial" w:cs="Arial"/>
          <w:b/>
          <w:bCs/>
          <w:sz w:val="22"/>
          <w:szCs w:val="22"/>
        </w:rPr>
        <w:t>4. SERVICIO DE RECAUDO</w:t>
      </w:r>
      <w:bookmarkEnd w:id="39"/>
      <w:bookmarkEnd w:id="40"/>
    </w:p>
    <w:p w14:paraId="092F11A7" w14:textId="77777777" w:rsidR="002A2EA9" w:rsidRDefault="002A2EA9" w:rsidP="002A2EA9">
      <w:pPr>
        <w:autoSpaceDE w:val="0"/>
        <w:autoSpaceDN w:val="0"/>
        <w:adjustRightInd w:val="0"/>
        <w:jc w:val="both"/>
        <w:rPr>
          <w:rFonts w:ascii="Arial" w:hAnsi="Arial" w:cs="Arial"/>
          <w:sz w:val="22"/>
          <w:szCs w:val="22"/>
        </w:rPr>
      </w:pPr>
    </w:p>
    <w:p w14:paraId="6DC4F527" w14:textId="77777777" w:rsidR="002A2EA9" w:rsidRPr="008D1B2E" w:rsidRDefault="002A2EA9" w:rsidP="002A2EA9">
      <w:pPr>
        <w:autoSpaceDE w:val="0"/>
        <w:autoSpaceDN w:val="0"/>
        <w:adjustRightInd w:val="0"/>
        <w:jc w:val="both"/>
        <w:rPr>
          <w:rFonts w:ascii="Arial" w:hAnsi="Arial" w:cs="Arial"/>
          <w:sz w:val="22"/>
          <w:szCs w:val="22"/>
        </w:rPr>
      </w:pPr>
      <w:r w:rsidRPr="008D1B2E">
        <w:rPr>
          <w:rFonts w:ascii="Arial" w:hAnsi="Arial" w:cs="Arial"/>
          <w:sz w:val="22"/>
          <w:szCs w:val="22"/>
        </w:rPr>
        <w:t xml:space="preserve">Cuando una organización solidaria (cooperativa, fondo de empleados, etc.) recaude la prima de seguro a empresas autorizadas para ejercer la actividad aseguradora debe </w:t>
      </w:r>
      <w:r w:rsidRPr="008D1B2E">
        <w:rPr>
          <w:rFonts w:ascii="Arial" w:hAnsi="Arial" w:cs="Arial"/>
          <w:sz w:val="22"/>
          <w:szCs w:val="22"/>
        </w:rPr>
        <w:lastRenderedPageBreak/>
        <w:t xml:space="preserve">registrar una cuenta por pagar la cual se cancela al entregar los recursos a la compañía aseguradora. De esta operación, solamente podrá registrar en el estado de resultados, la comisión propia del servicio de recaudo. </w:t>
      </w:r>
    </w:p>
    <w:p w14:paraId="37FDCFEE" w14:textId="77777777" w:rsidR="002A2EA9" w:rsidRDefault="002A2EA9" w:rsidP="002A2EA9">
      <w:pPr>
        <w:autoSpaceDE w:val="0"/>
        <w:autoSpaceDN w:val="0"/>
        <w:adjustRightInd w:val="0"/>
        <w:jc w:val="both"/>
        <w:rPr>
          <w:rFonts w:ascii="Arial" w:hAnsi="Arial" w:cs="Arial"/>
          <w:color w:val="007F7F"/>
          <w:sz w:val="22"/>
          <w:szCs w:val="22"/>
        </w:rPr>
      </w:pPr>
    </w:p>
    <w:p w14:paraId="1F1EB38E" w14:textId="77777777" w:rsidR="002A2EA9" w:rsidRDefault="002A2EA9" w:rsidP="002A2EA9">
      <w:pPr>
        <w:autoSpaceDE w:val="0"/>
        <w:autoSpaceDN w:val="0"/>
        <w:adjustRightInd w:val="0"/>
        <w:jc w:val="both"/>
        <w:outlineLvl w:val="1"/>
        <w:rPr>
          <w:rFonts w:ascii="Arial" w:hAnsi="Arial" w:cs="Arial"/>
          <w:b/>
          <w:bCs/>
          <w:sz w:val="22"/>
          <w:szCs w:val="22"/>
        </w:rPr>
      </w:pPr>
      <w:bookmarkStart w:id="41" w:name="_Toc207673790"/>
      <w:bookmarkStart w:id="42" w:name="_Toc31886414"/>
      <w:r>
        <w:rPr>
          <w:rFonts w:ascii="Arial" w:hAnsi="Arial" w:cs="Arial"/>
          <w:b/>
          <w:bCs/>
          <w:sz w:val="22"/>
          <w:szCs w:val="22"/>
        </w:rPr>
        <w:t>5. RESPONSABILIDAD</w:t>
      </w:r>
      <w:bookmarkEnd w:id="41"/>
      <w:bookmarkEnd w:id="42"/>
    </w:p>
    <w:p w14:paraId="77DB1D1C" w14:textId="77777777" w:rsidR="002A2EA9" w:rsidRDefault="002A2EA9" w:rsidP="002A2EA9">
      <w:pPr>
        <w:autoSpaceDE w:val="0"/>
        <w:autoSpaceDN w:val="0"/>
        <w:adjustRightInd w:val="0"/>
        <w:jc w:val="both"/>
        <w:rPr>
          <w:rFonts w:ascii="Arial" w:hAnsi="Arial" w:cs="Arial"/>
          <w:sz w:val="22"/>
          <w:szCs w:val="22"/>
        </w:rPr>
      </w:pPr>
    </w:p>
    <w:p w14:paraId="2BF8A2CD"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 xml:space="preserve">El consejo de administración o la junta directiva, la gerencia, la junta de vigilancia o su equivalente y el revisor fiscal, en cumplimiento de la Ley 79 de 1988 deberán velar por el buen uso de los recursos de los fondos de educación y solidaridad y en general de la totalidad de los fondos sociales y fondos mutuales. Para el efecto, su gestión deberá quedar debidamente soportada y documentada, en los archivos de la organización solidaria y permanecer a disposición de esta Superintendencia que supervisará los desembolsos realizados con cargo a estos fondos así como el manejo y utilización de dichos recursos. </w:t>
      </w:r>
    </w:p>
    <w:p w14:paraId="7C8A4E0A" w14:textId="77777777" w:rsidR="002A2EA9" w:rsidRDefault="002A2EA9" w:rsidP="002A2EA9">
      <w:pPr>
        <w:autoSpaceDE w:val="0"/>
        <w:autoSpaceDN w:val="0"/>
        <w:adjustRightInd w:val="0"/>
        <w:jc w:val="both"/>
        <w:rPr>
          <w:rFonts w:ascii="Arial" w:hAnsi="Arial" w:cs="Arial"/>
          <w:sz w:val="22"/>
          <w:szCs w:val="22"/>
        </w:rPr>
      </w:pPr>
    </w:p>
    <w:p w14:paraId="60E0BEFB" w14:textId="77777777" w:rsidR="002A2EA9" w:rsidRDefault="002A2EA9" w:rsidP="002A2EA9">
      <w:pPr>
        <w:autoSpaceDE w:val="0"/>
        <w:autoSpaceDN w:val="0"/>
        <w:adjustRightInd w:val="0"/>
        <w:jc w:val="both"/>
        <w:rPr>
          <w:rFonts w:ascii="Arial" w:hAnsi="Arial" w:cs="Arial"/>
          <w:sz w:val="22"/>
          <w:szCs w:val="22"/>
        </w:rPr>
      </w:pPr>
      <w:r>
        <w:rPr>
          <w:rFonts w:ascii="Arial" w:hAnsi="Arial" w:cs="Arial"/>
          <w:sz w:val="22"/>
          <w:szCs w:val="22"/>
        </w:rPr>
        <w:t xml:space="preserve">En caso de encontrarse una indebida utilización de los recursos, los órganos de administración, control y vigilancia quedarán sujetos a las sanciones previstas en los numerales 6 y 7 del artículo 36 de </w:t>
      </w:r>
      <w:smartTag w:uri="urn:schemas-microsoft-com:office:smarttags" w:element="PersonName">
        <w:smartTagPr>
          <w:attr w:name="ProductID" w:val="la Ley"/>
        </w:smartTagPr>
        <w:r>
          <w:rPr>
            <w:rFonts w:ascii="Arial" w:hAnsi="Arial" w:cs="Arial"/>
            <w:sz w:val="22"/>
            <w:szCs w:val="22"/>
          </w:rPr>
          <w:t>la Ley</w:t>
        </w:r>
      </w:smartTag>
      <w:r>
        <w:rPr>
          <w:rFonts w:ascii="Arial" w:hAnsi="Arial" w:cs="Arial"/>
          <w:sz w:val="22"/>
          <w:szCs w:val="22"/>
        </w:rPr>
        <w:t xml:space="preserve"> 454 de 1998.      </w:t>
      </w:r>
    </w:p>
    <w:p w14:paraId="290B8C03" w14:textId="77777777" w:rsidR="002A2EA9" w:rsidRDefault="002A2EA9" w:rsidP="002A2EA9"/>
    <w:p w14:paraId="7169E291" w14:textId="77777777" w:rsidR="00A02698" w:rsidRDefault="00A02698" w:rsidP="007A3D46">
      <w:pPr>
        <w:autoSpaceDE w:val="0"/>
        <w:autoSpaceDN w:val="0"/>
        <w:adjustRightInd w:val="0"/>
        <w:jc w:val="center"/>
        <w:outlineLvl w:val="0"/>
        <w:rPr>
          <w:rFonts w:ascii="Arial" w:hAnsi="Arial" w:cs="Arial"/>
          <w:b/>
          <w:bCs/>
        </w:rPr>
      </w:pPr>
    </w:p>
    <w:p w14:paraId="1632160F" w14:textId="71F2245C" w:rsidR="007A3D46" w:rsidRPr="00BA6844" w:rsidRDefault="00740640" w:rsidP="007A3D46">
      <w:pPr>
        <w:autoSpaceDE w:val="0"/>
        <w:autoSpaceDN w:val="0"/>
        <w:adjustRightInd w:val="0"/>
        <w:jc w:val="center"/>
        <w:outlineLvl w:val="0"/>
        <w:rPr>
          <w:rFonts w:ascii="Arial" w:hAnsi="Arial" w:cs="Arial"/>
          <w:b/>
        </w:rPr>
      </w:pPr>
      <w:bookmarkStart w:id="43" w:name="_Toc31886415"/>
      <w:r w:rsidRPr="00BA6844">
        <w:rPr>
          <w:rFonts w:ascii="Arial" w:hAnsi="Arial" w:cs="Arial"/>
          <w:b/>
          <w:bCs/>
        </w:rPr>
        <w:t xml:space="preserve">CAPÍTULO </w:t>
      </w:r>
      <w:r w:rsidR="00834E6C">
        <w:rPr>
          <w:rFonts w:ascii="Arial" w:hAnsi="Arial" w:cs="Arial"/>
          <w:b/>
          <w:bCs/>
        </w:rPr>
        <w:t>V</w:t>
      </w:r>
      <w:r w:rsidR="007A3D46" w:rsidRPr="00BA6844">
        <w:rPr>
          <w:rFonts w:ascii="Arial" w:hAnsi="Arial" w:cs="Arial"/>
          <w:sz w:val="22"/>
          <w:szCs w:val="22"/>
        </w:rPr>
        <w:t xml:space="preserve"> - </w:t>
      </w:r>
      <w:r w:rsidR="007A3D46" w:rsidRPr="00BA6844">
        <w:rPr>
          <w:rFonts w:ascii="Arial" w:hAnsi="Arial" w:cs="Arial"/>
          <w:b/>
          <w:bCs/>
        </w:rPr>
        <w:t>APORTES SOCIALES</w:t>
      </w:r>
      <w:bookmarkEnd w:id="43"/>
    </w:p>
    <w:p w14:paraId="7B578C08" w14:textId="77777777" w:rsidR="007A3D46" w:rsidRPr="00BA6844" w:rsidRDefault="007A3D46" w:rsidP="007A3D46">
      <w:pPr>
        <w:autoSpaceDE w:val="0"/>
        <w:autoSpaceDN w:val="0"/>
        <w:adjustRightInd w:val="0"/>
        <w:jc w:val="both"/>
        <w:rPr>
          <w:rFonts w:ascii="Arial" w:hAnsi="Arial" w:cs="Arial"/>
          <w:sz w:val="22"/>
          <w:szCs w:val="22"/>
        </w:rPr>
      </w:pPr>
    </w:p>
    <w:p w14:paraId="68A40032" w14:textId="77777777" w:rsidR="007A3D46" w:rsidRPr="00BA6844" w:rsidRDefault="007A3D46" w:rsidP="007A3D46">
      <w:pPr>
        <w:autoSpaceDE w:val="0"/>
        <w:autoSpaceDN w:val="0"/>
        <w:adjustRightInd w:val="0"/>
        <w:jc w:val="both"/>
        <w:rPr>
          <w:rFonts w:ascii="Arial" w:hAnsi="Arial" w:cs="Arial"/>
          <w:sz w:val="22"/>
          <w:szCs w:val="22"/>
        </w:rPr>
      </w:pPr>
    </w:p>
    <w:p w14:paraId="76A87094" w14:textId="77777777" w:rsidR="007A3D46" w:rsidRPr="00BA6844" w:rsidRDefault="007A3D46" w:rsidP="00440AA5">
      <w:pPr>
        <w:numPr>
          <w:ilvl w:val="0"/>
          <w:numId w:val="1"/>
        </w:numPr>
        <w:autoSpaceDE w:val="0"/>
        <w:autoSpaceDN w:val="0"/>
        <w:adjustRightInd w:val="0"/>
        <w:ind w:left="284" w:hanging="284"/>
        <w:jc w:val="both"/>
        <w:outlineLvl w:val="1"/>
        <w:rPr>
          <w:rFonts w:ascii="Arial" w:hAnsi="Arial" w:cs="Arial"/>
          <w:b/>
          <w:bCs/>
          <w:sz w:val="22"/>
          <w:szCs w:val="22"/>
        </w:rPr>
      </w:pPr>
      <w:bookmarkStart w:id="44" w:name="_Toc31886416"/>
      <w:r w:rsidRPr="00BA6844">
        <w:rPr>
          <w:rFonts w:ascii="Arial" w:hAnsi="Arial" w:cs="Arial"/>
          <w:b/>
          <w:bCs/>
          <w:sz w:val="22"/>
          <w:szCs w:val="22"/>
        </w:rPr>
        <w:t>CONSIDERACIONES GENERALES</w:t>
      </w:r>
      <w:bookmarkEnd w:id="44"/>
    </w:p>
    <w:p w14:paraId="36F3C59E" w14:textId="772D6EE5" w:rsidR="007A3D46" w:rsidRDefault="007A3D46" w:rsidP="007A3D46">
      <w:pPr>
        <w:autoSpaceDE w:val="0"/>
        <w:autoSpaceDN w:val="0"/>
        <w:adjustRightInd w:val="0"/>
        <w:jc w:val="both"/>
        <w:rPr>
          <w:rFonts w:ascii="Arial" w:hAnsi="Arial" w:cs="Arial"/>
          <w:sz w:val="22"/>
          <w:szCs w:val="22"/>
        </w:rPr>
      </w:pPr>
    </w:p>
    <w:p w14:paraId="25043377" w14:textId="77777777" w:rsidR="00A02698" w:rsidRPr="00BA6844" w:rsidRDefault="00A02698" w:rsidP="007A3D46">
      <w:pPr>
        <w:autoSpaceDE w:val="0"/>
        <w:autoSpaceDN w:val="0"/>
        <w:adjustRightInd w:val="0"/>
        <w:jc w:val="both"/>
        <w:rPr>
          <w:rFonts w:ascii="Arial" w:hAnsi="Arial" w:cs="Arial"/>
          <w:sz w:val="22"/>
          <w:szCs w:val="22"/>
        </w:rPr>
      </w:pPr>
    </w:p>
    <w:p w14:paraId="40F10EF2"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Aporte social es la participación que ha sido pagada por los asociados a las cooperativas y fondos de empleados mediante cuotas periódicas ya sean en dinero, en especie o en trabajo convencionalmente avaluados. Los aportes sociales constituyen el capital social de las organizaciones solidarias y su monto y periodicidad de pago deben quedar establecidos en sus estatutos.</w:t>
      </w:r>
    </w:p>
    <w:p w14:paraId="7AD73DDD" w14:textId="77777777" w:rsidR="007A3D46" w:rsidRPr="00BA6844" w:rsidRDefault="007A3D46" w:rsidP="007A3D46">
      <w:pPr>
        <w:autoSpaceDE w:val="0"/>
        <w:autoSpaceDN w:val="0"/>
        <w:adjustRightInd w:val="0"/>
        <w:jc w:val="both"/>
        <w:rPr>
          <w:rFonts w:ascii="Arial" w:hAnsi="Arial" w:cs="Arial"/>
          <w:color w:val="FF0000"/>
          <w:sz w:val="22"/>
          <w:szCs w:val="22"/>
        </w:rPr>
      </w:pPr>
    </w:p>
    <w:p w14:paraId="2E6D5354"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Por su parte, el capital social de las asociaciones mutuales está compuesto por las cuotas o contribuciones sociales que los asociados han pagado. Igualmente, estas contribuciones sociales ordinarias y extraordinarias que efectúan los asociados mutualistas serán satisfechas en dinero, especie o trabajo convencionalmente avaluados, y no son devolutivas.</w:t>
      </w:r>
    </w:p>
    <w:p w14:paraId="332283B9" w14:textId="77777777" w:rsidR="007A3D46" w:rsidRPr="00BA6844" w:rsidRDefault="007A3D46" w:rsidP="007A3D46">
      <w:pPr>
        <w:autoSpaceDE w:val="0"/>
        <w:autoSpaceDN w:val="0"/>
        <w:adjustRightInd w:val="0"/>
        <w:jc w:val="both"/>
        <w:rPr>
          <w:rFonts w:ascii="Arial" w:hAnsi="Arial" w:cs="Arial"/>
          <w:sz w:val="22"/>
          <w:szCs w:val="22"/>
        </w:rPr>
      </w:pPr>
    </w:p>
    <w:p w14:paraId="4E24319D" w14:textId="7C3B0480"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El aporte social debe registrarse en la fecha en la cual se otorgue el documento o se perfeccione el pago según sea el caso. Cuando se trate de aportes en especie se deberá dar cumplimiento a lo establecido por el numeral 10 del artículo 19 de la Ley 79 de 1988 y, a falta de previsión estatutaria, se aplicarán las normas prev</w:t>
      </w:r>
      <w:r w:rsidR="00FB3F87" w:rsidRPr="00BA6844">
        <w:rPr>
          <w:rFonts w:ascii="Arial" w:hAnsi="Arial" w:cs="Arial"/>
          <w:sz w:val="22"/>
          <w:szCs w:val="22"/>
        </w:rPr>
        <w:t xml:space="preserve">istas en el Código de Comercio. </w:t>
      </w:r>
      <w:r w:rsidRPr="00BA6844">
        <w:rPr>
          <w:rFonts w:ascii="Arial" w:hAnsi="Arial" w:cs="Arial"/>
          <w:sz w:val="22"/>
          <w:szCs w:val="22"/>
        </w:rPr>
        <w:t>Para el caso de aportes en trabajo se deben contabilizar por el valor convenido o por el valor debidamente fijado por los órganos competentes, según se establezca en el estatuto; a falta de regulación estatutaria se aplicará lo establecido por el régimen legal aplicable.</w:t>
      </w:r>
    </w:p>
    <w:p w14:paraId="5D9032F8" w14:textId="77777777" w:rsidR="007A3D46" w:rsidRPr="00BA6844" w:rsidRDefault="007A3D46" w:rsidP="007A3D46">
      <w:pPr>
        <w:autoSpaceDE w:val="0"/>
        <w:autoSpaceDN w:val="0"/>
        <w:adjustRightInd w:val="0"/>
        <w:jc w:val="both"/>
        <w:rPr>
          <w:rFonts w:ascii="Arial" w:hAnsi="Arial" w:cs="Arial"/>
          <w:sz w:val="22"/>
          <w:szCs w:val="22"/>
        </w:rPr>
      </w:pPr>
    </w:p>
    <w:p w14:paraId="00003342"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Los aportes sociales individuales deben estar efectivamente pagados (artículo 47 Ley 79 de 1988). Aquellos que se recauden mediante descuento de nómina sólo podrán ser contabilizados como tales y aplicados a la cuenta individual de cada asociado cuando la </w:t>
      </w:r>
      <w:r w:rsidRPr="00BA6844">
        <w:rPr>
          <w:rFonts w:ascii="Arial" w:hAnsi="Arial" w:cs="Arial"/>
          <w:sz w:val="22"/>
          <w:szCs w:val="22"/>
        </w:rPr>
        <w:lastRenderedPageBreak/>
        <w:t xml:space="preserve">empresa o el empleador pague el valor correspondiente. Mientras se realiza el respectivo pago a la organización solidaria, tales valores se deberán contabilizar en la cuenta </w:t>
      </w:r>
      <w:r w:rsidRPr="00BA6844">
        <w:rPr>
          <w:rFonts w:ascii="Arial" w:hAnsi="Arial" w:cs="Arial"/>
          <w:color w:val="FFFFFF" w:themeColor="background1"/>
          <w:sz w:val="22"/>
          <w:szCs w:val="22"/>
        </w:rPr>
        <w:t xml:space="preserve">273025 </w:t>
      </w:r>
      <w:r w:rsidRPr="00BA6844">
        <w:rPr>
          <w:rFonts w:ascii="Arial" w:hAnsi="Arial" w:cs="Arial"/>
          <w:sz w:val="22"/>
          <w:szCs w:val="22"/>
        </w:rPr>
        <w:t>– retenciones o anticipos pendiente de aplicar.</w:t>
      </w:r>
    </w:p>
    <w:p w14:paraId="22BB1251" w14:textId="77777777" w:rsidR="007A3D46" w:rsidRPr="00BA6844" w:rsidRDefault="007A3D46" w:rsidP="007A3D46">
      <w:pPr>
        <w:autoSpaceDE w:val="0"/>
        <w:autoSpaceDN w:val="0"/>
        <w:adjustRightInd w:val="0"/>
        <w:jc w:val="both"/>
        <w:rPr>
          <w:rFonts w:ascii="Arial" w:hAnsi="Arial" w:cs="Arial"/>
          <w:sz w:val="22"/>
          <w:szCs w:val="22"/>
        </w:rPr>
      </w:pPr>
    </w:p>
    <w:p w14:paraId="7DBA6EC3"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Teniendo en cuenta que los aportes sociales individuales deben estar debidamente pagados, la organización solidaria no podrá otorgar préstamos para financiar los aportes de sus asociados, ni exigirle capitalización adicional al asociado para que sea sujeto de crédito. </w:t>
      </w:r>
    </w:p>
    <w:p w14:paraId="74382573" w14:textId="77777777" w:rsidR="007A3D46" w:rsidRPr="00BA6844" w:rsidRDefault="007A3D46" w:rsidP="007A3D46">
      <w:pPr>
        <w:autoSpaceDE w:val="0"/>
        <w:autoSpaceDN w:val="0"/>
        <w:adjustRightInd w:val="0"/>
        <w:jc w:val="both"/>
        <w:rPr>
          <w:rFonts w:ascii="Arial" w:hAnsi="Arial" w:cs="Arial"/>
          <w:sz w:val="22"/>
          <w:szCs w:val="22"/>
        </w:rPr>
      </w:pPr>
    </w:p>
    <w:p w14:paraId="29019B4C"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Si, excepcionalmente, al desembolsar un crédito se llegare a efectuar un descuento para incrementar los aportes sociales, el 100% de esta partida se debe contabilizar como un pasivo, el cual se amortizará en el mismo plazo de la obligación crediticia.  Así, sólo se podrá llevar a aportes sociales la parte proporcional que se amortice del crédito. </w:t>
      </w:r>
    </w:p>
    <w:p w14:paraId="3DAF8974" w14:textId="77777777" w:rsidR="007A3D46" w:rsidRPr="00BA6844" w:rsidRDefault="007A3D46" w:rsidP="007A3D46">
      <w:pPr>
        <w:autoSpaceDE w:val="0"/>
        <w:autoSpaceDN w:val="0"/>
        <w:adjustRightInd w:val="0"/>
        <w:jc w:val="both"/>
        <w:rPr>
          <w:rFonts w:ascii="Arial" w:hAnsi="Arial" w:cs="Arial"/>
          <w:sz w:val="22"/>
          <w:szCs w:val="22"/>
        </w:rPr>
      </w:pPr>
    </w:p>
    <w:p w14:paraId="1238EEA0"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En caso de que se pacten pagos periódicos de aportes sociales suscritos no pagados, el estatuto establecerá la forma, el plazo y las consecuencias que se deriven por su eventual incumplimiento de tal forma que los órganos de administración no podrán habilitar de manera alguna al asociado que se encuentre incurso en esta circunstancia. Cuando se trate de aportes recaudados por descuentos de nómina, el incumplimiento del pago por parte del deudor patronal no generará inhabilidad para el asociado para ejercer sus derechos.</w:t>
      </w:r>
    </w:p>
    <w:p w14:paraId="2D272E8B" w14:textId="77777777" w:rsidR="007A3D46" w:rsidRPr="00BA6844" w:rsidRDefault="007A3D46" w:rsidP="007A3D46">
      <w:pPr>
        <w:autoSpaceDE w:val="0"/>
        <w:autoSpaceDN w:val="0"/>
        <w:adjustRightInd w:val="0"/>
        <w:jc w:val="both"/>
        <w:rPr>
          <w:rFonts w:ascii="Arial" w:hAnsi="Arial" w:cs="Arial"/>
          <w:sz w:val="22"/>
          <w:szCs w:val="22"/>
        </w:rPr>
      </w:pPr>
    </w:p>
    <w:p w14:paraId="533149BC"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Ningún asociado de una organización solidaria podrá tener más del diez por ciento (10%) de los aportes sociales si se trata de una persona natural o más del cuarenta y nueve por ciento (49%) si se trata de una persona jurídica asociada al ente solidario (artículo 50 de la Ley 79 de 1988). Sin embargo, como se indica en el artículo 5 del Decreto 867 de 2003, los límites anteriores no aplican en el caso de las cooperativas de ahorro y crédito resultantes de los procesos de escisión impropia adelantados en desarrollo de lo previsto en los artículos 44 y 45 de la Ley 454 de 1998 adicionado por el artículo 104 de la Ley 795 de 2003.</w:t>
      </w:r>
    </w:p>
    <w:p w14:paraId="24E696D4" w14:textId="77777777" w:rsidR="007A3D46" w:rsidRPr="00BA6844" w:rsidRDefault="007A3D46" w:rsidP="007A3D46">
      <w:pPr>
        <w:autoSpaceDE w:val="0"/>
        <w:autoSpaceDN w:val="0"/>
        <w:adjustRightInd w:val="0"/>
        <w:jc w:val="both"/>
        <w:rPr>
          <w:rFonts w:ascii="Arial" w:hAnsi="Arial" w:cs="Arial"/>
          <w:sz w:val="22"/>
          <w:szCs w:val="22"/>
        </w:rPr>
      </w:pPr>
    </w:p>
    <w:p w14:paraId="3D34FB36"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Los aportes de los asociados de las cooperativas o fondos de empleados y las contribuciones de las asociaciones mutuales quedarán directamente afectados a éstas desde su origen como garantía de las obligaciones que contraigan con las mismas. Estos aportes y contribuciones no podrán ser gravados por los titulares a favor de terceros, no serán embargables y sólo podrán cederse a otros asociados - a excepción de los fondos de empleados (artículo 16 del Decreto 1481 de 1989) - en los casos y en la forma que prevean los estatutos y reglamentos (artículos 26 y 49 de la Ley 79 de 1988).  </w:t>
      </w:r>
    </w:p>
    <w:p w14:paraId="3496294C" w14:textId="77777777" w:rsidR="007A3D46" w:rsidRPr="00BA6844" w:rsidRDefault="007A3D46" w:rsidP="007A3D46">
      <w:pPr>
        <w:autoSpaceDE w:val="0"/>
        <w:autoSpaceDN w:val="0"/>
        <w:adjustRightInd w:val="0"/>
        <w:jc w:val="both"/>
        <w:rPr>
          <w:rFonts w:ascii="Arial" w:hAnsi="Arial" w:cs="Arial"/>
          <w:sz w:val="22"/>
          <w:szCs w:val="22"/>
        </w:rPr>
      </w:pPr>
    </w:p>
    <w:p w14:paraId="7FBB2AE9"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La sumatoria de los aportes ordinarios y extraordinarios constituye los aportes individuales del asociado y no tienen devolución parcial, ni se pueden cruzar con operaciones activas de crédito mientras el asociado permanezca vinculado a la organización solidaria.</w:t>
      </w:r>
    </w:p>
    <w:p w14:paraId="4A6A38D6" w14:textId="77777777" w:rsidR="007A3D46" w:rsidRPr="00BA6844" w:rsidRDefault="007A3D46" w:rsidP="007A3D46">
      <w:pPr>
        <w:autoSpaceDE w:val="0"/>
        <w:autoSpaceDN w:val="0"/>
        <w:adjustRightInd w:val="0"/>
        <w:jc w:val="both"/>
        <w:rPr>
          <w:rFonts w:ascii="Arial" w:hAnsi="Arial" w:cs="Arial"/>
          <w:sz w:val="22"/>
          <w:szCs w:val="22"/>
        </w:rPr>
      </w:pPr>
    </w:p>
    <w:p w14:paraId="68133DE2"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Se deberá llevar a cabo el cruce de aportes sociales y/o ahorros permanentes con las obligaciones que posea el asociado cuando esté en firme su retiro (voluntario, exclusión o fallecimiento), previa retención proporcional de aportes en el evento de existir pérdidas y, siempre y cuando no se disminuya el capital mínimo irreducible, no se afecte el capital requerido para ejercer la actividad financiera o no se afecte el cumplimiento de la relación de solvencia.</w:t>
      </w:r>
    </w:p>
    <w:p w14:paraId="453A06A1" w14:textId="77777777" w:rsidR="007A3D46" w:rsidRPr="00BA6844" w:rsidRDefault="007A3D46" w:rsidP="007A3D46">
      <w:pPr>
        <w:autoSpaceDE w:val="0"/>
        <w:autoSpaceDN w:val="0"/>
        <w:adjustRightInd w:val="0"/>
        <w:jc w:val="both"/>
        <w:rPr>
          <w:rFonts w:ascii="Arial" w:hAnsi="Arial" w:cs="Arial"/>
          <w:sz w:val="22"/>
          <w:szCs w:val="22"/>
        </w:rPr>
      </w:pPr>
    </w:p>
    <w:p w14:paraId="5E1D2E2C"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lastRenderedPageBreak/>
        <w:t>Se considera que un asociado nuevo o recién vinculado a la organización solidaria se encuentra inscrito en el registro social cuando haya pagado por lo menos el primer aporte social y la cuota de admisión, si es del caso.</w:t>
      </w:r>
    </w:p>
    <w:p w14:paraId="2081261A" w14:textId="77777777" w:rsidR="007A3D46" w:rsidRPr="00BA6844" w:rsidRDefault="007A3D46" w:rsidP="007A3D46">
      <w:pPr>
        <w:autoSpaceDE w:val="0"/>
        <w:autoSpaceDN w:val="0"/>
        <w:adjustRightInd w:val="0"/>
        <w:jc w:val="both"/>
        <w:rPr>
          <w:rFonts w:ascii="Arial" w:hAnsi="Arial" w:cs="Arial"/>
          <w:sz w:val="22"/>
          <w:szCs w:val="22"/>
        </w:rPr>
      </w:pPr>
    </w:p>
    <w:p w14:paraId="159F7E4D"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En el</w:t>
      </w:r>
      <w:r w:rsidRPr="00BA6844">
        <w:rPr>
          <w:rFonts w:ascii="Arial" w:hAnsi="Arial" w:cs="Arial"/>
          <w:color w:val="0000FF"/>
          <w:sz w:val="22"/>
          <w:szCs w:val="22"/>
        </w:rPr>
        <w:t xml:space="preserve"> </w:t>
      </w:r>
      <w:r w:rsidRPr="00BA6844">
        <w:rPr>
          <w:rFonts w:ascii="Arial" w:hAnsi="Arial" w:cs="Arial"/>
          <w:sz w:val="22"/>
          <w:szCs w:val="22"/>
        </w:rPr>
        <w:t>evento de la constitución de una organización solidaria, los asociados podrán suscribir un capital representado en aportes sociales y comprometerse para el pago de éstos en un tiempo determinado. No obstante, al momento de constituir la organización, por lo menos el veinticinco por ciento (25%) de los aportes iniciales deben estar totalmente pagados. Como capital (aportes sociales) sólo podrá contabilizarse el valor de los aportes efectivamente pagados por los asociados, ya sea en dinero o en especie (artículo 47 Ley 79 de 1988). En todo caso, el estatuto deberá contemplar un plazo máximo inmodificable para la cancelación del saldo correspondiente.</w:t>
      </w:r>
    </w:p>
    <w:p w14:paraId="22BD150F" w14:textId="77777777" w:rsidR="00597475" w:rsidRPr="00BA6844" w:rsidRDefault="00597475" w:rsidP="007A3D46">
      <w:pPr>
        <w:autoSpaceDE w:val="0"/>
        <w:autoSpaceDN w:val="0"/>
        <w:adjustRightInd w:val="0"/>
        <w:jc w:val="both"/>
        <w:rPr>
          <w:rFonts w:ascii="Arial" w:hAnsi="Arial" w:cs="Arial"/>
          <w:sz w:val="22"/>
          <w:szCs w:val="22"/>
        </w:rPr>
      </w:pPr>
    </w:p>
    <w:p w14:paraId="4ADDA60F" w14:textId="77777777" w:rsidR="00597475" w:rsidRPr="00BA6844" w:rsidRDefault="00C86C27"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El </w:t>
      </w:r>
      <w:r w:rsidR="000148BE" w:rsidRPr="00BA6844">
        <w:rPr>
          <w:rFonts w:ascii="Arial" w:hAnsi="Arial" w:cs="Arial"/>
          <w:sz w:val="22"/>
          <w:szCs w:val="22"/>
        </w:rPr>
        <w:t>numeral 1.1.4.6.1. del capítulo 6</w:t>
      </w:r>
      <w:r w:rsidRPr="00BA6844">
        <w:rPr>
          <w:rFonts w:ascii="Arial" w:hAnsi="Arial" w:cs="Arial"/>
          <w:sz w:val="22"/>
          <w:szCs w:val="22"/>
        </w:rPr>
        <w:t xml:space="preserve"> del Decreto Reglamentario 2496 de diciembre de 2015, el cual indica: </w:t>
      </w:r>
      <w:r w:rsidRPr="00BA6844">
        <w:rPr>
          <w:rFonts w:ascii="Arial" w:hAnsi="Arial" w:cs="Arial"/>
          <w:i/>
          <w:sz w:val="22"/>
          <w:szCs w:val="22"/>
        </w:rPr>
        <w:t>“…</w:t>
      </w:r>
      <w:r w:rsidR="000148BE" w:rsidRPr="00BA6844">
        <w:rPr>
          <w:rFonts w:ascii="Arial" w:hAnsi="Arial" w:cs="Arial"/>
          <w:b/>
          <w:i/>
          <w:sz w:val="22"/>
          <w:szCs w:val="22"/>
        </w:rPr>
        <w:t>Tratamiento de los aportes sociales</w:t>
      </w:r>
      <w:r w:rsidR="000148BE" w:rsidRPr="00BA6844">
        <w:rPr>
          <w:rFonts w:ascii="Arial" w:hAnsi="Arial" w:cs="Arial"/>
          <w:i/>
          <w:sz w:val="22"/>
          <w:szCs w:val="22"/>
        </w:rPr>
        <w:t>. Para la preparación de los estados financieros individuales y separados, las organizaciones de naturaleza solidaria realizarán el tratamiento de los aportes sociales en los términos previstos en la Ley 79 de 1988 y sus modificatorios…</w:t>
      </w:r>
      <w:r w:rsidRPr="00BA6844">
        <w:rPr>
          <w:rFonts w:ascii="Arial" w:hAnsi="Arial" w:cs="Arial"/>
          <w:sz w:val="22"/>
          <w:szCs w:val="22"/>
        </w:rPr>
        <w:t>”</w:t>
      </w:r>
      <w:r w:rsidR="000148BE" w:rsidRPr="00BA6844">
        <w:rPr>
          <w:rFonts w:ascii="Arial" w:hAnsi="Arial" w:cs="Arial"/>
          <w:sz w:val="22"/>
          <w:szCs w:val="22"/>
        </w:rPr>
        <w:t xml:space="preserve"> Esto quiere decir que, para efectos de los estados financieros individuales y separados, las entidades solidarias aplicarán lo establecido en la Ley 79 de 1988 y sus modificatorios, en vez de lo establecido en las NIIF.</w:t>
      </w:r>
    </w:p>
    <w:p w14:paraId="7166C47E" w14:textId="6E7E529A" w:rsidR="007A3D46" w:rsidRDefault="007A3D46" w:rsidP="007A3D46">
      <w:pPr>
        <w:autoSpaceDE w:val="0"/>
        <w:autoSpaceDN w:val="0"/>
        <w:adjustRightInd w:val="0"/>
        <w:jc w:val="both"/>
        <w:rPr>
          <w:rFonts w:ascii="Arial" w:hAnsi="Arial" w:cs="Arial"/>
          <w:sz w:val="22"/>
          <w:szCs w:val="22"/>
        </w:rPr>
      </w:pPr>
    </w:p>
    <w:p w14:paraId="0E8D184D" w14:textId="77777777" w:rsidR="007A3D46" w:rsidRPr="00BA6844" w:rsidRDefault="007A3D46" w:rsidP="00440AA5">
      <w:pPr>
        <w:numPr>
          <w:ilvl w:val="0"/>
          <w:numId w:val="2"/>
        </w:numPr>
        <w:autoSpaceDE w:val="0"/>
        <w:autoSpaceDN w:val="0"/>
        <w:adjustRightInd w:val="0"/>
        <w:ind w:left="284" w:hanging="284"/>
        <w:jc w:val="both"/>
        <w:outlineLvl w:val="1"/>
        <w:rPr>
          <w:rFonts w:ascii="Arial" w:hAnsi="Arial" w:cs="Arial"/>
          <w:b/>
          <w:bCs/>
          <w:sz w:val="22"/>
          <w:szCs w:val="22"/>
        </w:rPr>
      </w:pPr>
      <w:bookmarkStart w:id="45" w:name="_Toc31886417"/>
      <w:r w:rsidRPr="00BA6844">
        <w:rPr>
          <w:rFonts w:ascii="Arial" w:hAnsi="Arial" w:cs="Arial"/>
          <w:b/>
          <w:bCs/>
          <w:sz w:val="22"/>
          <w:szCs w:val="22"/>
        </w:rPr>
        <w:t>RUBROS</w:t>
      </w:r>
      <w:bookmarkEnd w:id="45"/>
    </w:p>
    <w:p w14:paraId="55EA05A2" w14:textId="77777777" w:rsidR="007A3D46" w:rsidRPr="00BA6844" w:rsidRDefault="007A3D46" w:rsidP="007A3D46">
      <w:pPr>
        <w:autoSpaceDE w:val="0"/>
        <w:autoSpaceDN w:val="0"/>
        <w:adjustRightInd w:val="0"/>
        <w:jc w:val="both"/>
        <w:rPr>
          <w:rFonts w:ascii="Arial" w:hAnsi="Arial" w:cs="Arial"/>
          <w:sz w:val="22"/>
          <w:szCs w:val="22"/>
          <w:lang w:val="es-ES_tradnl"/>
        </w:rPr>
      </w:pPr>
    </w:p>
    <w:p w14:paraId="6FF2838C"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Los aportes sociales de las cooperativas y de los fondos de empleados corresponden a las siguientes modalidades:</w:t>
      </w:r>
    </w:p>
    <w:p w14:paraId="45AD8AA5" w14:textId="77777777" w:rsidR="000148BE" w:rsidRPr="00BA6844" w:rsidRDefault="000148BE" w:rsidP="007A3D46">
      <w:pPr>
        <w:autoSpaceDE w:val="0"/>
        <w:autoSpaceDN w:val="0"/>
        <w:adjustRightInd w:val="0"/>
        <w:jc w:val="both"/>
        <w:rPr>
          <w:rFonts w:ascii="Arial" w:hAnsi="Arial" w:cs="Arial"/>
          <w:sz w:val="22"/>
          <w:szCs w:val="22"/>
        </w:rPr>
      </w:pPr>
    </w:p>
    <w:p w14:paraId="2DACAE4A" w14:textId="77777777" w:rsidR="007A3D46" w:rsidRPr="00BA6844" w:rsidRDefault="007A3D46" w:rsidP="00C12F41">
      <w:pPr>
        <w:autoSpaceDE w:val="0"/>
        <w:autoSpaceDN w:val="0"/>
        <w:adjustRightInd w:val="0"/>
        <w:jc w:val="both"/>
        <w:rPr>
          <w:rFonts w:ascii="Arial" w:hAnsi="Arial" w:cs="Arial"/>
          <w:sz w:val="22"/>
          <w:szCs w:val="22"/>
        </w:rPr>
      </w:pPr>
      <w:r w:rsidRPr="00BA6844">
        <w:rPr>
          <w:rFonts w:ascii="Arial" w:hAnsi="Arial" w:cs="Arial"/>
          <w:sz w:val="22"/>
          <w:szCs w:val="22"/>
        </w:rPr>
        <w:t>2.1.</w:t>
      </w:r>
      <w:r w:rsidRPr="00BA6844">
        <w:rPr>
          <w:rFonts w:ascii="Arial" w:hAnsi="Arial" w:cs="Arial"/>
          <w:sz w:val="22"/>
          <w:szCs w:val="22"/>
        </w:rPr>
        <w:tab/>
        <w:t xml:space="preserve">Aportes ordinarios. </w:t>
      </w:r>
    </w:p>
    <w:p w14:paraId="54A71842" w14:textId="77777777" w:rsidR="007A3D46" w:rsidRPr="00BA6844" w:rsidRDefault="007A3D46" w:rsidP="007A3D46">
      <w:pPr>
        <w:autoSpaceDE w:val="0"/>
        <w:autoSpaceDN w:val="0"/>
        <w:adjustRightInd w:val="0"/>
        <w:jc w:val="both"/>
        <w:rPr>
          <w:rFonts w:ascii="Arial" w:hAnsi="Arial" w:cs="Arial"/>
          <w:sz w:val="22"/>
          <w:szCs w:val="22"/>
        </w:rPr>
      </w:pPr>
    </w:p>
    <w:p w14:paraId="295A91D7"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Son las aportaciones individuales obligatorias mínimas que han sido recibidas de los asociados de conformidad con lo establecido en el estatuto de cada organización solidaria. Estas aportaciones pueden ser en forma única, periódica a por voluntad del asociado.</w:t>
      </w:r>
    </w:p>
    <w:p w14:paraId="1299B43C" w14:textId="77777777" w:rsidR="007A3D46" w:rsidRPr="00BA6844" w:rsidRDefault="007A3D46" w:rsidP="007A3D46">
      <w:pPr>
        <w:autoSpaceDE w:val="0"/>
        <w:autoSpaceDN w:val="0"/>
        <w:adjustRightInd w:val="0"/>
        <w:jc w:val="both"/>
        <w:rPr>
          <w:rFonts w:ascii="Arial" w:hAnsi="Arial" w:cs="Arial"/>
          <w:sz w:val="22"/>
          <w:szCs w:val="22"/>
        </w:rPr>
      </w:pPr>
    </w:p>
    <w:p w14:paraId="2DA40E15" w14:textId="77777777" w:rsidR="007A3D46" w:rsidRPr="00BA6844" w:rsidRDefault="007A3D46" w:rsidP="00C12F41">
      <w:pPr>
        <w:autoSpaceDE w:val="0"/>
        <w:autoSpaceDN w:val="0"/>
        <w:adjustRightInd w:val="0"/>
        <w:jc w:val="both"/>
        <w:rPr>
          <w:rFonts w:ascii="Arial" w:hAnsi="Arial" w:cs="Arial"/>
          <w:sz w:val="22"/>
          <w:szCs w:val="22"/>
        </w:rPr>
      </w:pPr>
      <w:r w:rsidRPr="00BA6844">
        <w:rPr>
          <w:rFonts w:ascii="Arial" w:hAnsi="Arial" w:cs="Arial"/>
          <w:sz w:val="22"/>
          <w:szCs w:val="22"/>
        </w:rPr>
        <w:t>2.2.</w:t>
      </w:r>
      <w:r w:rsidRPr="00BA6844">
        <w:rPr>
          <w:rFonts w:ascii="Arial" w:hAnsi="Arial" w:cs="Arial"/>
          <w:sz w:val="22"/>
          <w:szCs w:val="22"/>
        </w:rPr>
        <w:tab/>
        <w:t xml:space="preserve">Aportes extraordinarios. </w:t>
      </w:r>
    </w:p>
    <w:p w14:paraId="09BCFC85" w14:textId="77777777" w:rsidR="007A3D46" w:rsidRPr="00BA6844" w:rsidRDefault="007A3D46" w:rsidP="007A3D46">
      <w:pPr>
        <w:autoSpaceDE w:val="0"/>
        <w:autoSpaceDN w:val="0"/>
        <w:adjustRightInd w:val="0"/>
        <w:jc w:val="both"/>
        <w:rPr>
          <w:rFonts w:ascii="Arial" w:hAnsi="Arial" w:cs="Arial"/>
          <w:sz w:val="22"/>
          <w:szCs w:val="22"/>
        </w:rPr>
      </w:pPr>
    </w:p>
    <w:p w14:paraId="32303955"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Son las aportaciones individuales efectivamente pagadas por los asociados de manera extraordinaria en la forma que prevea el estatuto o por mandato de la asamblea, con el ánimo de incrementar el aporte social. Son de carácter obligatorio para todos los asociados. </w:t>
      </w:r>
    </w:p>
    <w:p w14:paraId="7F144280" w14:textId="77777777" w:rsidR="007A3D46" w:rsidRPr="00BA6844" w:rsidRDefault="007A3D46" w:rsidP="007A3D46">
      <w:pPr>
        <w:autoSpaceDE w:val="0"/>
        <w:autoSpaceDN w:val="0"/>
        <w:adjustRightInd w:val="0"/>
        <w:jc w:val="both"/>
        <w:rPr>
          <w:rFonts w:ascii="Arial" w:hAnsi="Arial" w:cs="Arial"/>
          <w:sz w:val="22"/>
          <w:szCs w:val="22"/>
        </w:rPr>
      </w:pPr>
    </w:p>
    <w:p w14:paraId="4748136C"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Los aportes adicionales a los ordinarios o extraordinarios que realicen los asociados sólo pueden clasificarse en una de estas dos modalidades, sin exceder los límites individuales señalados en el numeral 1 del presente capítulo.</w:t>
      </w:r>
    </w:p>
    <w:p w14:paraId="331DF7DE" w14:textId="77777777" w:rsidR="007A3D46" w:rsidRPr="00BA6844" w:rsidRDefault="007A3D46" w:rsidP="007A3D46">
      <w:pPr>
        <w:autoSpaceDE w:val="0"/>
        <w:autoSpaceDN w:val="0"/>
        <w:adjustRightInd w:val="0"/>
        <w:jc w:val="both"/>
        <w:rPr>
          <w:rFonts w:ascii="Arial" w:hAnsi="Arial" w:cs="Arial"/>
          <w:sz w:val="22"/>
          <w:szCs w:val="22"/>
        </w:rPr>
      </w:pPr>
    </w:p>
    <w:p w14:paraId="1FBACD20" w14:textId="77777777" w:rsidR="007A3D46" w:rsidRPr="00BA6844" w:rsidRDefault="007A3D46" w:rsidP="00C12F41">
      <w:pPr>
        <w:autoSpaceDE w:val="0"/>
        <w:autoSpaceDN w:val="0"/>
        <w:adjustRightInd w:val="0"/>
        <w:jc w:val="both"/>
        <w:rPr>
          <w:rFonts w:ascii="Arial" w:hAnsi="Arial" w:cs="Arial"/>
          <w:sz w:val="22"/>
          <w:szCs w:val="22"/>
        </w:rPr>
      </w:pPr>
      <w:r w:rsidRPr="00BA6844">
        <w:rPr>
          <w:rFonts w:ascii="Arial" w:hAnsi="Arial" w:cs="Arial"/>
          <w:sz w:val="22"/>
          <w:szCs w:val="22"/>
        </w:rPr>
        <w:t>2.3.</w:t>
      </w:r>
      <w:r w:rsidRPr="00BA6844">
        <w:rPr>
          <w:rFonts w:ascii="Arial" w:hAnsi="Arial" w:cs="Arial"/>
          <w:sz w:val="22"/>
          <w:szCs w:val="22"/>
        </w:rPr>
        <w:tab/>
        <w:t xml:space="preserve">Aportes amortizados. </w:t>
      </w:r>
    </w:p>
    <w:p w14:paraId="5C5C176B" w14:textId="77777777" w:rsidR="007A3D46" w:rsidRPr="00BA6844" w:rsidRDefault="007A3D46" w:rsidP="007A3D46">
      <w:pPr>
        <w:autoSpaceDE w:val="0"/>
        <w:autoSpaceDN w:val="0"/>
        <w:adjustRightInd w:val="0"/>
        <w:jc w:val="both"/>
        <w:rPr>
          <w:rFonts w:ascii="Arial" w:hAnsi="Arial" w:cs="Arial"/>
          <w:sz w:val="22"/>
          <w:szCs w:val="22"/>
        </w:rPr>
      </w:pPr>
    </w:p>
    <w:p w14:paraId="53FB590F"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Son aquellos aportes que las cooperativas readquieren de sus asociados con recursos del fondo para amortización de aportes. Debe efectuarse en igualdad de condiciones para todos los asociados (artículo 52 de la Ley 79 de 1988).</w:t>
      </w:r>
    </w:p>
    <w:p w14:paraId="6C947195" w14:textId="77777777" w:rsidR="007A3D46" w:rsidRPr="00BA6844" w:rsidRDefault="007A3D46" w:rsidP="007A3D46">
      <w:pPr>
        <w:autoSpaceDE w:val="0"/>
        <w:autoSpaceDN w:val="0"/>
        <w:adjustRightInd w:val="0"/>
        <w:jc w:val="both"/>
        <w:rPr>
          <w:rFonts w:ascii="Arial" w:hAnsi="Arial" w:cs="Arial"/>
          <w:sz w:val="22"/>
          <w:szCs w:val="22"/>
        </w:rPr>
      </w:pPr>
    </w:p>
    <w:p w14:paraId="15D658DE"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lastRenderedPageBreak/>
        <w:t xml:space="preserve">Para la Superintendencia se entiende que existe igualdad en la readquisición de aportes cuando la asamblea general determina la adquisición parcial para todos los asociados en la misma proporción. En caso de retiro o exclusión del asociado, la amortización podrá ser total.  </w:t>
      </w:r>
    </w:p>
    <w:p w14:paraId="5B1BFA50" w14:textId="77777777" w:rsidR="007A3D46" w:rsidRPr="00BA6844" w:rsidRDefault="007A3D46" w:rsidP="007A3D46">
      <w:pPr>
        <w:autoSpaceDE w:val="0"/>
        <w:autoSpaceDN w:val="0"/>
        <w:adjustRightInd w:val="0"/>
        <w:ind w:left="741"/>
        <w:jc w:val="both"/>
        <w:rPr>
          <w:rFonts w:ascii="Arial" w:hAnsi="Arial" w:cs="Arial"/>
          <w:sz w:val="22"/>
          <w:szCs w:val="22"/>
        </w:rPr>
      </w:pPr>
    </w:p>
    <w:p w14:paraId="5B5EBBB5"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Esta amortización será procedente cuando la organización haya alcanzado un grado de desarrollo económico que le permita efectuar los reintegros, mantener y proyectar sus servicios a juicio de la asamblea general. No obstante lo anterior, cuando los aportes amortizados representen el 50% del capital social de la entidad, cualquier proyecto de readquisición de aportes que se pretenda presentar a la asamblea requerirá autorización previa de la Superintendencia. </w:t>
      </w:r>
    </w:p>
    <w:p w14:paraId="5C53F721" w14:textId="77777777" w:rsidR="007A3D46" w:rsidRPr="00BA6844" w:rsidRDefault="007A3D46" w:rsidP="007A3D46">
      <w:pPr>
        <w:autoSpaceDE w:val="0"/>
        <w:autoSpaceDN w:val="0"/>
        <w:adjustRightInd w:val="0"/>
        <w:jc w:val="both"/>
        <w:rPr>
          <w:rFonts w:ascii="Arial" w:hAnsi="Arial" w:cs="Arial"/>
          <w:sz w:val="22"/>
          <w:szCs w:val="22"/>
        </w:rPr>
      </w:pPr>
    </w:p>
    <w:p w14:paraId="5932A301" w14:textId="1AA3455F" w:rsidR="007A3D46" w:rsidRPr="00267EC1" w:rsidRDefault="00AF3BB6" w:rsidP="00440AA5">
      <w:pPr>
        <w:numPr>
          <w:ilvl w:val="0"/>
          <w:numId w:val="3"/>
        </w:numPr>
        <w:autoSpaceDE w:val="0"/>
        <w:autoSpaceDN w:val="0"/>
        <w:adjustRightInd w:val="0"/>
        <w:ind w:left="284" w:hanging="284"/>
        <w:jc w:val="both"/>
        <w:outlineLvl w:val="1"/>
        <w:rPr>
          <w:rFonts w:ascii="Arial" w:hAnsi="Arial" w:cs="Arial"/>
          <w:b/>
          <w:bCs/>
          <w:sz w:val="22"/>
          <w:szCs w:val="22"/>
        </w:rPr>
      </w:pPr>
      <w:bookmarkStart w:id="46" w:name="_Toc31886418"/>
      <w:r w:rsidRPr="00267EC1">
        <w:rPr>
          <w:rFonts w:ascii="Arial" w:hAnsi="Arial" w:cs="Arial"/>
          <w:b/>
          <w:bCs/>
          <w:sz w:val="22"/>
          <w:szCs w:val="22"/>
        </w:rPr>
        <w:t>APORTES SOCIALES MÍNIMOS</w:t>
      </w:r>
      <w:r w:rsidR="007A3D46" w:rsidRPr="00267EC1">
        <w:rPr>
          <w:rFonts w:ascii="Arial" w:hAnsi="Arial" w:cs="Arial"/>
          <w:b/>
          <w:bCs/>
          <w:sz w:val="22"/>
          <w:szCs w:val="22"/>
        </w:rPr>
        <w:t xml:space="preserve"> NO REDUCIBLE</w:t>
      </w:r>
      <w:r w:rsidRPr="00267EC1">
        <w:rPr>
          <w:rFonts w:ascii="Arial" w:hAnsi="Arial" w:cs="Arial"/>
          <w:b/>
          <w:bCs/>
          <w:sz w:val="22"/>
          <w:szCs w:val="22"/>
        </w:rPr>
        <w:t>S</w:t>
      </w:r>
      <w:bookmarkEnd w:id="46"/>
    </w:p>
    <w:p w14:paraId="684D9060" w14:textId="77777777" w:rsidR="007A3D46" w:rsidRPr="00BA6844" w:rsidRDefault="007A3D46" w:rsidP="007A3D46">
      <w:pPr>
        <w:autoSpaceDE w:val="0"/>
        <w:autoSpaceDN w:val="0"/>
        <w:adjustRightInd w:val="0"/>
        <w:jc w:val="both"/>
        <w:rPr>
          <w:rFonts w:ascii="Arial" w:hAnsi="Arial" w:cs="Arial"/>
          <w:sz w:val="22"/>
          <w:szCs w:val="22"/>
          <w:lang w:val="es-ES_tradnl"/>
        </w:rPr>
      </w:pPr>
    </w:p>
    <w:p w14:paraId="4DD8FE0A" w14:textId="404A8D8C" w:rsidR="00215657" w:rsidRPr="00267EC1" w:rsidRDefault="00AF3BB6" w:rsidP="007A3D46">
      <w:pPr>
        <w:autoSpaceDE w:val="0"/>
        <w:autoSpaceDN w:val="0"/>
        <w:adjustRightInd w:val="0"/>
        <w:jc w:val="both"/>
        <w:rPr>
          <w:rFonts w:ascii="Arial" w:hAnsi="Arial" w:cs="Arial"/>
          <w:sz w:val="22"/>
          <w:szCs w:val="22"/>
        </w:rPr>
      </w:pPr>
      <w:r w:rsidRPr="00267EC1">
        <w:rPr>
          <w:rFonts w:ascii="Arial" w:hAnsi="Arial" w:cs="Arial"/>
          <w:sz w:val="22"/>
          <w:szCs w:val="22"/>
        </w:rPr>
        <w:t>El monto de a</w:t>
      </w:r>
      <w:r w:rsidR="007A3D46" w:rsidRPr="00267EC1">
        <w:rPr>
          <w:rFonts w:ascii="Arial" w:hAnsi="Arial" w:cs="Arial"/>
          <w:sz w:val="22"/>
          <w:szCs w:val="22"/>
        </w:rPr>
        <w:t>porte</w:t>
      </w:r>
      <w:r w:rsidRPr="00267EC1">
        <w:rPr>
          <w:rFonts w:ascii="Arial" w:hAnsi="Arial" w:cs="Arial"/>
          <w:sz w:val="22"/>
          <w:szCs w:val="22"/>
        </w:rPr>
        <w:t>s</w:t>
      </w:r>
      <w:r w:rsidR="007A3D46" w:rsidRPr="00267EC1">
        <w:rPr>
          <w:rFonts w:ascii="Arial" w:hAnsi="Arial" w:cs="Arial"/>
          <w:sz w:val="22"/>
          <w:szCs w:val="22"/>
        </w:rPr>
        <w:t xml:space="preserve"> social</w:t>
      </w:r>
      <w:r w:rsidRPr="00267EC1">
        <w:rPr>
          <w:rFonts w:ascii="Arial" w:hAnsi="Arial" w:cs="Arial"/>
          <w:sz w:val="22"/>
          <w:szCs w:val="22"/>
        </w:rPr>
        <w:t>es</w:t>
      </w:r>
      <w:r w:rsidR="007A3D46" w:rsidRPr="00267EC1">
        <w:rPr>
          <w:rFonts w:ascii="Arial" w:hAnsi="Arial" w:cs="Arial"/>
          <w:sz w:val="22"/>
          <w:szCs w:val="22"/>
        </w:rPr>
        <w:t xml:space="preserve"> </w:t>
      </w:r>
      <w:r w:rsidRPr="00267EC1">
        <w:rPr>
          <w:rFonts w:ascii="Arial" w:hAnsi="Arial" w:cs="Arial"/>
          <w:sz w:val="22"/>
          <w:szCs w:val="22"/>
        </w:rPr>
        <w:t>mínimo</w:t>
      </w:r>
      <w:r w:rsidR="00CA1E4D" w:rsidRPr="00267EC1">
        <w:rPr>
          <w:rFonts w:ascii="Arial" w:hAnsi="Arial" w:cs="Arial"/>
          <w:sz w:val="22"/>
          <w:szCs w:val="22"/>
        </w:rPr>
        <w:t>s</w:t>
      </w:r>
      <w:r w:rsidRPr="00267EC1">
        <w:rPr>
          <w:rFonts w:ascii="Arial" w:hAnsi="Arial" w:cs="Arial"/>
          <w:sz w:val="22"/>
          <w:szCs w:val="22"/>
        </w:rPr>
        <w:t xml:space="preserve"> </w:t>
      </w:r>
      <w:r w:rsidR="007A3D46" w:rsidRPr="00267EC1">
        <w:rPr>
          <w:rFonts w:ascii="Arial" w:hAnsi="Arial" w:cs="Arial"/>
          <w:sz w:val="22"/>
          <w:szCs w:val="22"/>
        </w:rPr>
        <w:t>no reducible</w:t>
      </w:r>
      <w:r w:rsidR="00CA1E4D" w:rsidRPr="00267EC1">
        <w:rPr>
          <w:rFonts w:ascii="Arial" w:hAnsi="Arial" w:cs="Arial"/>
          <w:sz w:val="22"/>
          <w:szCs w:val="22"/>
        </w:rPr>
        <w:t>s</w:t>
      </w:r>
      <w:r w:rsidR="007A3D46" w:rsidRPr="00267EC1">
        <w:rPr>
          <w:rFonts w:ascii="Arial" w:hAnsi="Arial" w:cs="Arial"/>
          <w:sz w:val="22"/>
          <w:szCs w:val="22"/>
        </w:rPr>
        <w:t xml:space="preserve"> </w:t>
      </w:r>
      <w:r w:rsidRPr="00267EC1">
        <w:rPr>
          <w:rFonts w:ascii="Arial" w:hAnsi="Arial" w:cs="Arial"/>
          <w:sz w:val="22"/>
          <w:szCs w:val="22"/>
        </w:rPr>
        <w:t>(</w:t>
      </w:r>
      <w:r w:rsidR="007A3D46" w:rsidRPr="00267EC1">
        <w:rPr>
          <w:rFonts w:ascii="Arial" w:hAnsi="Arial" w:cs="Arial"/>
          <w:sz w:val="22"/>
          <w:szCs w:val="22"/>
        </w:rPr>
        <w:t>irreducible</w:t>
      </w:r>
      <w:r w:rsidRPr="00267EC1">
        <w:rPr>
          <w:rFonts w:ascii="Arial" w:hAnsi="Arial" w:cs="Arial"/>
          <w:sz w:val="22"/>
          <w:szCs w:val="22"/>
        </w:rPr>
        <w:t>)</w:t>
      </w:r>
      <w:r w:rsidR="007A3D46" w:rsidRPr="00267EC1">
        <w:rPr>
          <w:rFonts w:ascii="Arial" w:hAnsi="Arial" w:cs="Arial"/>
          <w:sz w:val="22"/>
          <w:szCs w:val="22"/>
        </w:rPr>
        <w:t xml:space="preserve"> es aquel valor del aporte social que toda organización solidaria debe tener como protección al patrimonio y que en ningún momento podrá disminuirse durante la existencia de la organización solidaria</w:t>
      </w:r>
      <w:r w:rsidRPr="00267EC1">
        <w:rPr>
          <w:rFonts w:ascii="Arial" w:hAnsi="Arial" w:cs="Arial"/>
          <w:sz w:val="22"/>
          <w:szCs w:val="22"/>
        </w:rPr>
        <w:t>, en virtud de lo dispuesto en el numeral 10 del artículo 19 de la Ley 79 de 1988</w:t>
      </w:r>
      <w:r w:rsidR="007A3D46" w:rsidRPr="00267EC1">
        <w:rPr>
          <w:rFonts w:ascii="Arial" w:hAnsi="Arial" w:cs="Arial"/>
          <w:sz w:val="22"/>
          <w:szCs w:val="22"/>
        </w:rPr>
        <w:t xml:space="preserve">. </w:t>
      </w:r>
    </w:p>
    <w:p w14:paraId="02432AE9" w14:textId="77777777" w:rsidR="00215657" w:rsidRDefault="00215657" w:rsidP="007A3D46">
      <w:pPr>
        <w:autoSpaceDE w:val="0"/>
        <w:autoSpaceDN w:val="0"/>
        <w:adjustRightInd w:val="0"/>
        <w:jc w:val="both"/>
        <w:rPr>
          <w:rFonts w:ascii="Arial" w:hAnsi="Arial" w:cs="Arial"/>
          <w:sz w:val="22"/>
          <w:szCs w:val="22"/>
        </w:rPr>
      </w:pPr>
    </w:p>
    <w:p w14:paraId="02A89D94" w14:textId="1C491044" w:rsidR="007A3D46" w:rsidRPr="00267EC1"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t>El aporte mínimo no reducible debe señalarse en el estatuto y podrá ser incrementado por decisión de la asamblea general; pero, en ningún caso, podrá disminuirse.</w:t>
      </w:r>
      <w:r w:rsidR="00215657" w:rsidRPr="00267EC1">
        <w:rPr>
          <w:rFonts w:ascii="Arial" w:hAnsi="Arial" w:cs="Arial"/>
          <w:sz w:val="22"/>
          <w:szCs w:val="22"/>
        </w:rPr>
        <w:t xml:space="preserve"> Por su vocación de permanencia, los aportes amortizados harán parte del aporte mínimo no reducible.</w:t>
      </w:r>
    </w:p>
    <w:p w14:paraId="77F43F5B" w14:textId="77777777" w:rsidR="00215657" w:rsidRPr="00267EC1" w:rsidRDefault="00215657" w:rsidP="007A3D46">
      <w:pPr>
        <w:autoSpaceDE w:val="0"/>
        <w:autoSpaceDN w:val="0"/>
        <w:adjustRightInd w:val="0"/>
        <w:jc w:val="both"/>
        <w:rPr>
          <w:rFonts w:ascii="Arial" w:hAnsi="Arial" w:cs="Arial"/>
          <w:sz w:val="22"/>
          <w:szCs w:val="22"/>
        </w:rPr>
      </w:pPr>
    </w:p>
    <w:p w14:paraId="577A34F5" w14:textId="74F9C316" w:rsidR="007A3D46" w:rsidRPr="00267EC1"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t xml:space="preserve">Cuando existan retiros masivos de asociados, la organización solidaria podrá devolver aportes solamente sin afectar el monto </w:t>
      </w:r>
      <w:r w:rsidR="00AF3BB6" w:rsidRPr="00267EC1">
        <w:rPr>
          <w:rFonts w:ascii="Arial" w:hAnsi="Arial" w:cs="Arial"/>
          <w:sz w:val="22"/>
          <w:szCs w:val="22"/>
        </w:rPr>
        <w:t xml:space="preserve">de </w:t>
      </w:r>
      <w:r w:rsidR="00CA1E4D" w:rsidRPr="00267EC1">
        <w:rPr>
          <w:rFonts w:ascii="Arial" w:hAnsi="Arial" w:cs="Arial"/>
          <w:sz w:val="22"/>
          <w:szCs w:val="22"/>
        </w:rPr>
        <w:t xml:space="preserve">los </w:t>
      </w:r>
      <w:r w:rsidR="00AF3BB6" w:rsidRPr="00267EC1">
        <w:rPr>
          <w:rFonts w:ascii="Arial" w:hAnsi="Arial" w:cs="Arial"/>
          <w:sz w:val="22"/>
          <w:szCs w:val="22"/>
        </w:rPr>
        <w:t xml:space="preserve">aportes sociales </w:t>
      </w:r>
      <w:r w:rsidRPr="00267EC1">
        <w:rPr>
          <w:rFonts w:ascii="Arial" w:hAnsi="Arial" w:cs="Arial"/>
          <w:sz w:val="22"/>
          <w:szCs w:val="22"/>
        </w:rPr>
        <w:t>mínimo</w:t>
      </w:r>
      <w:r w:rsidR="00CA1E4D" w:rsidRPr="00267EC1">
        <w:rPr>
          <w:rFonts w:ascii="Arial" w:hAnsi="Arial" w:cs="Arial"/>
          <w:sz w:val="22"/>
          <w:szCs w:val="22"/>
        </w:rPr>
        <w:t>s</w:t>
      </w:r>
      <w:r w:rsidRPr="00267EC1">
        <w:rPr>
          <w:rFonts w:ascii="Arial" w:hAnsi="Arial" w:cs="Arial"/>
          <w:sz w:val="22"/>
          <w:szCs w:val="22"/>
        </w:rPr>
        <w:t xml:space="preserve"> </w:t>
      </w:r>
      <w:r w:rsidR="00AF3BB6" w:rsidRPr="00267EC1">
        <w:rPr>
          <w:rFonts w:ascii="Arial" w:hAnsi="Arial" w:cs="Arial"/>
          <w:sz w:val="22"/>
          <w:szCs w:val="22"/>
        </w:rPr>
        <w:t xml:space="preserve">no </w:t>
      </w:r>
      <w:r w:rsidRPr="00267EC1">
        <w:rPr>
          <w:rFonts w:ascii="Arial" w:hAnsi="Arial" w:cs="Arial"/>
          <w:sz w:val="22"/>
          <w:szCs w:val="22"/>
        </w:rPr>
        <w:t>reducible</w:t>
      </w:r>
      <w:r w:rsidR="00CA1E4D" w:rsidRPr="00267EC1">
        <w:rPr>
          <w:rFonts w:ascii="Arial" w:hAnsi="Arial" w:cs="Arial"/>
          <w:sz w:val="22"/>
          <w:szCs w:val="22"/>
        </w:rPr>
        <w:t>s</w:t>
      </w:r>
      <w:r w:rsidRPr="00267EC1">
        <w:rPr>
          <w:rFonts w:ascii="Arial" w:hAnsi="Arial" w:cs="Arial"/>
          <w:sz w:val="22"/>
          <w:szCs w:val="22"/>
        </w:rPr>
        <w:t>. Esto con el fin de no descapitalizar o liquidar la organización solidaria y de no comprometer su viabilidad.</w:t>
      </w:r>
      <w:r w:rsidR="00215657" w:rsidRPr="00267EC1">
        <w:rPr>
          <w:rFonts w:ascii="Arial" w:hAnsi="Arial" w:cs="Arial"/>
          <w:sz w:val="22"/>
          <w:szCs w:val="22"/>
        </w:rPr>
        <w:t xml:space="preserve"> </w:t>
      </w:r>
    </w:p>
    <w:p w14:paraId="064E87CE" w14:textId="77777777" w:rsidR="007A3D46" w:rsidRPr="00267EC1" w:rsidRDefault="007A3D46" w:rsidP="007A3D46">
      <w:pPr>
        <w:autoSpaceDE w:val="0"/>
        <w:autoSpaceDN w:val="0"/>
        <w:adjustRightInd w:val="0"/>
        <w:jc w:val="both"/>
        <w:rPr>
          <w:rFonts w:ascii="Arial" w:hAnsi="Arial" w:cs="Arial"/>
          <w:sz w:val="22"/>
          <w:szCs w:val="22"/>
        </w:rPr>
      </w:pPr>
    </w:p>
    <w:p w14:paraId="0DBC936D" w14:textId="3B35723C" w:rsidR="007A3D46" w:rsidRPr="00267EC1"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t xml:space="preserve">Tratándose de cooperativas de ahorro y crédito, multiactivas e integrales con sección de ahorro y crédito, el </w:t>
      </w:r>
      <w:r w:rsidR="00AF3BB6" w:rsidRPr="00267EC1">
        <w:rPr>
          <w:rFonts w:ascii="Arial" w:hAnsi="Arial" w:cs="Arial"/>
          <w:sz w:val="22"/>
          <w:szCs w:val="22"/>
        </w:rPr>
        <w:t>monto de aportes sociales mínimo</w:t>
      </w:r>
      <w:r w:rsidR="00CA1E4D" w:rsidRPr="00267EC1">
        <w:rPr>
          <w:rFonts w:ascii="Arial" w:hAnsi="Arial" w:cs="Arial"/>
          <w:sz w:val="22"/>
          <w:szCs w:val="22"/>
        </w:rPr>
        <w:t>s</w:t>
      </w:r>
      <w:r w:rsidR="00AF3BB6" w:rsidRPr="00267EC1">
        <w:rPr>
          <w:rFonts w:ascii="Arial" w:hAnsi="Arial" w:cs="Arial"/>
          <w:sz w:val="22"/>
          <w:szCs w:val="22"/>
        </w:rPr>
        <w:t xml:space="preserve"> no reducible</w:t>
      </w:r>
      <w:r w:rsidR="00CA1E4D" w:rsidRPr="00267EC1">
        <w:rPr>
          <w:rFonts w:ascii="Arial" w:hAnsi="Arial" w:cs="Arial"/>
          <w:sz w:val="22"/>
          <w:szCs w:val="22"/>
        </w:rPr>
        <w:t>s</w:t>
      </w:r>
      <w:r w:rsidR="00AF3BB6" w:rsidRPr="00267EC1">
        <w:rPr>
          <w:rFonts w:ascii="Arial" w:hAnsi="Arial" w:cs="Arial"/>
          <w:sz w:val="22"/>
          <w:szCs w:val="22"/>
        </w:rPr>
        <w:t xml:space="preserve"> </w:t>
      </w:r>
      <w:r w:rsidRPr="00267EC1">
        <w:rPr>
          <w:rFonts w:ascii="Arial" w:hAnsi="Arial" w:cs="Arial"/>
          <w:sz w:val="22"/>
          <w:szCs w:val="22"/>
        </w:rPr>
        <w:t xml:space="preserve">señalado en el estatuto deberá, por lo menos, ser igual al aporte mínimo establecido en el artículo 42 de la Ley 454 de 1998 ajustado anualmente al IPC o al monto autorizado por la Superintendencia en aplicación de las excepciones reglamentadas, igualmente ajustado por el IPC, para así cumplir con el ajuste anual previsto en el parágrafo 4 del artículo 42 de la Ley 454 de 1998. </w:t>
      </w:r>
    </w:p>
    <w:p w14:paraId="167068CF" w14:textId="77777777" w:rsidR="007A3D46" w:rsidRPr="00267EC1" w:rsidRDefault="007A3D46" w:rsidP="007A3D46">
      <w:pPr>
        <w:autoSpaceDE w:val="0"/>
        <w:autoSpaceDN w:val="0"/>
        <w:adjustRightInd w:val="0"/>
        <w:jc w:val="both"/>
        <w:rPr>
          <w:rFonts w:ascii="Arial" w:hAnsi="Arial" w:cs="Arial"/>
          <w:sz w:val="22"/>
          <w:szCs w:val="22"/>
        </w:rPr>
      </w:pPr>
    </w:p>
    <w:p w14:paraId="7171871E" w14:textId="2B3F487B" w:rsidR="007A3D46" w:rsidRPr="00267EC1"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t xml:space="preserve">Los fondos de empleados, las asociaciones mutuales y las cooperativas que no ejercen la actividad financiera podrán fijar el </w:t>
      </w:r>
      <w:r w:rsidR="00AF3BB6" w:rsidRPr="00267EC1">
        <w:rPr>
          <w:rFonts w:ascii="Arial" w:hAnsi="Arial" w:cs="Arial"/>
          <w:sz w:val="22"/>
          <w:szCs w:val="22"/>
        </w:rPr>
        <w:t>monto de aportes sociales mínimo</w:t>
      </w:r>
      <w:r w:rsidR="00CA1E4D" w:rsidRPr="00267EC1">
        <w:rPr>
          <w:rFonts w:ascii="Arial" w:hAnsi="Arial" w:cs="Arial"/>
          <w:sz w:val="22"/>
          <w:szCs w:val="22"/>
        </w:rPr>
        <w:t>s</w:t>
      </w:r>
      <w:r w:rsidR="00AF3BB6" w:rsidRPr="00267EC1">
        <w:rPr>
          <w:rFonts w:ascii="Arial" w:hAnsi="Arial" w:cs="Arial"/>
          <w:sz w:val="22"/>
          <w:szCs w:val="22"/>
        </w:rPr>
        <w:t xml:space="preserve"> no reducible</w:t>
      </w:r>
      <w:r w:rsidR="00CA1E4D" w:rsidRPr="00267EC1">
        <w:rPr>
          <w:rFonts w:ascii="Arial" w:hAnsi="Arial" w:cs="Arial"/>
          <w:sz w:val="22"/>
          <w:szCs w:val="22"/>
        </w:rPr>
        <w:t>s</w:t>
      </w:r>
      <w:r w:rsidR="00AF3BB6" w:rsidRPr="00267EC1">
        <w:rPr>
          <w:rFonts w:ascii="Arial" w:hAnsi="Arial" w:cs="Arial"/>
          <w:sz w:val="22"/>
          <w:szCs w:val="22"/>
        </w:rPr>
        <w:t xml:space="preserve"> </w:t>
      </w:r>
      <w:r w:rsidRPr="00267EC1">
        <w:rPr>
          <w:rFonts w:ascii="Arial" w:hAnsi="Arial" w:cs="Arial"/>
          <w:sz w:val="22"/>
          <w:szCs w:val="22"/>
        </w:rPr>
        <w:t>en valores absolutos, es decir, no en salarios mínimos legales vigentes ni por otro factor que conlleve su ajuste automático, toda vez que la ley no los obliga a estar incrementándolo.</w:t>
      </w:r>
    </w:p>
    <w:p w14:paraId="21ACE04E" w14:textId="77777777" w:rsidR="007A3D46" w:rsidRPr="00BA6844" w:rsidRDefault="007A3D46" w:rsidP="007A3D46">
      <w:pPr>
        <w:autoSpaceDE w:val="0"/>
        <w:autoSpaceDN w:val="0"/>
        <w:adjustRightInd w:val="0"/>
        <w:jc w:val="both"/>
        <w:rPr>
          <w:rFonts w:ascii="Arial" w:hAnsi="Arial" w:cs="Arial"/>
          <w:sz w:val="22"/>
          <w:szCs w:val="22"/>
        </w:rPr>
      </w:pPr>
    </w:p>
    <w:p w14:paraId="0025D86C" w14:textId="77777777" w:rsidR="007A3D46" w:rsidRPr="00BA6844" w:rsidRDefault="007A3D46" w:rsidP="00440AA5">
      <w:pPr>
        <w:numPr>
          <w:ilvl w:val="0"/>
          <w:numId w:val="4"/>
        </w:numPr>
        <w:autoSpaceDE w:val="0"/>
        <w:autoSpaceDN w:val="0"/>
        <w:adjustRightInd w:val="0"/>
        <w:ind w:left="284" w:hanging="284"/>
        <w:jc w:val="both"/>
        <w:outlineLvl w:val="1"/>
        <w:rPr>
          <w:rFonts w:ascii="Arial" w:hAnsi="Arial" w:cs="Arial"/>
          <w:b/>
          <w:bCs/>
          <w:sz w:val="22"/>
          <w:szCs w:val="22"/>
        </w:rPr>
      </w:pPr>
      <w:bookmarkStart w:id="47" w:name="_Toc31886419"/>
      <w:r w:rsidRPr="00BA6844">
        <w:rPr>
          <w:rFonts w:ascii="Arial" w:hAnsi="Arial" w:cs="Arial"/>
          <w:b/>
          <w:bCs/>
          <w:sz w:val="22"/>
          <w:szCs w:val="22"/>
        </w:rPr>
        <w:t>DEVOLUCIÓN DE APORTES SOCIALES</w:t>
      </w:r>
      <w:bookmarkEnd w:id="47"/>
    </w:p>
    <w:p w14:paraId="72DF9B1E" w14:textId="77777777" w:rsidR="007A3D46" w:rsidRPr="00BA6844" w:rsidRDefault="007A3D46" w:rsidP="007A3D46">
      <w:pPr>
        <w:autoSpaceDE w:val="0"/>
        <w:autoSpaceDN w:val="0"/>
        <w:adjustRightInd w:val="0"/>
        <w:jc w:val="both"/>
        <w:rPr>
          <w:rFonts w:ascii="Arial" w:hAnsi="Arial" w:cs="Arial"/>
          <w:sz w:val="22"/>
          <w:szCs w:val="22"/>
          <w:lang w:val="es-ES_tradnl"/>
        </w:rPr>
      </w:pPr>
    </w:p>
    <w:p w14:paraId="3A85412F" w14:textId="31594D2C" w:rsidR="00AF3BB6" w:rsidRPr="00267EC1"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t xml:space="preserve">La </w:t>
      </w:r>
      <w:r w:rsidR="00AF3BB6" w:rsidRPr="00267EC1">
        <w:rPr>
          <w:rFonts w:ascii="Arial" w:hAnsi="Arial" w:cs="Arial"/>
          <w:sz w:val="22"/>
          <w:szCs w:val="22"/>
        </w:rPr>
        <w:t>devolución</w:t>
      </w:r>
      <w:r w:rsidRPr="00267EC1">
        <w:rPr>
          <w:rFonts w:ascii="Arial" w:hAnsi="Arial" w:cs="Arial"/>
          <w:sz w:val="22"/>
          <w:szCs w:val="22"/>
        </w:rPr>
        <w:t xml:space="preserve"> parcial de aportes por parte de la organización solidaria o la devolución de los mismos a solicitud del asociado se podrá efectuar sólo en los casos que se citan </w:t>
      </w:r>
      <w:r w:rsidR="00AF3BB6" w:rsidRPr="00267EC1">
        <w:rPr>
          <w:rFonts w:ascii="Arial" w:hAnsi="Arial" w:cs="Arial"/>
          <w:sz w:val="22"/>
          <w:szCs w:val="22"/>
        </w:rPr>
        <w:t>en el presente numeral</w:t>
      </w:r>
      <w:r w:rsidRPr="00267EC1">
        <w:rPr>
          <w:rFonts w:ascii="Arial" w:hAnsi="Arial" w:cs="Arial"/>
          <w:sz w:val="22"/>
          <w:szCs w:val="22"/>
        </w:rPr>
        <w:t xml:space="preserve">, siempre y cuando el total de aportes de la organización solidaria no se reduzca por debajo del aporte mínimo no reducible (numeral 10 del artículo 19 de la Ley 79 de 1988). </w:t>
      </w:r>
    </w:p>
    <w:p w14:paraId="2810653B" w14:textId="77777777" w:rsidR="00AF3BB6" w:rsidRPr="00267EC1" w:rsidRDefault="00AF3BB6" w:rsidP="007A3D46">
      <w:pPr>
        <w:autoSpaceDE w:val="0"/>
        <w:autoSpaceDN w:val="0"/>
        <w:adjustRightInd w:val="0"/>
        <w:jc w:val="both"/>
        <w:rPr>
          <w:rFonts w:ascii="Arial" w:hAnsi="Arial" w:cs="Arial"/>
          <w:sz w:val="22"/>
          <w:szCs w:val="22"/>
        </w:rPr>
      </w:pPr>
    </w:p>
    <w:p w14:paraId="07DD29F2" w14:textId="77777777" w:rsidR="00AF3BB6" w:rsidRPr="00267EC1"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lastRenderedPageBreak/>
        <w:t>En el caso de las cooperativas de ahorro y crédito y multiactivas e integrales con sección de ahorro y crédito deberá verificarse además que no se afecte el monto mínimo de aportes exigido para el ejercicio de la actividad financiera o el cumplimiento de la relación de solvencia (parágrafo 2° del art</w:t>
      </w:r>
      <w:r w:rsidR="00215657" w:rsidRPr="00267EC1">
        <w:rPr>
          <w:rFonts w:ascii="Arial" w:hAnsi="Arial" w:cs="Arial"/>
          <w:sz w:val="22"/>
          <w:szCs w:val="22"/>
        </w:rPr>
        <w:t>ículo 42 de la Ley 454 de 1998)</w:t>
      </w:r>
      <w:r w:rsidR="00AF3BB6" w:rsidRPr="00267EC1">
        <w:rPr>
          <w:rFonts w:ascii="Arial" w:hAnsi="Arial" w:cs="Arial"/>
          <w:sz w:val="22"/>
          <w:szCs w:val="22"/>
        </w:rPr>
        <w:t>.</w:t>
      </w:r>
    </w:p>
    <w:p w14:paraId="3E02B84B" w14:textId="77777777" w:rsidR="00AF3BB6" w:rsidRPr="00267EC1" w:rsidRDefault="00AF3BB6" w:rsidP="007A3D46">
      <w:pPr>
        <w:autoSpaceDE w:val="0"/>
        <w:autoSpaceDN w:val="0"/>
        <w:adjustRightInd w:val="0"/>
        <w:jc w:val="both"/>
        <w:rPr>
          <w:rFonts w:ascii="Arial" w:hAnsi="Arial" w:cs="Arial"/>
          <w:sz w:val="22"/>
          <w:szCs w:val="22"/>
        </w:rPr>
      </w:pPr>
    </w:p>
    <w:p w14:paraId="074EC4D0" w14:textId="6E8469F1" w:rsidR="007A3D46" w:rsidRPr="00267EC1" w:rsidRDefault="00AF3BB6" w:rsidP="007A3D46">
      <w:pPr>
        <w:autoSpaceDE w:val="0"/>
        <w:autoSpaceDN w:val="0"/>
        <w:adjustRightInd w:val="0"/>
        <w:jc w:val="both"/>
        <w:rPr>
          <w:rFonts w:ascii="Arial" w:hAnsi="Arial" w:cs="Arial"/>
          <w:sz w:val="22"/>
          <w:szCs w:val="22"/>
        </w:rPr>
      </w:pPr>
      <w:r w:rsidRPr="00267EC1">
        <w:rPr>
          <w:rFonts w:ascii="Arial" w:hAnsi="Arial" w:cs="Arial"/>
          <w:sz w:val="22"/>
          <w:szCs w:val="22"/>
        </w:rPr>
        <w:t>L</w:t>
      </w:r>
      <w:r w:rsidR="00215657" w:rsidRPr="00267EC1">
        <w:rPr>
          <w:rFonts w:ascii="Arial" w:hAnsi="Arial" w:cs="Arial"/>
          <w:sz w:val="22"/>
          <w:szCs w:val="22"/>
        </w:rPr>
        <w:t>os siguientes son los únicos casos en que puede efectuarse una devolución parcial de aportes:</w:t>
      </w:r>
    </w:p>
    <w:p w14:paraId="73E11D3A" w14:textId="77777777" w:rsidR="007A3D46" w:rsidRPr="00267EC1" w:rsidRDefault="007A3D46" w:rsidP="007A3D46">
      <w:pPr>
        <w:autoSpaceDE w:val="0"/>
        <w:autoSpaceDN w:val="0"/>
        <w:adjustRightInd w:val="0"/>
        <w:jc w:val="both"/>
        <w:rPr>
          <w:rFonts w:ascii="Arial" w:hAnsi="Arial" w:cs="Arial"/>
          <w:sz w:val="22"/>
          <w:szCs w:val="22"/>
        </w:rPr>
      </w:pPr>
    </w:p>
    <w:p w14:paraId="1E2B26B8" w14:textId="77777777" w:rsidR="007A3D46" w:rsidRPr="00267EC1" w:rsidRDefault="007A3D46" w:rsidP="00ED1E60">
      <w:pPr>
        <w:numPr>
          <w:ilvl w:val="0"/>
          <w:numId w:val="7"/>
        </w:numPr>
        <w:tabs>
          <w:tab w:val="clear" w:pos="1080"/>
          <w:tab w:val="left" w:pos="360"/>
        </w:tabs>
        <w:autoSpaceDE w:val="0"/>
        <w:autoSpaceDN w:val="0"/>
        <w:adjustRightInd w:val="0"/>
        <w:ind w:left="360"/>
        <w:jc w:val="both"/>
        <w:rPr>
          <w:rFonts w:ascii="Arial" w:hAnsi="Arial" w:cs="Arial"/>
          <w:sz w:val="22"/>
          <w:szCs w:val="22"/>
        </w:rPr>
      </w:pPr>
      <w:r w:rsidRPr="00267EC1">
        <w:rPr>
          <w:rFonts w:ascii="Arial" w:hAnsi="Arial" w:cs="Arial"/>
          <w:sz w:val="22"/>
          <w:szCs w:val="22"/>
        </w:rPr>
        <w:t>Cuando se retire un asociado.</w:t>
      </w:r>
    </w:p>
    <w:p w14:paraId="78792301" w14:textId="77777777" w:rsidR="007A3D46" w:rsidRPr="00267EC1" w:rsidRDefault="007A3D46" w:rsidP="00ED1E60">
      <w:pPr>
        <w:numPr>
          <w:ilvl w:val="0"/>
          <w:numId w:val="7"/>
        </w:numPr>
        <w:tabs>
          <w:tab w:val="clear" w:pos="1080"/>
          <w:tab w:val="left" w:pos="360"/>
        </w:tabs>
        <w:autoSpaceDE w:val="0"/>
        <w:autoSpaceDN w:val="0"/>
        <w:adjustRightInd w:val="0"/>
        <w:ind w:left="360"/>
        <w:jc w:val="both"/>
        <w:rPr>
          <w:rFonts w:ascii="Arial" w:hAnsi="Arial" w:cs="Arial"/>
          <w:sz w:val="22"/>
          <w:szCs w:val="22"/>
        </w:rPr>
      </w:pPr>
      <w:r w:rsidRPr="00267EC1">
        <w:rPr>
          <w:rFonts w:ascii="Arial" w:hAnsi="Arial" w:cs="Arial"/>
          <w:sz w:val="22"/>
          <w:szCs w:val="22"/>
        </w:rPr>
        <w:t xml:space="preserve">Cuando se sobrepase del 10% como persona natural o del 49% como persona jurídica del total de los aportes de la organización solidaria.    </w:t>
      </w:r>
    </w:p>
    <w:p w14:paraId="5A40C61D" w14:textId="77777777" w:rsidR="007A3D46" w:rsidRPr="00267EC1" w:rsidRDefault="007A3D46" w:rsidP="00ED1E60">
      <w:pPr>
        <w:numPr>
          <w:ilvl w:val="0"/>
          <w:numId w:val="7"/>
        </w:numPr>
        <w:tabs>
          <w:tab w:val="clear" w:pos="1080"/>
          <w:tab w:val="left" w:pos="360"/>
        </w:tabs>
        <w:autoSpaceDE w:val="0"/>
        <w:autoSpaceDN w:val="0"/>
        <w:adjustRightInd w:val="0"/>
        <w:ind w:left="360"/>
        <w:jc w:val="both"/>
        <w:rPr>
          <w:rFonts w:ascii="Arial" w:hAnsi="Arial" w:cs="Arial"/>
          <w:sz w:val="22"/>
          <w:szCs w:val="22"/>
        </w:rPr>
      </w:pPr>
      <w:r w:rsidRPr="00267EC1">
        <w:rPr>
          <w:rFonts w:ascii="Arial" w:hAnsi="Arial" w:cs="Arial"/>
          <w:sz w:val="22"/>
          <w:szCs w:val="22"/>
        </w:rPr>
        <w:t>Cuando la organización solidaria amortice o readquiera aportes, respetando el principio de igualdad de condiciones para todos los asociados</w:t>
      </w:r>
    </w:p>
    <w:p w14:paraId="01FD1DFB" w14:textId="77777777" w:rsidR="007A3D46" w:rsidRPr="00267EC1" w:rsidRDefault="007A3D46" w:rsidP="00ED1E60">
      <w:pPr>
        <w:numPr>
          <w:ilvl w:val="0"/>
          <w:numId w:val="7"/>
        </w:numPr>
        <w:tabs>
          <w:tab w:val="clear" w:pos="1080"/>
          <w:tab w:val="left" w:pos="360"/>
        </w:tabs>
        <w:autoSpaceDE w:val="0"/>
        <w:autoSpaceDN w:val="0"/>
        <w:adjustRightInd w:val="0"/>
        <w:ind w:left="360"/>
        <w:jc w:val="both"/>
        <w:rPr>
          <w:rFonts w:ascii="Arial" w:hAnsi="Arial" w:cs="Arial"/>
          <w:sz w:val="22"/>
          <w:szCs w:val="22"/>
        </w:rPr>
      </w:pPr>
      <w:r w:rsidRPr="00267EC1">
        <w:rPr>
          <w:rFonts w:ascii="Arial" w:hAnsi="Arial" w:cs="Arial"/>
          <w:sz w:val="22"/>
          <w:szCs w:val="22"/>
        </w:rPr>
        <w:t>Cuando se liquide la organización solidaria.</w:t>
      </w:r>
    </w:p>
    <w:p w14:paraId="6673D8AF" w14:textId="77777777" w:rsidR="007A3D46" w:rsidRPr="00267EC1" w:rsidRDefault="007A3D46" w:rsidP="007A3D46">
      <w:pPr>
        <w:autoSpaceDE w:val="0"/>
        <w:autoSpaceDN w:val="0"/>
        <w:adjustRightInd w:val="0"/>
        <w:jc w:val="both"/>
        <w:rPr>
          <w:rFonts w:ascii="Arial" w:hAnsi="Arial" w:cs="Arial"/>
          <w:sz w:val="22"/>
          <w:szCs w:val="22"/>
        </w:rPr>
      </w:pPr>
    </w:p>
    <w:p w14:paraId="054C9BC1" w14:textId="77777777" w:rsidR="007A3D46" w:rsidRPr="00267EC1" w:rsidRDefault="007A3D46" w:rsidP="00C12F41">
      <w:pPr>
        <w:autoSpaceDE w:val="0"/>
        <w:autoSpaceDN w:val="0"/>
        <w:adjustRightInd w:val="0"/>
        <w:jc w:val="both"/>
        <w:rPr>
          <w:rFonts w:ascii="Arial" w:hAnsi="Arial" w:cs="Arial"/>
          <w:sz w:val="22"/>
          <w:szCs w:val="22"/>
        </w:rPr>
      </w:pPr>
      <w:r w:rsidRPr="00267EC1">
        <w:rPr>
          <w:rFonts w:ascii="Arial" w:hAnsi="Arial" w:cs="Arial"/>
          <w:sz w:val="22"/>
          <w:szCs w:val="22"/>
        </w:rPr>
        <w:t>4.1. Devolución por retiro del asociado</w:t>
      </w:r>
    </w:p>
    <w:p w14:paraId="66FFEDFD" w14:textId="77777777" w:rsidR="007A3D46" w:rsidRPr="00267EC1" w:rsidRDefault="007A3D46" w:rsidP="007A3D46">
      <w:pPr>
        <w:autoSpaceDE w:val="0"/>
        <w:autoSpaceDN w:val="0"/>
        <w:adjustRightInd w:val="0"/>
        <w:jc w:val="both"/>
        <w:rPr>
          <w:rFonts w:ascii="Arial" w:hAnsi="Arial" w:cs="Arial"/>
          <w:sz w:val="22"/>
          <w:szCs w:val="22"/>
          <w:lang w:val="es-ES_tradnl"/>
        </w:rPr>
      </w:pPr>
    </w:p>
    <w:p w14:paraId="0359E991" w14:textId="6B7647F8" w:rsidR="007A3D46" w:rsidRPr="00267EC1"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t xml:space="preserve">En caso de que al momento de la solicitud de retiro del asociado existan obligaciones a favor de la organización solidaria, deberá efectuarse el cruce correspondiente entre los aportes sociales y ahorros permanentes con la cartera y cuentas por cobrar.  </w:t>
      </w:r>
    </w:p>
    <w:p w14:paraId="2B620D4F" w14:textId="77777777" w:rsidR="007A3D46" w:rsidRPr="00267EC1" w:rsidRDefault="007A3D46" w:rsidP="007A3D46">
      <w:pPr>
        <w:autoSpaceDE w:val="0"/>
        <w:autoSpaceDN w:val="0"/>
        <w:adjustRightInd w:val="0"/>
        <w:jc w:val="both"/>
        <w:rPr>
          <w:rFonts w:ascii="Arial" w:hAnsi="Arial" w:cs="Arial"/>
          <w:sz w:val="22"/>
          <w:szCs w:val="22"/>
        </w:rPr>
      </w:pPr>
    </w:p>
    <w:p w14:paraId="6BA55AED" w14:textId="77777777" w:rsidR="007A3D46" w:rsidRPr="00267EC1"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t xml:space="preserve">De existir saldo insoluto a favor de la organización solidaria, se deberá efectuar la gestión de seguimiento, control y cobranza y en general todas aquellas acciones que garanticen el cobro y recuperación del mismo. </w:t>
      </w:r>
    </w:p>
    <w:p w14:paraId="419E1E06" w14:textId="77777777" w:rsidR="007A3D46" w:rsidRPr="00267EC1" w:rsidRDefault="007A3D46" w:rsidP="007A3D46">
      <w:pPr>
        <w:autoSpaceDE w:val="0"/>
        <w:autoSpaceDN w:val="0"/>
        <w:adjustRightInd w:val="0"/>
        <w:jc w:val="both"/>
        <w:rPr>
          <w:rFonts w:ascii="Arial" w:hAnsi="Arial" w:cs="Arial"/>
          <w:sz w:val="22"/>
          <w:szCs w:val="22"/>
        </w:rPr>
      </w:pPr>
    </w:p>
    <w:p w14:paraId="69F2A39E" w14:textId="18523EE2" w:rsidR="007A3D46" w:rsidRPr="00267EC1"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t>En todo caso, la existencia de saldos insolutos a favor de la organización solidaria no debe constituirse en óbice para negar el retiro del asociado, pues una decisión en ese sentido sería contraria al precepto constitucional de la libre asociación.</w:t>
      </w:r>
    </w:p>
    <w:p w14:paraId="26433121" w14:textId="77777777" w:rsidR="00215657" w:rsidRPr="00267EC1" w:rsidRDefault="00215657" w:rsidP="007A3D46">
      <w:pPr>
        <w:autoSpaceDE w:val="0"/>
        <w:autoSpaceDN w:val="0"/>
        <w:adjustRightInd w:val="0"/>
        <w:jc w:val="both"/>
        <w:rPr>
          <w:rFonts w:ascii="Arial" w:hAnsi="Arial" w:cs="Arial"/>
          <w:sz w:val="22"/>
          <w:szCs w:val="22"/>
        </w:rPr>
      </w:pPr>
    </w:p>
    <w:p w14:paraId="57D85B4C" w14:textId="3E697999" w:rsidR="007A3D46" w:rsidRPr="00267EC1"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t>Los aportes sociales de un asociado que se retire de la organización solidaria deberán devolverse teniendo en cuenta la participación proporcional en las pérdidas que presente la organización y con sujeción al cumplimiento del capital mínimo no reducible. En las cooperativas de ahorro y crédito y multiactivas con sección de ahorro y crédito deberá además verificarse que no se afecte el cumplimiento del monto mínimo de aportes y la relación de solvencia.</w:t>
      </w:r>
    </w:p>
    <w:p w14:paraId="22335B36" w14:textId="77777777" w:rsidR="007A3D46" w:rsidRPr="00267EC1" w:rsidRDefault="007A3D46" w:rsidP="007A3D46">
      <w:pPr>
        <w:autoSpaceDE w:val="0"/>
        <w:autoSpaceDN w:val="0"/>
        <w:adjustRightInd w:val="0"/>
        <w:jc w:val="both"/>
        <w:rPr>
          <w:rFonts w:ascii="Arial" w:hAnsi="Arial" w:cs="Arial"/>
          <w:sz w:val="22"/>
          <w:szCs w:val="22"/>
        </w:rPr>
      </w:pPr>
    </w:p>
    <w:p w14:paraId="273EEFF9" w14:textId="77777777" w:rsidR="007A3D46" w:rsidRPr="00267EC1" w:rsidRDefault="007A3D46" w:rsidP="00C12F41">
      <w:pPr>
        <w:autoSpaceDE w:val="0"/>
        <w:autoSpaceDN w:val="0"/>
        <w:adjustRightInd w:val="0"/>
        <w:jc w:val="both"/>
        <w:rPr>
          <w:rFonts w:ascii="Arial" w:hAnsi="Arial" w:cs="Arial"/>
          <w:sz w:val="22"/>
          <w:szCs w:val="22"/>
        </w:rPr>
      </w:pPr>
      <w:r w:rsidRPr="00267EC1">
        <w:rPr>
          <w:rFonts w:ascii="Arial" w:hAnsi="Arial" w:cs="Arial"/>
          <w:sz w:val="22"/>
          <w:szCs w:val="22"/>
        </w:rPr>
        <w:t>4.2. Devolución por exceder el límite individual del 10% o del 49%</w:t>
      </w:r>
    </w:p>
    <w:p w14:paraId="3488F6A1" w14:textId="77777777" w:rsidR="007A3D46" w:rsidRPr="00267EC1" w:rsidRDefault="007A3D46" w:rsidP="007A3D46">
      <w:pPr>
        <w:autoSpaceDE w:val="0"/>
        <w:autoSpaceDN w:val="0"/>
        <w:adjustRightInd w:val="0"/>
        <w:jc w:val="both"/>
        <w:rPr>
          <w:rFonts w:ascii="Arial" w:hAnsi="Arial" w:cs="Arial"/>
          <w:sz w:val="22"/>
          <w:szCs w:val="22"/>
        </w:rPr>
      </w:pPr>
    </w:p>
    <w:p w14:paraId="056A49CC" w14:textId="521F566E" w:rsidR="007A3D46" w:rsidRPr="00BA6844"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t xml:space="preserve">Ninguna persona natural podrá tener más del diez por ciento (10%) de los aportes sociales de una organización solidaria y ninguna persona jurídica más del cuarenta y nueve por </w:t>
      </w:r>
      <w:r w:rsidRPr="00BA6844">
        <w:rPr>
          <w:rFonts w:ascii="Arial" w:hAnsi="Arial" w:cs="Arial"/>
          <w:sz w:val="22"/>
          <w:szCs w:val="22"/>
        </w:rPr>
        <w:t>ciento (49%) de los mismos, exceptuando a los asociados de las cooperativas resultantes de procesos de escisión. Cuando un asociado haya aportado más del tope descrito anteriormente, la organización tendrá la obligación de devolver al respectivo asociado la parte que excede dicho límite.</w:t>
      </w:r>
    </w:p>
    <w:p w14:paraId="46CECFE9" w14:textId="77777777" w:rsidR="00AF3BB6" w:rsidRPr="00BA6844" w:rsidRDefault="00AF3BB6" w:rsidP="007A3D46">
      <w:pPr>
        <w:autoSpaceDE w:val="0"/>
        <w:autoSpaceDN w:val="0"/>
        <w:adjustRightInd w:val="0"/>
        <w:jc w:val="both"/>
        <w:rPr>
          <w:rFonts w:ascii="Arial" w:hAnsi="Arial" w:cs="Arial"/>
          <w:sz w:val="22"/>
          <w:szCs w:val="22"/>
        </w:rPr>
      </w:pPr>
    </w:p>
    <w:p w14:paraId="12D9AC0B" w14:textId="77777777" w:rsidR="007A3D46" w:rsidRPr="00BA6844" w:rsidRDefault="007A3D46" w:rsidP="00C12F41">
      <w:pPr>
        <w:autoSpaceDE w:val="0"/>
        <w:autoSpaceDN w:val="0"/>
        <w:adjustRightInd w:val="0"/>
        <w:jc w:val="both"/>
        <w:rPr>
          <w:rFonts w:ascii="Arial" w:hAnsi="Arial" w:cs="Arial"/>
          <w:sz w:val="22"/>
          <w:szCs w:val="22"/>
        </w:rPr>
      </w:pPr>
      <w:r w:rsidRPr="00BA6844">
        <w:rPr>
          <w:rFonts w:ascii="Arial" w:hAnsi="Arial" w:cs="Arial"/>
          <w:sz w:val="22"/>
          <w:szCs w:val="22"/>
        </w:rPr>
        <w:t>4.3.</w:t>
      </w:r>
      <w:r w:rsidRPr="00BA6844">
        <w:rPr>
          <w:rFonts w:ascii="Arial" w:hAnsi="Arial" w:cs="Arial"/>
          <w:sz w:val="22"/>
          <w:szCs w:val="22"/>
        </w:rPr>
        <w:tab/>
        <w:t>Amortización de aportes</w:t>
      </w:r>
    </w:p>
    <w:p w14:paraId="43A9CDE7" w14:textId="77777777" w:rsidR="007A3D46" w:rsidRPr="00BA6844" w:rsidRDefault="007A3D46" w:rsidP="007A3D46">
      <w:pPr>
        <w:autoSpaceDE w:val="0"/>
        <w:autoSpaceDN w:val="0"/>
        <w:adjustRightInd w:val="0"/>
        <w:jc w:val="both"/>
        <w:rPr>
          <w:rFonts w:ascii="Arial" w:hAnsi="Arial" w:cs="Arial"/>
          <w:sz w:val="22"/>
          <w:szCs w:val="22"/>
          <w:lang w:val="es-ES_tradnl"/>
        </w:rPr>
      </w:pPr>
    </w:p>
    <w:p w14:paraId="644D01B0"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Existe la figura de devolución parcial de aportes sociales a cada asociado cuando la asamblea de la organización solidaria apruebe la amortización o readquisición de aportes </w:t>
      </w:r>
      <w:r w:rsidRPr="00BA6844">
        <w:rPr>
          <w:rFonts w:ascii="Arial" w:hAnsi="Arial" w:cs="Arial"/>
          <w:sz w:val="22"/>
          <w:szCs w:val="22"/>
        </w:rPr>
        <w:lastRenderedPageBreak/>
        <w:t xml:space="preserve">sociales, siempre y cuando se respete el principio de igualdad de condiciones para todos los asociados y no se afecte el aporte social mínimo irreducible previsto en la ley o en los estatutos. </w:t>
      </w:r>
    </w:p>
    <w:p w14:paraId="7946B6EB" w14:textId="3311A9B9" w:rsidR="007A3D46" w:rsidRDefault="007A3D46" w:rsidP="007A3D46">
      <w:pPr>
        <w:autoSpaceDE w:val="0"/>
        <w:autoSpaceDN w:val="0"/>
        <w:adjustRightInd w:val="0"/>
        <w:jc w:val="both"/>
        <w:rPr>
          <w:rFonts w:ascii="Arial" w:hAnsi="Arial" w:cs="Arial"/>
          <w:sz w:val="22"/>
          <w:szCs w:val="22"/>
        </w:rPr>
      </w:pPr>
    </w:p>
    <w:p w14:paraId="47A8DF9F" w14:textId="4468DEA7" w:rsidR="00AF3BB6" w:rsidRPr="00267EC1" w:rsidRDefault="00AF3BB6" w:rsidP="00AF3BB6">
      <w:pPr>
        <w:autoSpaceDE w:val="0"/>
        <w:autoSpaceDN w:val="0"/>
        <w:adjustRightInd w:val="0"/>
        <w:jc w:val="both"/>
        <w:rPr>
          <w:rFonts w:ascii="Arial" w:hAnsi="Arial" w:cs="Arial"/>
          <w:sz w:val="22"/>
          <w:szCs w:val="22"/>
        </w:rPr>
      </w:pPr>
      <w:r w:rsidRPr="00267EC1">
        <w:rPr>
          <w:rFonts w:ascii="Arial" w:hAnsi="Arial" w:cs="Arial"/>
          <w:sz w:val="22"/>
          <w:szCs w:val="22"/>
        </w:rPr>
        <w:t xml:space="preserve">Por su vocación de permanencia los aportes amortizados harán parte </w:t>
      </w:r>
      <w:r w:rsidR="00CA1E4D" w:rsidRPr="00267EC1">
        <w:rPr>
          <w:rFonts w:ascii="Arial" w:hAnsi="Arial" w:cs="Arial"/>
          <w:sz w:val="22"/>
          <w:szCs w:val="22"/>
        </w:rPr>
        <w:t>del m</w:t>
      </w:r>
      <w:r w:rsidRPr="00267EC1">
        <w:rPr>
          <w:rFonts w:ascii="Arial" w:hAnsi="Arial" w:cs="Arial"/>
          <w:sz w:val="22"/>
          <w:szCs w:val="22"/>
        </w:rPr>
        <w:t>onto de aportes sociales mínimo</w:t>
      </w:r>
      <w:r w:rsidR="00CA1E4D" w:rsidRPr="00267EC1">
        <w:rPr>
          <w:rFonts w:ascii="Arial" w:hAnsi="Arial" w:cs="Arial"/>
          <w:sz w:val="22"/>
          <w:szCs w:val="22"/>
        </w:rPr>
        <w:t>s</w:t>
      </w:r>
      <w:r w:rsidRPr="00267EC1">
        <w:rPr>
          <w:rFonts w:ascii="Arial" w:hAnsi="Arial" w:cs="Arial"/>
          <w:sz w:val="22"/>
          <w:szCs w:val="22"/>
        </w:rPr>
        <w:t xml:space="preserve"> no reducible</w:t>
      </w:r>
      <w:r w:rsidR="00CA1E4D" w:rsidRPr="00267EC1">
        <w:rPr>
          <w:rFonts w:ascii="Arial" w:hAnsi="Arial" w:cs="Arial"/>
          <w:sz w:val="22"/>
          <w:szCs w:val="22"/>
        </w:rPr>
        <w:t>s</w:t>
      </w:r>
      <w:r w:rsidRPr="00267EC1">
        <w:rPr>
          <w:rFonts w:ascii="Arial" w:hAnsi="Arial" w:cs="Arial"/>
          <w:sz w:val="22"/>
          <w:szCs w:val="22"/>
        </w:rPr>
        <w:t>.</w:t>
      </w:r>
    </w:p>
    <w:p w14:paraId="332F4073" w14:textId="77777777" w:rsidR="00AF3BB6" w:rsidRPr="00BA6844" w:rsidRDefault="00AF3BB6" w:rsidP="007A3D46">
      <w:pPr>
        <w:autoSpaceDE w:val="0"/>
        <w:autoSpaceDN w:val="0"/>
        <w:adjustRightInd w:val="0"/>
        <w:jc w:val="both"/>
        <w:rPr>
          <w:rFonts w:ascii="Arial" w:hAnsi="Arial" w:cs="Arial"/>
          <w:sz w:val="22"/>
          <w:szCs w:val="22"/>
        </w:rPr>
      </w:pPr>
    </w:p>
    <w:p w14:paraId="28E44A7C" w14:textId="77777777" w:rsidR="007A3D46" w:rsidRPr="00BA6844" w:rsidRDefault="007A3D46" w:rsidP="00C12F41">
      <w:pPr>
        <w:autoSpaceDE w:val="0"/>
        <w:autoSpaceDN w:val="0"/>
        <w:adjustRightInd w:val="0"/>
        <w:jc w:val="both"/>
        <w:rPr>
          <w:rFonts w:ascii="Arial" w:hAnsi="Arial" w:cs="Arial"/>
          <w:sz w:val="22"/>
          <w:szCs w:val="22"/>
        </w:rPr>
      </w:pPr>
      <w:r w:rsidRPr="00BA6844">
        <w:rPr>
          <w:rFonts w:ascii="Arial" w:hAnsi="Arial" w:cs="Arial"/>
          <w:sz w:val="22"/>
          <w:szCs w:val="22"/>
        </w:rPr>
        <w:t>4.4.</w:t>
      </w:r>
      <w:r w:rsidRPr="00BA6844">
        <w:rPr>
          <w:rFonts w:ascii="Arial" w:hAnsi="Arial" w:cs="Arial"/>
          <w:sz w:val="22"/>
          <w:szCs w:val="22"/>
        </w:rPr>
        <w:tab/>
        <w:t>Devolución por liquidación</w:t>
      </w:r>
    </w:p>
    <w:p w14:paraId="590A4D4A" w14:textId="77777777" w:rsidR="007A3D46" w:rsidRPr="00BA6844" w:rsidRDefault="007A3D46" w:rsidP="007A3D46">
      <w:pPr>
        <w:autoSpaceDE w:val="0"/>
        <w:autoSpaceDN w:val="0"/>
        <w:adjustRightInd w:val="0"/>
        <w:jc w:val="both"/>
        <w:rPr>
          <w:rFonts w:ascii="Arial" w:hAnsi="Arial" w:cs="Arial"/>
          <w:sz w:val="22"/>
          <w:szCs w:val="22"/>
          <w:lang w:val="es-ES_tradnl"/>
        </w:rPr>
      </w:pPr>
    </w:p>
    <w:p w14:paraId="7B43EC57"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Cuando se liquida una organización solidaria, el aporte social hace parte de la masa de liquidación. </w:t>
      </w:r>
    </w:p>
    <w:p w14:paraId="77CECB59" w14:textId="77777777" w:rsidR="007A3D46" w:rsidRPr="00BA6844" w:rsidRDefault="007A3D46" w:rsidP="007A3D46">
      <w:pPr>
        <w:autoSpaceDE w:val="0"/>
        <w:autoSpaceDN w:val="0"/>
        <w:adjustRightInd w:val="0"/>
        <w:jc w:val="both"/>
        <w:rPr>
          <w:rFonts w:ascii="Arial" w:hAnsi="Arial" w:cs="Arial"/>
          <w:sz w:val="22"/>
          <w:szCs w:val="22"/>
        </w:rPr>
      </w:pPr>
    </w:p>
    <w:p w14:paraId="535C1E60"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Si una vez realizados los activos y cancelados todos los pasivos conforme a la prioridad de pago, quedare remanente, de éste se cancelarán los aportes sociales a que tienen derecho los asociados.  </w:t>
      </w:r>
    </w:p>
    <w:p w14:paraId="10062B42" w14:textId="77777777" w:rsidR="007A3D46" w:rsidRPr="00BA6844" w:rsidRDefault="007A3D46" w:rsidP="007A3D46">
      <w:pPr>
        <w:autoSpaceDE w:val="0"/>
        <w:autoSpaceDN w:val="0"/>
        <w:adjustRightInd w:val="0"/>
        <w:jc w:val="both"/>
        <w:rPr>
          <w:rFonts w:ascii="Arial" w:hAnsi="Arial" w:cs="Arial"/>
          <w:sz w:val="22"/>
          <w:szCs w:val="22"/>
        </w:rPr>
      </w:pPr>
    </w:p>
    <w:p w14:paraId="57B64968"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Si después de haber reintegrado todos los aportes llegare a quedar remanente patrimonial, éste será transferido a la organización solidaria que señale el estatuto, en el caso de las cooperativas y las mutuales; a la organización solidaria sin ánimo de lucro que definan los estatutos en el caso de los fondos de empleados o a la escogida por los asociados o delegados en asamblea general. En todos los casos, a falta de disposición estatutaria, tal designación será efectuada por el órgano de supervisión, teniendo en cuenta que para el caso de las cooperativas dicho remanente debe ser transferido a un fondo para la investigación cooperativa administrado por un organismo de tercer grado.</w:t>
      </w:r>
    </w:p>
    <w:p w14:paraId="5B860502" w14:textId="77777777" w:rsidR="00DA6267" w:rsidRPr="00BA6844" w:rsidRDefault="00DA6267" w:rsidP="007A3D46">
      <w:pPr>
        <w:autoSpaceDE w:val="0"/>
        <w:autoSpaceDN w:val="0"/>
        <w:adjustRightInd w:val="0"/>
        <w:jc w:val="both"/>
        <w:rPr>
          <w:rFonts w:ascii="Arial" w:hAnsi="Arial" w:cs="Arial"/>
          <w:sz w:val="22"/>
          <w:szCs w:val="22"/>
          <w:lang w:val="es-ES_tradnl"/>
        </w:rPr>
      </w:pPr>
    </w:p>
    <w:p w14:paraId="1A3B984B" w14:textId="77777777" w:rsidR="007A3D46" w:rsidRPr="00BA6844" w:rsidRDefault="007A3D46" w:rsidP="00440AA5">
      <w:pPr>
        <w:numPr>
          <w:ilvl w:val="0"/>
          <w:numId w:val="5"/>
        </w:numPr>
        <w:autoSpaceDE w:val="0"/>
        <w:autoSpaceDN w:val="0"/>
        <w:adjustRightInd w:val="0"/>
        <w:ind w:left="284" w:hanging="284"/>
        <w:jc w:val="both"/>
        <w:outlineLvl w:val="1"/>
        <w:rPr>
          <w:rFonts w:ascii="Arial" w:hAnsi="Arial" w:cs="Arial"/>
          <w:b/>
          <w:bCs/>
          <w:sz w:val="22"/>
          <w:szCs w:val="22"/>
        </w:rPr>
      </w:pPr>
      <w:bookmarkStart w:id="48" w:name="_Toc31886420"/>
      <w:r w:rsidRPr="00BA6844">
        <w:rPr>
          <w:rFonts w:ascii="Arial" w:hAnsi="Arial" w:cs="Arial"/>
          <w:b/>
          <w:bCs/>
          <w:sz w:val="22"/>
          <w:szCs w:val="22"/>
        </w:rPr>
        <w:t>REVALORIZACIÓN DE APORTES</w:t>
      </w:r>
      <w:bookmarkEnd w:id="48"/>
    </w:p>
    <w:p w14:paraId="017447C3" w14:textId="77777777" w:rsidR="007A3D46" w:rsidRPr="00BA6844" w:rsidRDefault="007A3D46" w:rsidP="007A3D46">
      <w:pPr>
        <w:tabs>
          <w:tab w:val="left" w:pos="1755"/>
        </w:tabs>
        <w:autoSpaceDE w:val="0"/>
        <w:autoSpaceDN w:val="0"/>
        <w:adjustRightInd w:val="0"/>
        <w:jc w:val="both"/>
        <w:rPr>
          <w:rFonts w:ascii="Arial" w:hAnsi="Arial" w:cs="Arial"/>
          <w:sz w:val="22"/>
          <w:szCs w:val="22"/>
        </w:rPr>
      </w:pPr>
      <w:r w:rsidRPr="00BA6844">
        <w:rPr>
          <w:rFonts w:ascii="Arial" w:hAnsi="Arial" w:cs="Arial"/>
          <w:sz w:val="22"/>
          <w:szCs w:val="22"/>
        </w:rPr>
        <w:tab/>
      </w:r>
    </w:p>
    <w:p w14:paraId="64F1ADB9"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Revalorización de aportes sociales es una forma de reconocer la pérdida del poder adquisitivo constante de los aportes, toda vez que éstos se consideran un capital de riesgo y no generan rendimiento alguno.</w:t>
      </w:r>
    </w:p>
    <w:p w14:paraId="63FCC945" w14:textId="77777777" w:rsidR="001B6F0F" w:rsidRDefault="001B6F0F" w:rsidP="007A3D46">
      <w:pPr>
        <w:autoSpaceDE w:val="0"/>
        <w:autoSpaceDN w:val="0"/>
        <w:adjustRightInd w:val="0"/>
        <w:jc w:val="both"/>
        <w:rPr>
          <w:rFonts w:ascii="Arial" w:hAnsi="Arial" w:cs="Arial"/>
          <w:sz w:val="22"/>
          <w:szCs w:val="22"/>
        </w:rPr>
      </w:pPr>
    </w:p>
    <w:p w14:paraId="432E61EE" w14:textId="4742EEDE"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Así las cosas, las cooperativas y los fondos de empleados podrán mantener el poder adquisitivo constante de los aportes sociales individuales de sus asociados incrementándolos anualmente hasta un tope máximo igual al índice de precios al consumidor certificado por el DANE para el año inmediatamente anterior. Este incremento se aplicará a ejercicios económicos posteriores (artículo 1 Decreto 3081 de 1990).</w:t>
      </w:r>
    </w:p>
    <w:p w14:paraId="656FCA70" w14:textId="77777777" w:rsidR="007A3D46" w:rsidRPr="00BA6844" w:rsidRDefault="007A3D46" w:rsidP="007A3D46">
      <w:pPr>
        <w:autoSpaceDE w:val="0"/>
        <w:autoSpaceDN w:val="0"/>
        <w:adjustRightInd w:val="0"/>
        <w:jc w:val="both"/>
        <w:rPr>
          <w:rFonts w:ascii="Arial" w:hAnsi="Arial" w:cs="Arial"/>
          <w:sz w:val="22"/>
          <w:szCs w:val="22"/>
        </w:rPr>
      </w:pPr>
    </w:p>
    <w:p w14:paraId="0CB628DF" w14:textId="7C6963A9" w:rsidR="007A3D46" w:rsidRPr="00267EC1" w:rsidRDefault="007A3D46" w:rsidP="007A3D46">
      <w:pPr>
        <w:autoSpaceDE w:val="0"/>
        <w:autoSpaceDN w:val="0"/>
        <w:adjustRightInd w:val="0"/>
        <w:jc w:val="both"/>
        <w:rPr>
          <w:rFonts w:ascii="Arial" w:hAnsi="Arial" w:cs="Arial"/>
          <w:sz w:val="22"/>
          <w:szCs w:val="22"/>
        </w:rPr>
      </w:pPr>
      <w:r w:rsidRPr="00267EC1">
        <w:rPr>
          <w:rFonts w:ascii="Arial" w:hAnsi="Arial" w:cs="Arial"/>
          <w:sz w:val="22"/>
          <w:szCs w:val="22"/>
        </w:rPr>
        <w:t xml:space="preserve">Esta revalorización se efectuará con cargo al fondo </w:t>
      </w:r>
      <w:r w:rsidR="001B6F0F" w:rsidRPr="00267EC1">
        <w:rPr>
          <w:rFonts w:ascii="Arial" w:hAnsi="Arial" w:cs="Arial"/>
          <w:sz w:val="22"/>
          <w:szCs w:val="22"/>
        </w:rPr>
        <w:t xml:space="preserve">patrimonial </w:t>
      </w:r>
      <w:r w:rsidRPr="00267EC1">
        <w:rPr>
          <w:rFonts w:ascii="Arial" w:hAnsi="Arial" w:cs="Arial"/>
          <w:sz w:val="22"/>
          <w:szCs w:val="22"/>
        </w:rPr>
        <w:t xml:space="preserve">que para tal efecto haya constituido la organización solidaria y previa autorización de la asamblea. </w:t>
      </w:r>
    </w:p>
    <w:p w14:paraId="434AA1FE" w14:textId="77777777" w:rsidR="007A3D46" w:rsidRPr="00BA6844" w:rsidRDefault="007A3D46" w:rsidP="007A3D46">
      <w:pPr>
        <w:autoSpaceDE w:val="0"/>
        <w:autoSpaceDN w:val="0"/>
        <w:adjustRightInd w:val="0"/>
        <w:jc w:val="both"/>
        <w:rPr>
          <w:rFonts w:ascii="Arial" w:hAnsi="Arial" w:cs="Arial"/>
          <w:sz w:val="22"/>
          <w:szCs w:val="22"/>
        </w:rPr>
      </w:pPr>
    </w:p>
    <w:p w14:paraId="213562D8" w14:textId="577EDBC6"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En caso de retiro de asociados antes de diciembre de cada año, aplicará la revalorización de aportes teniendo en cuenta lo que apruebe la asamblea al cierre del ejercicio. La </w:t>
      </w:r>
      <w:r w:rsidR="00627C5A">
        <w:rPr>
          <w:rFonts w:ascii="Arial" w:hAnsi="Arial" w:cs="Arial"/>
          <w:sz w:val="22"/>
          <w:szCs w:val="22"/>
        </w:rPr>
        <w:t>revalorización</w:t>
      </w:r>
      <w:r w:rsidRPr="00BA6844">
        <w:rPr>
          <w:rFonts w:ascii="Arial" w:hAnsi="Arial" w:cs="Arial"/>
          <w:sz w:val="22"/>
          <w:szCs w:val="22"/>
        </w:rPr>
        <w:t xml:space="preserve"> se hará, con base en la fecha de solicitud de retiro y el cálculo del monto promedio día/año aportado por el asociado. </w:t>
      </w:r>
    </w:p>
    <w:p w14:paraId="181DBC95" w14:textId="77777777" w:rsidR="007A3D46" w:rsidRPr="00BA6844" w:rsidRDefault="007A3D46" w:rsidP="007A3D46">
      <w:pPr>
        <w:autoSpaceDE w:val="0"/>
        <w:autoSpaceDN w:val="0"/>
        <w:adjustRightInd w:val="0"/>
        <w:jc w:val="both"/>
        <w:rPr>
          <w:rFonts w:ascii="Arial" w:hAnsi="Arial" w:cs="Arial"/>
          <w:sz w:val="22"/>
          <w:szCs w:val="22"/>
        </w:rPr>
      </w:pPr>
    </w:p>
    <w:p w14:paraId="47D857E0" w14:textId="77777777" w:rsidR="007A3D46" w:rsidRPr="00BA6844" w:rsidRDefault="007A3D46" w:rsidP="00C12F41">
      <w:pPr>
        <w:autoSpaceDE w:val="0"/>
        <w:autoSpaceDN w:val="0"/>
        <w:adjustRightInd w:val="0"/>
        <w:jc w:val="both"/>
        <w:rPr>
          <w:rFonts w:ascii="Arial" w:hAnsi="Arial" w:cs="Arial"/>
          <w:sz w:val="22"/>
          <w:szCs w:val="22"/>
        </w:rPr>
      </w:pPr>
      <w:r w:rsidRPr="00BA6844">
        <w:rPr>
          <w:rFonts w:ascii="Arial" w:hAnsi="Arial" w:cs="Arial"/>
          <w:sz w:val="22"/>
          <w:szCs w:val="22"/>
        </w:rPr>
        <w:t>5.1. Procedimiento</w:t>
      </w:r>
    </w:p>
    <w:p w14:paraId="51B00B9C" w14:textId="77777777" w:rsidR="007A3D46" w:rsidRPr="00BA6844" w:rsidRDefault="007A3D46" w:rsidP="007A3D46">
      <w:pPr>
        <w:autoSpaceDE w:val="0"/>
        <w:autoSpaceDN w:val="0"/>
        <w:adjustRightInd w:val="0"/>
        <w:jc w:val="both"/>
        <w:rPr>
          <w:rFonts w:ascii="Arial" w:hAnsi="Arial" w:cs="Arial"/>
          <w:sz w:val="22"/>
          <w:szCs w:val="22"/>
        </w:rPr>
      </w:pPr>
    </w:p>
    <w:p w14:paraId="69BA3457"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En primera instancia la asamblea deberá aprobar la constitución del fondo para revalorización de aportes sociales con recursos provenientes del remanente de los </w:t>
      </w:r>
      <w:r w:rsidRPr="00BA6844">
        <w:rPr>
          <w:rFonts w:ascii="Arial" w:hAnsi="Arial" w:cs="Arial"/>
          <w:sz w:val="22"/>
          <w:szCs w:val="22"/>
        </w:rPr>
        <w:lastRenderedPageBreak/>
        <w:t>excedentes del ejercicio de cada año, después de haberse aplicado los porcentajes obligatorios consignados en la Ley 79 de 1988 y sus decretos reglamentarios.</w:t>
      </w:r>
    </w:p>
    <w:p w14:paraId="2776D130" w14:textId="77777777" w:rsidR="007A3D46" w:rsidRPr="00BA6844" w:rsidRDefault="007A3D46" w:rsidP="007A3D46">
      <w:pPr>
        <w:autoSpaceDE w:val="0"/>
        <w:autoSpaceDN w:val="0"/>
        <w:adjustRightInd w:val="0"/>
        <w:jc w:val="both"/>
        <w:rPr>
          <w:rFonts w:ascii="Arial" w:hAnsi="Arial" w:cs="Arial"/>
          <w:b/>
          <w:bCs/>
          <w:sz w:val="22"/>
          <w:szCs w:val="22"/>
        </w:rPr>
      </w:pPr>
    </w:p>
    <w:p w14:paraId="1443E147"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Una vez constituido el fondo, al que puede destinarse todo el remanente de los excedentes, la asamblea general podrá aprobar la revalorización o capitalización en cabeza de cada uno de los asociados, máximo hasta el IPC del año inmediatamente anterior, con cargo al fondo de revalorización de aportes de que trata el numeral 1 del artículo 54 de la Ley 79 de 1988. Si, eventualmente, quedare un saldo en el fondo para revalorización de aportes, éste servirá para futuras revalorizaciones.  </w:t>
      </w:r>
    </w:p>
    <w:p w14:paraId="0B26152C"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 </w:t>
      </w:r>
    </w:p>
    <w:p w14:paraId="4F06EB30"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Es importante aclarar que, en caso de no haberse aprobado la revalorización o capitalización en periodos anteriores, ésta no se podrá realizarse con retroactividad; lo que significa que solo se puede revalorizar de la vigencia correspondiente y, en ningún caso, podrá ser acumulable. </w:t>
      </w:r>
    </w:p>
    <w:p w14:paraId="57795EBD" w14:textId="77777777" w:rsidR="007A3D46" w:rsidRPr="00BA6844" w:rsidRDefault="007A3D46" w:rsidP="007A3D46">
      <w:pPr>
        <w:autoSpaceDE w:val="0"/>
        <w:autoSpaceDN w:val="0"/>
        <w:adjustRightInd w:val="0"/>
        <w:jc w:val="both"/>
        <w:rPr>
          <w:rFonts w:ascii="Arial" w:hAnsi="Arial" w:cs="Arial"/>
          <w:color w:val="007F7F"/>
          <w:sz w:val="22"/>
          <w:szCs w:val="22"/>
        </w:rPr>
      </w:pPr>
    </w:p>
    <w:p w14:paraId="66344B61"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Este fondo solo podrá constituirse e incrementarse con recursos de los excedentes de cada ejercicio, de conformidad con la reglamentación existente sobre la distribución de excedentes.</w:t>
      </w:r>
    </w:p>
    <w:p w14:paraId="7F3CB674" w14:textId="77777777" w:rsidR="007A3D46" w:rsidRPr="00BA6844" w:rsidRDefault="007A3D46" w:rsidP="007A3D46">
      <w:pPr>
        <w:autoSpaceDE w:val="0"/>
        <w:autoSpaceDN w:val="0"/>
        <w:adjustRightInd w:val="0"/>
        <w:jc w:val="both"/>
        <w:rPr>
          <w:rFonts w:ascii="Arial" w:hAnsi="Arial" w:cs="Arial"/>
          <w:sz w:val="22"/>
          <w:szCs w:val="22"/>
        </w:rPr>
      </w:pPr>
    </w:p>
    <w:p w14:paraId="573087C2"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Para efectuar la revalorización de aportes, la entidad deberá calcular el monto promedio día/año de aportes de cada asociado, en el período correspondiente con el cual se hará la aplicación respectiva.</w:t>
      </w:r>
    </w:p>
    <w:p w14:paraId="3892FCE3" w14:textId="77777777" w:rsidR="007A3D46" w:rsidRPr="00BA6844" w:rsidRDefault="007A3D46" w:rsidP="007A3D46">
      <w:pPr>
        <w:autoSpaceDE w:val="0"/>
        <w:autoSpaceDN w:val="0"/>
        <w:adjustRightInd w:val="0"/>
        <w:jc w:val="both"/>
        <w:rPr>
          <w:rFonts w:ascii="Arial" w:hAnsi="Arial" w:cs="Arial"/>
          <w:sz w:val="22"/>
          <w:szCs w:val="22"/>
        </w:rPr>
      </w:pPr>
    </w:p>
    <w:p w14:paraId="79FC5552" w14:textId="1AD6AD60" w:rsidR="007A3D46" w:rsidRPr="00BA6844" w:rsidRDefault="007A3D46" w:rsidP="00440AA5">
      <w:pPr>
        <w:numPr>
          <w:ilvl w:val="0"/>
          <w:numId w:val="5"/>
        </w:numPr>
        <w:autoSpaceDE w:val="0"/>
        <w:autoSpaceDN w:val="0"/>
        <w:adjustRightInd w:val="0"/>
        <w:ind w:left="284" w:hanging="284"/>
        <w:jc w:val="both"/>
        <w:outlineLvl w:val="1"/>
        <w:rPr>
          <w:rFonts w:ascii="Arial" w:hAnsi="Arial" w:cs="Arial"/>
          <w:b/>
          <w:bCs/>
          <w:sz w:val="22"/>
          <w:szCs w:val="22"/>
        </w:rPr>
      </w:pPr>
      <w:bookmarkStart w:id="49" w:name="_Toc31886421"/>
      <w:r w:rsidRPr="00BA6844">
        <w:rPr>
          <w:rFonts w:ascii="Arial" w:hAnsi="Arial" w:cs="Arial"/>
          <w:b/>
          <w:bCs/>
          <w:sz w:val="22"/>
          <w:szCs w:val="22"/>
        </w:rPr>
        <w:t>RETENCIÓN Y DEVOLUCIÓN DE APORTES</w:t>
      </w:r>
      <w:bookmarkEnd w:id="49"/>
    </w:p>
    <w:p w14:paraId="10D4A682" w14:textId="77777777" w:rsidR="00DA6267" w:rsidRPr="00BA6844" w:rsidRDefault="00DA6267" w:rsidP="005242D0">
      <w:pPr>
        <w:tabs>
          <w:tab w:val="left" w:pos="360"/>
        </w:tabs>
        <w:autoSpaceDE w:val="0"/>
        <w:autoSpaceDN w:val="0"/>
        <w:adjustRightInd w:val="0"/>
        <w:ind w:left="708"/>
        <w:jc w:val="both"/>
        <w:outlineLvl w:val="1"/>
        <w:rPr>
          <w:rFonts w:ascii="Arial" w:hAnsi="Arial" w:cs="Arial"/>
          <w:b/>
          <w:bCs/>
          <w:sz w:val="22"/>
          <w:szCs w:val="22"/>
        </w:rPr>
      </w:pPr>
    </w:p>
    <w:p w14:paraId="60622838"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Cuando un asociado se quiere desvincular de la organización solidaria, ésta deberá aceptar dicha solicitud en virtud del derecho fundamental de la libre asociación y retiro, sin perjuicio de las acciones disciplinarias que la entidad inicie o haya iniciado en su contra. Tampoco debe condicionarse el retiro del asociado a la existencia de obligaciones económicas, independientemente del monto de sus aportes y ahorros. La recuperación de estos recursos dependerá de la gestión administrativa. </w:t>
      </w:r>
    </w:p>
    <w:p w14:paraId="30ADC8E2" w14:textId="77777777" w:rsidR="007A3D46" w:rsidRPr="00BA6844" w:rsidRDefault="007A3D46" w:rsidP="007A3D46">
      <w:pPr>
        <w:autoSpaceDE w:val="0"/>
        <w:autoSpaceDN w:val="0"/>
        <w:adjustRightInd w:val="0"/>
        <w:jc w:val="both"/>
        <w:rPr>
          <w:rFonts w:ascii="Arial" w:hAnsi="Arial" w:cs="Arial"/>
          <w:sz w:val="22"/>
          <w:szCs w:val="22"/>
        </w:rPr>
      </w:pPr>
    </w:p>
    <w:p w14:paraId="16004618"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Se entenderá que la fecha de retiro corresponde a la de la solicitud escrita radicada por el asociado en la entidad, y no está sujeta a la fecha en que se reúne el órgano competente para conocimiento del hecho. </w:t>
      </w:r>
    </w:p>
    <w:p w14:paraId="238DBED8" w14:textId="77777777" w:rsidR="007A3D46" w:rsidRPr="00BA6844" w:rsidRDefault="007A3D46" w:rsidP="007A3D46">
      <w:pPr>
        <w:autoSpaceDE w:val="0"/>
        <w:autoSpaceDN w:val="0"/>
        <w:adjustRightInd w:val="0"/>
        <w:jc w:val="both"/>
        <w:rPr>
          <w:rFonts w:ascii="Arial" w:hAnsi="Arial" w:cs="Arial"/>
          <w:sz w:val="22"/>
          <w:szCs w:val="22"/>
        </w:rPr>
      </w:pPr>
    </w:p>
    <w:p w14:paraId="0FDF19D2"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La devolución de los aportes debe realizarse en el plazo previsto en los estatutos, aplicando el procedimiento aprobado para tal efecto. Es de aclarar que estos plazos deben ser razonables atendiendo la situación económica de la organización solidaria. </w:t>
      </w:r>
    </w:p>
    <w:p w14:paraId="7CEE4D59" w14:textId="77777777" w:rsidR="007A3D46" w:rsidRPr="00BA6844" w:rsidRDefault="007A3D46" w:rsidP="007A3D46">
      <w:pPr>
        <w:autoSpaceDE w:val="0"/>
        <w:autoSpaceDN w:val="0"/>
        <w:adjustRightInd w:val="0"/>
        <w:jc w:val="both"/>
        <w:rPr>
          <w:rFonts w:ascii="Arial" w:hAnsi="Arial" w:cs="Arial"/>
          <w:sz w:val="22"/>
          <w:szCs w:val="22"/>
        </w:rPr>
      </w:pPr>
    </w:p>
    <w:p w14:paraId="5D1A5B26" w14:textId="35DE14AC"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Si al momento de la solicitud de retiro del asociado, la organización solidaria presenta resultados económicos negativos, se debe efectuar retención proporcional a los aportes mediante un factor determinado y entrar a disminuir las pérdidas acum</w:t>
      </w:r>
      <w:r w:rsidR="00AB75CC" w:rsidRPr="00BA6844">
        <w:rPr>
          <w:rFonts w:ascii="Arial" w:hAnsi="Arial" w:cs="Arial"/>
          <w:sz w:val="22"/>
          <w:szCs w:val="22"/>
        </w:rPr>
        <w:t>uladas registradas en el estado de situación financiera</w:t>
      </w:r>
      <w:r w:rsidRPr="00BA6844">
        <w:rPr>
          <w:rFonts w:ascii="Arial" w:hAnsi="Arial" w:cs="Arial"/>
          <w:sz w:val="22"/>
          <w:szCs w:val="22"/>
        </w:rPr>
        <w:t xml:space="preserve">, bien sea de ejercicios anteriores o del ejercicio en curso. </w:t>
      </w:r>
    </w:p>
    <w:p w14:paraId="5727988B"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w:t>
      </w:r>
    </w:p>
    <w:p w14:paraId="2514013D"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Para determinar el factor antes mencionado se debe tener en cuenta el saldo de la reserva para protección de aportes, el total de las pérdidas acumuladas y el monto total de los </w:t>
      </w:r>
      <w:r w:rsidRPr="00BA6844">
        <w:rPr>
          <w:rFonts w:ascii="Arial" w:hAnsi="Arial" w:cs="Arial"/>
          <w:sz w:val="22"/>
          <w:szCs w:val="22"/>
        </w:rPr>
        <w:lastRenderedPageBreak/>
        <w:t>aportes sociales. El factor obtenido se aplicará al aporte individual del asociado que se va a retirar.</w:t>
      </w:r>
    </w:p>
    <w:p w14:paraId="0B80347D"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 </w:t>
      </w:r>
    </w:p>
    <w:p w14:paraId="506A6325"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A falta de normas estatutarias y reglamentarias especiales, el procedimiento para calcular el factor, según lo conceptuado por esta Superintendencia, será el siguiente:</w:t>
      </w:r>
    </w:p>
    <w:p w14:paraId="1C6A6413" w14:textId="7A479985" w:rsidR="007A3D46" w:rsidRDefault="007A3D46" w:rsidP="007A3D46">
      <w:pPr>
        <w:autoSpaceDE w:val="0"/>
        <w:autoSpaceDN w:val="0"/>
        <w:adjustRightInd w:val="0"/>
        <w:jc w:val="both"/>
        <w:rPr>
          <w:rFonts w:ascii="Arial" w:hAnsi="Arial" w:cs="Arial"/>
          <w:color w:val="007F7F"/>
          <w:sz w:val="22"/>
          <w:szCs w:val="22"/>
        </w:rPr>
      </w:pPr>
    </w:p>
    <w:p w14:paraId="27D98578" w14:textId="77777777" w:rsidR="00215657" w:rsidRPr="00BA6844" w:rsidRDefault="00215657" w:rsidP="007A3D46">
      <w:pPr>
        <w:autoSpaceDE w:val="0"/>
        <w:autoSpaceDN w:val="0"/>
        <w:adjustRightInd w:val="0"/>
        <w:jc w:val="both"/>
        <w:rPr>
          <w:rFonts w:ascii="Arial" w:hAnsi="Arial" w:cs="Arial"/>
          <w:color w:val="007F7F"/>
          <w:sz w:val="22"/>
          <w:szCs w:val="22"/>
        </w:rPr>
      </w:pPr>
    </w:p>
    <w:p w14:paraId="388DFA61" w14:textId="77777777" w:rsidR="007A3D46" w:rsidRPr="00BA6844" w:rsidRDefault="007A3D46" w:rsidP="007A3D46">
      <w:pPr>
        <w:autoSpaceDE w:val="0"/>
        <w:autoSpaceDN w:val="0"/>
        <w:adjustRightInd w:val="0"/>
        <w:ind w:left="708"/>
        <w:jc w:val="both"/>
        <w:rPr>
          <w:rFonts w:ascii="Arial" w:hAnsi="Arial" w:cs="Arial"/>
          <w:sz w:val="22"/>
          <w:szCs w:val="22"/>
        </w:rPr>
      </w:pPr>
      <w:r w:rsidRPr="00BA6844">
        <w:rPr>
          <w:rFonts w:ascii="Arial" w:hAnsi="Arial" w:cs="Arial"/>
          <w:sz w:val="22"/>
          <w:szCs w:val="22"/>
        </w:rPr>
        <w:tab/>
        <w:t xml:space="preserve">    </w:t>
      </w:r>
      <w:r w:rsidRPr="00BA6844">
        <w:rPr>
          <w:rFonts w:ascii="Arial" w:hAnsi="Arial" w:cs="Arial"/>
          <w:sz w:val="22"/>
          <w:szCs w:val="22"/>
        </w:rPr>
        <w:tab/>
        <w:t>Total pérdidas – Reserva para protección de aportes</w:t>
      </w:r>
    </w:p>
    <w:p w14:paraId="39CB2E09" w14:textId="77777777" w:rsidR="007A3D46" w:rsidRPr="00BA6844" w:rsidRDefault="007A3D46" w:rsidP="007A3D46">
      <w:pPr>
        <w:autoSpaceDE w:val="0"/>
        <w:autoSpaceDN w:val="0"/>
        <w:adjustRightInd w:val="0"/>
        <w:ind w:left="708"/>
        <w:jc w:val="both"/>
        <w:rPr>
          <w:rFonts w:ascii="Arial" w:hAnsi="Arial" w:cs="Arial"/>
          <w:sz w:val="22"/>
          <w:szCs w:val="22"/>
        </w:rPr>
      </w:pPr>
      <w:r w:rsidRPr="00BA6844">
        <w:rPr>
          <w:rFonts w:ascii="Arial" w:hAnsi="Arial" w:cs="Arial"/>
          <w:sz w:val="22"/>
          <w:szCs w:val="22"/>
        </w:rPr>
        <w:t>Factor (%) =     ---------------------------------------------------------------------- x 100%</w:t>
      </w:r>
    </w:p>
    <w:p w14:paraId="42B1DE18" w14:textId="77777777" w:rsidR="007A3D46" w:rsidRPr="00BA6844" w:rsidRDefault="007A3D46" w:rsidP="007A3D46">
      <w:pPr>
        <w:autoSpaceDE w:val="0"/>
        <w:autoSpaceDN w:val="0"/>
        <w:adjustRightInd w:val="0"/>
        <w:ind w:left="1428" w:firstLine="720"/>
        <w:jc w:val="both"/>
        <w:rPr>
          <w:rFonts w:ascii="Arial" w:hAnsi="Arial" w:cs="Arial"/>
          <w:sz w:val="22"/>
          <w:szCs w:val="22"/>
        </w:rPr>
      </w:pPr>
      <w:r w:rsidRPr="00BA6844">
        <w:rPr>
          <w:rFonts w:ascii="Arial" w:hAnsi="Arial" w:cs="Arial"/>
          <w:sz w:val="22"/>
          <w:szCs w:val="22"/>
        </w:rPr>
        <w:t>Total de aportes de la organización solidaria</w:t>
      </w:r>
    </w:p>
    <w:p w14:paraId="3CA21BDB" w14:textId="77777777" w:rsidR="007A3D46" w:rsidRPr="00BA6844" w:rsidRDefault="007A3D46" w:rsidP="007A3D46">
      <w:pPr>
        <w:autoSpaceDE w:val="0"/>
        <w:autoSpaceDN w:val="0"/>
        <w:adjustRightInd w:val="0"/>
        <w:jc w:val="both"/>
        <w:rPr>
          <w:rFonts w:ascii="Arial" w:hAnsi="Arial" w:cs="Arial"/>
          <w:sz w:val="22"/>
          <w:szCs w:val="22"/>
        </w:rPr>
      </w:pPr>
    </w:p>
    <w:p w14:paraId="321371EF"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Para establecer el total de pérdidas se sumarán las pérdidas acumuladas de ejercicios anteriores y los resultados del ejercicio actual. A este valor se le restará la reserva para protección de aportes.  </w:t>
      </w:r>
    </w:p>
    <w:p w14:paraId="2F069B57" w14:textId="77777777" w:rsidR="007A3D46" w:rsidRPr="00BA6844" w:rsidRDefault="007A3D46" w:rsidP="007A3D46">
      <w:pPr>
        <w:autoSpaceDE w:val="0"/>
        <w:autoSpaceDN w:val="0"/>
        <w:adjustRightInd w:val="0"/>
        <w:jc w:val="both"/>
        <w:rPr>
          <w:rFonts w:ascii="Arial" w:hAnsi="Arial" w:cs="Arial"/>
          <w:sz w:val="22"/>
          <w:szCs w:val="22"/>
        </w:rPr>
      </w:pPr>
    </w:p>
    <w:p w14:paraId="2B823751"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Los valores de estos rubros se tomarán al corte del mes inmediatamente anterior a la fecha de solicitud de retiro por parte del asociado. </w:t>
      </w:r>
    </w:p>
    <w:p w14:paraId="3D90E8AE" w14:textId="77777777" w:rsidR="007A3D46" w:rsidRPr="00BA6844" w:rsidRDefault="007A3D46" w:rsidP="007A3D46">
      <w:pPr>
        <w:autoSpaceDE w:val="0"/>
        <w:autoSpaceDN w:val="0"/>
        <w:adjustRightInd w:val="0"/>
        <w:jc w:val="both"/>
        <w:rPr>
          <w:rFonts w:ascii="Arial" w:hAnsi="Arial" w:cs="Arial"/>
          <w:sz w:val="22"/>
          <w:szCs w:val="22"/>
        </w:rPr>
      </w:pPr>
    </w:p>
    <w:p w14:paraId="7B3B3545"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Si la reserva para protección de aportes es superior al total de las pérdidas acumuladas, no habrá pérdidas para socializar. En este caso se devolverá al asociado el valor de los aportes a que tenga derecho. </w:t>
      </w:r>
    </w:p>
    <w:p w14:paraId="2977A502" w14:textId="77777777" w:rsidR="007A3D46" w:rsidRPr="00BA6844" w:rsidRDefault="007A3D46" w:rsidP="007A3D46">
      <w:pPr>
        <w:autoSpaceDE w:val="0"/>
        <w:autoSpaceDN w:val="0"/>
        <w:adjustRightInd w:val="0"/>
        <w:jc w:val="both"/>
        <w:rPr>
          <w:rFonts w:ascii="Arial" w:hAnsi="Arial" w:cs="Arial"/>
          <w:sz w:val="22"/>
          <w:szCs w:val="22"/>
        </w:rPr>
      </w:pPr>
    </w:p>
    <w:p w14:paraId="6E020AD3"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Una vez determinado el factor global de retención, el porcentaje se aplica al valor de los aportes que tenga cada asociado a la fecha que manifestó a la organización solidaria su voluntad de retiro o esté ejecutoriada la exclusión. Para tal efecto, la contabilidad deberá estar al día, es decir, al corte del mes inmediatamente anterior pues no sería admisible el reconocimiento de hechos económicos con base en estimaciones estadísticas.</w:t>
      </w:r>
    </w:p>
    <w:p w14:paraId="2535420F" w14:textId="77777777" w:rsidR="007B7340" w:rsidRDefault="007B7340" w:rsidP="008966E3">
      <w:pPr>
        <w:autoSpaceDE w:val="0"/>
        <w:autoSpaceDN w:val="0"/>
        <w:adjustRightInd w:val="0"/>
        <w:jc w:val="center"/>
        <w:outlineLvl w:val="0"/>
        <w:rPr>
          <w:rFonts w:ascii="Arial" w:hAnsi="Arial" w:cs="Arial"/>
          <w:b/>
          <w:bCs/>
        </w:rPr>
      </w:pPr>
    </w:p>
    <w:p w14:paraId="364F5517" w14:textId="77777777" w:rsidR="007B7340" w:rsidRDefault="007B7340" w:rsidP="008966E3">
      <w:pPr>
        <w:autoSpaceDE w:val="0"/>
        <w:autoSpaceDN w:val="0"/>
        <w:adjustRightInd w:val="0"/>
        <w:jc w:val="center"/>
        <w:outlineLvl w:val="0"/>
        <w:rPr>
          <w:rFonts w:ascii="Arial" w:hAnsi="Arial" w:cs="Arial"/>
          <w:b/>
          <w:bCs/>
        </w:rPr>
      </w:pPr>
    </w:p>
    <w:p w14:paraId="6CD2514D" w14:textId="5796267C" w:rsidR="007A3D46" w:rsidRPr="00BA6844" w:rsidRDefault="0097135D" w:rsidP="008966E3">
      <w:pPr>
        <w:autoSpaceDE w:val="0"/>
        <w:autoSpaceDN w:val="0"/>
        <w:adjustRightInd w:val="0"/>
        <w:jc w:val="center"/>
        <w:outlineLvl w:val="0"/>
        <w:rPr>
          <w:rFonts w:ascii="Arial" w:hAnsi="Arial" w:cs="Arial"/>
          <w:b/>
          <w:bCs/>
        </w:rPr>
      </w:pPr>
      <w:bookmarkStart w:id="50" w:name="_Toc31886422"/>
      <w:r w:rsidRPr="00BA6844">
        <w:rPr>
          <w:rFonts w:ascii="Arial" w:hAnsi="Arial" w:cs="Arial"/>
          <w:b/>
          <w:bCs/>
        </w:rPr>
        <w:t xml:space="preserve">CAPÍTULO </w:t>
      </w:r>
      <w:r w:rsidR="00740640" w:rsidRPr="00BA6844">
        <w:rPr>
          <w:rFonts w:ascii="Arial" w:hAnsi="Arial" w:cs="Arial"/>
          <w:b/>
          <w:bCs/>
        </w:rPr>
        <w:t>V</w:t>
      </w:r>
      <w:r w:rsidR="00834E6C">
        <w:rPr>
          <w:rFonts w:ascii="Arial" w:hAnsi="Arial" w:cs="Arial"/>
          <w:b/>
          <w:bCs/>
        </w:rPr>
        <w:t>I</w:t>
      </w:r>
      <w:r w:rsidR="007A3D46" w:rsidRPr="00BA6844">
        <w:rPr>
          <w:rFonts w:ascii="Arial" w:hAnsi="Arial" w:cs="Arial"/>
          <w:b/>
          <w:bCs/>
        </w:rPr>
        <w:t xml:space="preserve"> - RESULTADOS</w:t>
      </w:r>
      <w:bookmarkEnd w:id="50"/>
    </w:p>
    <w:p w14:paraId="5B85EA49" w14:textId="77777777" w:rsidR="007A3D46" w:rsidRPr="00BA6844" w:rsidRDefault="007A3D46" w:rsidP="007A3D46">
      <w:pPr>
        <w:autoSpaceDE w:val="0"/>
        <w:autoSpaceDN w:val="0"/>
        <w:adjustRightInd w:val="0"/>
        <w:jc w:val="both"/>
        <w:rPr>
          <w:rFonts w:ascii="Arial" w:hAnsi="Arial" w:cs="Arial"/>
          <w:sz w:val="22"/>
          <w:szCs w:val="22"/>
        </w:rPr>
      </w:pPr>
    </w:p>
    <w:p w14:paraId="4DC692E2" w14:textId="77777777" w:rsidR="007A3D46" w:rsidRPr="00BA6844" w:rsidRDefault="007A3D46" w:rsidP="007A3D46">
      <w:pPr>
        <w:autoSpaceDE w:val="0"/>
        <w:autoSpaceDN w:val="0"/>
        <w:adjustRightInd w:val="0"/>
        <w:jc w:val="both"/>
        <w:rPr>
          <w:rFonts w:ascii="Arial" w:hAnsi="Arial" w:cs="Arial"/>
          <w:sz w:val="22"/>
          <w:szCs w:val="22"/>
        </w:rPr>
      </w:pPr>
    </w:p>
    <w:p w14:paraId="55FDBE7E" w14:textId="77777777" w:rsidR="007A3D46" w:rsidRPr="00BA6844" w:rsidRDefault="007A3D46" w:rsidP="007A3D46">
      <w:pPr>
        <w:tabs>
          <w:tab w:val="left" w:pos="510"/>
        </w:tabs>
        <w:autoSpaceDE w:val="0"/>
        <w:autoSpaceDN w:val="0"/>
        <w:adjustRightInd w:val="0"/>
        <w:jc w:val="both"/>
        <w:outlineLvl w:val="1"/>
        <w:rPr>
          <w:rFonts w:ascii="Arial" w:hAnsi="Arial" w:cs="Arial"/>
          <w:b/>
          <w:bCs/>
          <w:sz w:val="22"/>
          <w:szCs w:val="22"/>
        </w:rPr>
      </w:pPr>
      <w:bookmarkStart w:id="51" w:name="_Toc31886423"/>
      <w:r w:rsidRPr="00BA6844">
        <w:rPr>
          <w:rFonts w:ascii="Arial" w:hAnsi="Arial" w:cs="Arial"/>
          <w:b/>
          <w:bCs/>
          <w:sz w:val="22"/>
          <w:szCs w:val="22"/>
        </w:rPr>
        <w:t xml:space="preserve">1. </w:t>
      </w:r>
      <w:r w:rsidRPr="00BA6844">
        <w:rPr>
          <w:rFonts w:ascii="Arial" w:hAnsi="Arial" w:cs="Arial"/>
          <w:b/>
          <w:bCs/>
          <w:sz w:val="22"/>
          <w:szCs w:val="22"/>
        </w:rPr>
        <w:tab/>
        <w:t>CONSIDERACIONES GENERALES</w:t>
      </w:r>
      <w:bookmarkEnd w:id="51"/>
    </w:p>
    <w:p w14:paraId="0281D22D" w14:textId="49A71EC6" w:rsidR="007A3D46" w:rsidRDefault="007A3D46" w:rsidP="007A3D46">
      <w:pPr>
        <w:autoSpaceDE w:val="0"/>
        <w:autoSpaceDN w:val="0"/>
        <w:adjustRightInd w:val="0"/>
        <w:jc w:val="both"/>
        <w:rPr>
          <w:rFonts w:ascii="Arial" w:hAnsi="Arial" w:cs="Arial"/>
          <w:b/>
          <w:bCs/>
          <w:sz w:val="22"/>
          <w:szCs w:val="22"/>
        </w:rPr>
      </w:pPr>
    </w:p>
    <w:p w14:paraId="2B547F54" w14:textId="77777777" w:rsidR="007B7340" w:rsidRPr="00BA6844" w:rsidRDefault="007B7340" w:rsidP="007A3D46">
      <w:pPr>
        <w:autoSpaceDE w:val="0"/>
        <w:autoSpaceDN w:val="0"/>
        <w:adjustRightInd w:val="0"/>
        <w:jc w:val="both"/>
        <w:rPr>
          <w:rFonts w:ascii="Arial" w:hAnsi="Arial" w:cs="Arial"/>
          <w:b/>
          <w:bCs/>
          <w:sz w:val="22"/>
          <w:szCs w:val="22"/>
        </w:rPr>
      </w:pPr>
    </w:p>
    <w:p w14:paraId="4968B920"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Las organizaciones solidarias son empresas asociativas sin ánimo de lucro creadas con el objeto de producir o distribuir conjuntamente y eficientemente bienes y/o servicios para satisfacer las necesidades de sus asociados, así como para generar servicios y excedentes que se aplicarán en beneficio de todos sin pretensión de un lucro individual.  Sus </w:t>
      </w:r>
      <w:r w:rsidRPr="00BA6844">
        <w:rPr>
          <w:rFonts w:ascii="Arial" w:hAnsi="Arial" w:cs="Arial"/>
          <w:bCs/>
          <w:sz w:val="22"/>
          <w:szCs w:val="22"/>
        </w:rPr>
        <w:t>asociados,</w:t>
      </w:r>
      <w:r w:rsidRPr="00BA6844">
        <w:rPr>
          <w:rFonts w:ascii="Arial" w:hAnsi="Arial" w:cs="Arial"/>
          <w:sz w:val="22"/>
          <w:szCs w:val="22"/>
        </w:rPr>
        <w:t xml:space="preserve"> </w:t>
      </w:r>
      <w:r w:rsidRPr="00BA6844">
        <w:rPr>
          <w:rFonts w:ascii="Arial" w:hAnsi="Arial" w:cs="Arial"/>
          <w:bCs/>
          <w:sz w:val="22"/>
          <w:szCs w:val="22"/>
        </w:rPr>
        <w:t xml:space="preserve">trabajadores </w:t>
      </w:r>
      <w:r w:rsidRPr="00BA6844">
        <w:rPr>
          <w:rFonts w:ascii="Arial" w:hAnsi="Arial" w:cs="Arial"/>
          <w:sz w:val="22"/>
          <w:szCs w:val="22"/>
        </w:rPr>
        <w:t xml:space="preserve">o usuarios, según el caso, son simultáneamente los aportantes y gestores de la empresa. </w:t>
      </w:r>
    </w:p>
    <w:p w14:paraId="5192E3FB" w14:textId="77777777" w:rsidR="007A3D46" w:rsidRPr="00BA6844" w:rsidRDefault="007A3D46" w:rsidP="007A3D46">
      <w:pPr>
        <w:autoSpaceDE w:val="0"/>
        <w:autoSpaceDN w:val="0"/>
        <w:adjustRightInd w:val="0"/>
        <w:jc w:val="both"/>
        <w:rPr>
          <w:rFonts w:ascii="Arial" w:hAnsi="Arial" w:cs="Arial"/>
          <w:sz w:val="22"/>
          <w:szCs w:val="22"/>
        </w:rPr>
      </w:pPr>
    </w:p>
    <w:p w14:paraId="0B40FF7C" w14:textId="046C1CC6"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En estas entidades, la determinación de los resultados del ejercicio económico se llevará a cabo con</w:t>
      </w:r>
      <w:r w:rsidR="00D76A23" w:rsidRPr="00BA6844">
        <w:rPr>
          <w:rFonts w:ascii="Arial" w:hAnsi="Arial" w:cs="Arial"/>
          <w:sz w:val="22"/>
          <w:szCs w:val="22"/>
        </w:rPr>
        <w:t>forme a los marcos técnicos normativos contables vigentes</w:t>
      </w:r>
      <w:r w:rsidRPr="00BA6844">
        <w:rPr>
          <w:rFonts w:ascii="Arial" w:hAnsi="Arial" w:cs="Arial"/>
          <w:sz w:val="22"/>
          <w:szCs w:val="22"/>
        </w:rPr>
        <w:t>, teniendo en cuenta que el excedente contable resulta al descontar de los ingresos los costos y gastos, en un ejercicio anual.</w:t>
      </w:r>
    </w:p>
    <w:p w14:paraId="5795EFB8" w14:textId="77777777" w:rsidR="007A3D46" w:rsidRPr="00BA6844" w:rsidRDefault="007A3D46" w:rsidP="007A3D46">
      <w:pPr>
        <w:autoSpaceDE w:val="0"/>
        <w:autoSpaceDN w:val="0"/>
        <w:adjustRightInd w:val="0"/>
        <w:jc w:val="both"/>
        <w:rPr>
          <w:rFonts w:ascii="Arial" w:hAnsi="Arial" w:cs="Arial"/>
          <w:sz w:val="22"/>
          <w:szCs w:val="22"/>
        </w:rPr>
      </w:pPr>
    </w:p>
    <w:p w14:paraId="2E1A3E1C"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lastRenderedPageBreak/>
        <w:t xml:space="preserve">El consejo de administración, junta directiva o quien haga sus veces deberá presentar a la asamblea general un proyecto de distribución de excedentes, sin perjuicio de que el máximo órgano de administración podrá aprobarlo, modificarlo o adoptar un proyecto diferente, teniendo en cuenta lo estipulado en las normas legales vigentes. </w:t>
      </w:r>
    </w:p>
    <w:p w14:paraId="3FCD90F6" w14:textId="77777777" w:rsidR="007A3D46" w:rsidRPr="00BA6844" w:rsidRDefault="007A3D46" w:rsidP="007A3D46">
      <w:pPr>
        <w:autoSpaceDE w:val="0"/>
        <w:autoSpaceDN w:val="0"/>
        <w:adjustRightInd w:val="0"/>
        <w:jc w:val="both"/>
        <w:rPr>
          <w:rFonts w:ascii="Arial" w:hAnsi="Arial" w:cs="Arial"/>
          <w:sz w:val="22"/>
          <w:szCs w:val="22"/>
        </w:rPr>
      </w:pPr>
    </w:p>
    <w:p w14:paraId="4C3F1092"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Para efectos de la distribución de excedentes se deberá dar cumplimiento a las siguientes disposiciones: </w:t>
      </w:r>
    </w:p>
    <w:p w14:paraId="7D900AD1" w14:textId="77777777" w:rsidR="007A3D46" w:rsidRPr="00BA6844" w:rsidRDefault="007A3D46" w:rsidP="007A3D46">
      <w:pPr>
        <w:autoSpaceDE w:val="0"/>
        <w:autoSpaceDN w:val="0"/>
        <w:adjustRightInd w:val="0"/>
        <w:jc w:val="both"/>
        <w:rPr>
          <w:rFonts w:ascii="Arial" w:hAnsi="Arial" w:cs="Arial"/>
          <w:sz w:val="22"/>
          <w:szCs w:val="22"/>
        </w:rPr>
      </w:pPr>
    </w:p>
    <w:p w14:paraId="19FBF0FC" w14:textId="77777777" w:rsidR="007A3D46" w:rsidRPr="00BA6844" w:rsidRDefault="000D432C" w:rsidP="007A3D46">
      <w:pPr>
        <w:autoSpaceDE w:val="0"/>
        <w:autoSpaceDN w:val="0"/>
        <w:adjustRightInd w:val="0"/>
        <w:jc w:val="both"/>
        <w:outlineLvl w:val="1"/>
        <w:rPr>
          <w:rFonts w:ascii="Arial" w:hAnsi="Arial" w:cs="Arial"/>
          <w:b/>
          <w:bCs/>
          <w:sz w:val="22"/>
          <w:szCs w:val="22"/>
        </w:rPr>
      </w:pPr>
      <w:bookmarkStart w:id="52" w:name="_Toc31886424"/>
      <w:r w:rsidRPr="00BA6844">
        <w:rPr>
          <w:rFonts w:ascii="Arial" w:hAnsi="Arial" w:cs="Arial"/>
          <w:b/>
          <w:bCs/>
          <w:sz w:val="22"/>
          <w:szCs w:val="22"/>
        </w:rPr>
        <w:t xml:space="preserve">2. </w:t>
      </w:r>
      <w:r w:rsidR="007A3D46" w:rsidRPr="00BA6844">
        <w:rPr>
          <w:rFonts w:ascii="Arial" w:hAnsi="Arial" w:cs="Arial"/>
          <w:b/>
          <w:bCs/>
          <w:sz w:val="22"/>
          <w:szCs w:val="22"/>
        </w:rPr>
        <w:t>CALCULO DEL BENEFICIO NETO O EXCEDENTE EN COOPERATIVAS</w:t>
      </w:r>
      <w:bookmarkEnd w:id="52"/>
    </w:p>
    <w:p w14:paraId="71F8183E" w14:textId="77777777" w:rsidR="007A3D46" w:rsidRPr="00BA6844" w:rsidRDefault="007A3D46" w:rsidP="007A3D46">
      <w:pPr>
        <w:autoSpaceDE w:val="0"/>
        <w:autoSpaceDN w:val="0"/>
        <w:adjustRightInd w:val="0"/>
        <w:jc w:val="both"/>
        <w:outlineLvl w:val="1"/>
        <w:rPr>
          <w:rFonts w:ascii="Arial" w:hAnsi="Arial" w:cs="Arial"/>
          <w:bCs/>
          <w:sz w:val="22"/>
          <w:szCs w:val="22"/>
        </w:rPr>
      </w:pPr>
    </w:p>
    <w:p w14:paraId="55C7099E"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De conformidad con lo establecido en los artículos 10, 54 y 55 de la Ley 79 de 1988, las cooperativas deberán aplicar sus excedentes de cierre de ejercicio teniendo en cuenta el siguiente procedimiento:</w:t>
      </w:r>
    </w:p>
    <w:p w14:paraId="4FC8DF6B" w14:textId="77777777" w:rsidR="007A3D46" w:rsidRPr="00BA6844" w:rsidRDefault="007A3D46" w:rsidP="007A3D46">
      <w:pPr>
        <w:autoSpaceDE w:val="0"/>
        <w:autoSpaceDN w:val="0"/>
        <w:adjustRightInd w:val="0"/>
        <w:jc w:val="both"/>
        <w:rPr>
          <w:rFonts w:ascii="Arial" w:hAnsi="Arial" w:cs="Arial"/>
          <w:sz w:val="22"/>
          <w:szCs w:val="22"/>
        </w:rPr>
      </w:pPr>
    </w:p>
    <w:p w14:paraId="682FF0B9" w14:textId="028BCFC2"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Una vez se obt</w:t>
      </w:r>
      <w:r w:rsidR="00AB75CC" w:rsidRPr="00BA6844">
        <w:rPr>
          <w:rFonts w:ascii="Arial" w:hAnsi="Arial" w:cs="Arial"/>
          <w:sz w:val="22"/>
          <w:szCs w:val="22"/>
        </w:rPr>
        <w:t xml:space="preserve">enga el resultado </w:t>
      </w:r>
      <w:r w:rsidRPr="00BA6844">
        <w:rPr>
          <w:rFonts w:ascii="Arial" w:hAnsi="Arial" w:cs="Arial"/>
          <w:sz w:val="22"/>
          <w:szCs w:val="22"/>
        </w:rPr>
        <w:t>al cierre de un ejercicio, se debe deducir la parte de los excedentes obtenidos de operaciones con terceros en concordancia con el artículo 10 de la Ley 79 de 1988, cuando se prestan servicios a no asociados, para obtener el beneficio neto o excedente y proceder de conformidad con los artículos 55, 54 y 56 de la ley 79 de 1988.</w:t>
      </w:r>
    </w:p>
    <w:p w14:paraId="1232D5C8" w14:textId="77777777" w:rsidR="007A3D46" w:rsidRPr="00BA6844" w:rsidRDefault="007A3D46" w:rsidP="007A3D46">
      <w:pPr>
        <w:autoSpaceDE w:val="0"/>
        <w:autoSpaceDN w:val="0"/>
        <w:adjustRightInd w:val="0"/>
        <w:jc w:val="both"/>
        <w:rPr>
          <w:rFonts w:ascii="Arial" w:hAnsi="Arial" w:cs="Arial"/>
          <w:sz w:val="22"/>
          <w:szCs w:val="22"/>
        </w:rPr>
      </w:pPr>
    </w:p>
    <w:p w14:paraId="434014B3"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Al beneficio neto o excedente obtenido, se le debe aplicar lo dispuesto en el artículo 55 de la Ley 79 de 1988, así:</w:t>
      </w:r>
    </w:p>
    <w:p w14:paraId="0C66F5F7"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     </w:t>
      </w:r>
    </w:p>
    <w:p w14:paraId="64F6BD86" w14:textId="77777777" w:rsidR="007A3D46" w:rsidRPr="00BA6844" w:rsidRDefault="007A3D46" w:rsidP="00ED1E60">
      <w:pPr>
        <w:numPr>
          <w:ilvl w:val="0"/>
          <w:numId w:val="10"/>
        </w:numPr>
        <w:autoSpaceDE w:val="0"/>
        <w:autoSpaceDN w:val="0"/>
        <w:adjustRightInd w:val="0"/>
        <w:jc w:val="both"/>
        <w:rPr>
          <w:rFonts w:ascii="Arial" w:hAnsi="Arial" w:cs="Arial"/>
          <w:sz w:val="22"/>
          <w:szCs w:val="22"/>
        </w:rPr>
      </w:pPr>
      <w:r w:rsidRPr="00BA6844">
        <w:rPr>
          <w:rFonts w:ascii="Arial" w:hAnsi="Arial" w:cs="Arial"/>
          <w:sz w:val="22"/>
          <w:szCs w:val="22"/>
        </w:rPr>
        <w:t>Para compensar pérdidas de ejercicios anteriores, si las hay.</w:t>
      </w:r>
    </w:p>
    <w:p w14:paraId="68D1B1BE" w14:textId="77777777" w:rsidR="007A3D46" w:rsidRPr="00BA6844" w:rsidRDefault="007A3D46" w:rsidP="00ED1E60">
      <w:pPr>
        <w:numPr>
          <w:ilvl w:val="0"/>
          <w:numId w:val="10"/>
        </w:numPr>
        <w:autoSpaceDE w:val="0"/>
        <w:autoSpaceDN w:val="0"/>
        <w:adjustRightInd w:val="0"/>
        <w:jc w:val="both"/>
        <w:rPr>
          <w:rFonts w:ascii="Arial" w:hAnsi="Arial" w:cs="Arial"/>
          <w:sz w:val="22"/>
          <w:szCs w:val="22"/>
        </w:rPr>
      </w:pPr>
      <w:r w:rsidRPr="00BA6844">
        <w:rPr>
          <w:rFonts w:ascii="Arial" w:hAnsi="Arial" w:cs="Arial"/>
          <w:sz w:val="22"/>
          <w:szCs w:val="22"/>
        </w:rPr>
        <w:t>Para restablecer la reserva de protección de aportes sociales, si ésta se ha empleado anteriormente, hasta el nivel que tenía antes de su utilización.</w:t>
      </w:r>
    </w:p>
    <w:p w14:paraId="4F9CADB9" w14:textId="77777777" w:rsidR="007A3D46" w:rsidRPr="00BA6844" w:rsidRDefault="007A3D46" w:rsidP="007A3D46">
      <w:pPr>
        <w:autoSpaceDE w:val="0"/>
        <w:autoSpaceDN w:val="0"/>
        <w:adjustRightInd w:val="0"/>
        <w:jc w:val="both"/>
        <w:rPr>
          <w:rFonts w:ascii="Arial" w:hAnsi="Arial" w:cs="Arial"/>
          <w:sz w:val="22"/>
          <w:szCs w:val="22"/>
        </w:rPr>
      </w:pPr>
    </w:p>
    <w:p w14:paraId="48C17B08"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Si se ha cumplido con lo anterior o no es necesario llevarlo a cabo, el reparto o distribución del excedente neto se debe hacer de la siguiente manera, en aplicación de lo dispuesto en el artículo 54 de la mencionada ley:</w:t>
      </w:r>
    </w:p>
    <w:p w14:paraId="4199C02B" w14:textId="77777777" w:rsidR="007A3D46" w:rsidRPr="00BA6844" w:rsidRDefault="007A3D46" w:rsidP="007A3D46">
      <w:pPr>
        <w:autoSpaceDE w:val="0"/>
        <w:autoSpaceDN w:val="0"/>
        <w:adjustRightInd w:val="0"/>
        <w:jc w:val="both"/>
        <w:rPr>
          <w:rFonts w:ascii="Arial" w:hAnsi="Arial" w:cs="Arial"/>
          <w:sz w:val="22"/>
          <w:szCs w:val="22"/>
        </w:rPr>
      </w:pPr>
    </w:p>
    <w:p w14:paraId="426DF86E"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Mínimo un 20% para la reserva de protección de aportes sociales.</w:t>
      </w:r>
    </w:p>
    <w:p w14:paraId="0FE06064"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Mínimo un 20% para el fondo de educación (fondo pasivo agotable).</w:t>
      </w:r>
    </w:p>
    <w:p w14:paraId="2DDE9A4C"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Mínimo un 10% para el fondo de solidaridad (fondo pasivo agotable).</w:t>
      </w:r>
    </w:p>
    <w:p w14:paraId="4FD21167" w14:textId="77777777" w:rsidR="007A3D46" w:rsidRPr="00BA6844" w:rsidRDefault="007A3D46" w:rsidP="007A3D46">
      <w:pPr>
        <w:autoSpaceDE w:val="0"/>
        <w:autoSpaceDN w:val="0"/>
        <w:adjustRightInd w:val="0"/>
        <w:jc w:val="both"/>
        <w:rPr>
          <w:rFonts w:ascii="Arial" w:hAnsi="Arial" w:cs="Arial"/>
          <w:sz w:val="22"/>
          <w:szCs w:val="22"/>
        </w:rPr>
      </w:pPr>
    </w:p>
    <w:p w14:paraId="48F2744F" w14:textId="03DA324B" w:rsidR="007A3D46" w:rsidRDefault="007A3D46" w:rsidP="007A3D46">
      <w:pPr>
        <w:autoSpaceDE w:val="0"/>
        <w:autoSpaceDN w:val="0"/>
        <w:adjustRightInd w:val="0"/>
        <w:ind w:left="567" w:hanging="567"/>
        <w:jc w:val="both"/>
        <w:rPr>
          <w:rFonts w:ascii="Arial" w:hAnsi="Arial" w:cs="Arial"/>
          <w:sz w:val="22"/>
          <w:szCs w:val="22"/>
        </w:rPr>
      </w:pPr>
      <w:r w:rsidRPr="00BA6844">
        <w:rPr>
          <w:rFonts w:ascii="Arial" w:hAnsi="Arial" w:cs="Arial"/>
          <w:sz w:val="22"/>
          <w:szCs w:val="22"/>
        </w:rPr>
        <w:t>2.1.</w:t>
      </w:r>
      <w:r w:rsidRPr="00BA6844">
        <w:rPr>
          <w:rFonts w:ascii="Arial" w:hAnsi="Arial" w:cs="Arial"/>
          <w:sz w:val="22"/>
          <w:szCs w:val="22"/>
        </w:rPr>
        <w:tab/>
        <w:t>Ejemplo para la aplicación del beneficio neto o excedente de acuerdo con lo señalado en el artículo 54 de la Ley 79 de 1988.</w:t>
      </w:r>
    </w:p>
    <w:p w14:paraId="64C8189F" w14:textId="2D03631B" w:rsidR="00267EC1" w:rsidRDefault="00267EC1" w:rsidP="007A3D46">
      <w:pPr>
        <w:autoSpaceDE w:val="0"/>
        <w:autoSpaceDN w:val="0"/>
        <w:adjustRightInd w:val="0"/>
        <w:ind w:left="567" w:hanging="567"/>
        <w:jc w:val="both"/>
        <w:rPr>
          <w:rFonts w:ascii="Arial" w:hAnsi="Arial" w:cs="Arial"/>
          <w:sz w:val="22"/>
          <w:szCs w:val="22"/>
        </w:rPr>
      </w:pPr>
    </w:p>
    <w:p w14:paraId="75FDCB69" w14:textId="237A28B7" w:rsidR="00267EC1" w:rsidRDefault="00267EC1" w:rsidP="007A3D46">
      <w:pPr>
        <w:autoSpaceDE w:val="0"/>
        <w:autoSpaceDN w:val="0"/>
        <w:adjustRightInd w:val="0"/>
        <w:ind w:left="567" w:hanging="567"/>
        <w:jc w:val="both"/>
        <w:rPr>
          <w:rFonts w:ascii="Arial" w:hAnsi="Arial" w:cs="Arial"/>
          <w:sz w:val="22"/>
          <w:szCs w:val="22"/>
        </w:rPr>
      </w:pPr>
    </w:p>
    <w:p w14:paraId="2078B333" w14:textId="36174CB0" w:rsidR="00267EC1" w:rsidRDefault="00267EC1" w:rsidP="007A3D46">
      <w:pPr>
        <w:autoSpaceDE w:val="0"/>
        <w:autoSpaceDN w:val="0"/>
        <w:adjustRightInd w:val="0"/>
        <w:ind w:left="567" w:hanging="567"/>
        <w:jc w:val="both"/>
        <w:rPr>
          <w:rFonts w:ascii="Arial" w:hAnsi="Arial" w:cs="Arial"/>
          <w:sz w:val="22"/>
          <w:szCs w:val="22"/>
        </w:rPr>
      </w:pPr>
    </w:p>
    <w:p w14:paraId="36E5D793" w14:textId="13BB55E3" w:rsidR="00267EC1" w:rsidRDefault="00267EC1" w:rsidP="007A3D46">
      <w:pPr>
        <w:autoSpaceDE w:val="0"/>
        <w:autoSpaceDN w:val="0"/>
        <w:adjustRightInd w:val="0"/>
        <w:ind w:left="567" w:hanging="567"/>
        <w:jc w:val="both"/>
        <w:rPr>
          <w:rFonts w:ascii="Arial" w:hAnsi="Arial" w:cs="Arial"/>
          <w:sz w:val="22"/>
          <w:szCs w:val="22"/>
        </w:rPr>
      </w:pPr>
    </w:p>
    <w:p w14:paraId="14DAA9BA" w14:textId="5C59FAF7" w:rsidR="00267EC1" w:rsidRDefault="00267EC1" w:rsidP="007A3D46">
      <w:pPr>
        <w:autoSpaceDE w:val="0"/>
        <w:autoSpaceDN w:val="0"/>
        <w:adjustRightInd w:val="0"/>
        <w:ind w:left="567" w:hanging="567"/>
        <w:jc w:val="both"/>
        <w:rPr>
          <w:rFonts w:ascii="Arial" w:hAnsi="Arial" w:cs="Arial"/>
          <w:sz w:val="22"/>
          <w:szCs w:val="22"/>
        </w:rPr>
      </w:pPr>
    </w:p>
    <w:p w14:paraId="02FDC035" w14:textId="72EB5E03" w:rsidR="00267EC1" w:rsidRDefault="00267EC1" w:rsidP="007A3D46">
      <w:pPr>
        <w:autoSpaceDE w:val="0"/>
        <w:autoSpaceDN w:val="0"/>
        <w:adjustRightInd w:val="0"/>
        <w:ind w:left="567" w:hanging="567"/>
        <w:jc w:val="both"/>
        <w:rPr>
          <w:rFonts w:ascii="Arial" w:hAnsi="Arial" w:cs="Arial"/>
          <w:sz w:val="22"/>
          <w:szCs w:val="22"/>
        </w:rPr>
      </w:pPr>
    </w:p>
    <w:p w14:paraId="4A8294CC" w14:textId="08CFDE6C" w:rsidR="00267EC1" w:rsidRDefault="00267EC1" w:rsidP="007A3D46">
      <w:pPr>
        <w:autoSpaceDE w:val="0"/>
        <w:autoSpaceDN w:val="0"/>
        <w:adjustRightInd w:val="0"/>
        <w:ind w:left="567" w:hanging="567"/>
        <w:jc w:val="both"/>
        <w:rPr>
          <w:rFonts w:ascii="Arial" w:hAnsi="Arial" w:cs="Arial"/>
          <w:sz w:val="22"/>
          <w:szCs w:val="22"/>
        </w:rPr>
      </w:pPr>
    </w:p>
    <w:p w14:paraId="299479E0" w14:textId="5F22FF69" w:rsidR="00267EC1" w:rsidRDefault="00267EC1" w:rsidP="007A3D46">
      <w:pPr>
        <w:autoSpaceDE w:val="0"/>
        <w:autoSpaceDN w:val="0"/>
        <w:adjustRightInd w:val="0"/>
        <w:ind w:left="567" w:hanging="567"/>
        <w:jc w:val="both"/>
        <w:rPr>
          <w:rFonts w:ascii="Arial" w:hAnsi="Arial" w:cs="Arial"/>
          <w:sz w:val="22"/>
          <w:szCs w:val="22"/>
        </w:rPr>
      </w:pPr>
    </w:p>
    <w:p w14:paraId="5CAD4844" w14:textId="1C2A22EA" w:rsidR="00267EC1" w:rsidRDefault="00267EC1" w:rsidP="007A3D46">
      <w:pPr>
        <w:autoSpaceDE w:val="0"/>
        <w:autoSpaceDN w:val="0"/>
        <w:adjustRightInd w:val="0"/>
        <w:ind w:left="567" w:hanging="567"/>
        <w:jc w:val="both"/>
        <w:rPr>
          <w:rFonts w:ascii="Arial" w:hAnsi="Arial" w:cs="Arial"/>
          <w:sz w:val="22"/>
          <w:szCs w:val="22"/>
        </w:rPr>
      </w:pPr>
    </w:p>
    <w:p w14:paraId="178A1A37" w14:textId="77777777" w:rsidR="00267EC1" w:rsidRPr="00BA6844" w:rsidRDefault="00267EC1" w:rsidP="007A3D46">
      <w:pPr>
        <w:autoSpaceDE w:val="0"/>
        <w:autoSpaceDN w:val="0"/>
        <w:adjustRightInd w:val="0"/>
        <w:ind w:left="567" w:hanging="567"/>
        <w:jc w:val="both"/>
        <w:rPr>
          <w:rFonts w:ascii="Arial" w:hAnsi="Arial" w:cs="Arial"/>
          <w:sz w:val="22"/>
          <w:szCs w:val="22"/>
        </w:rPr>
      </w:pPr>
    </w:p>
    <w:p w14:paraId="1864D703"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 </w:t>
      </w:r>
    </w:p>
    <w:tbl>
      <w:tblPr>
        <w:tblW w:w="9039" w:type="dxa"/>
        <w:tblBorders>
          <w:top w:val="single" w:sz="12" w:space="0" w:color="008000"/>
          <w:bottom w:val="single" w:sz="12" w:space="0" w:color="008000"/>
        </w:tblBorders>
        <w:tblLook w:val="04A0" w:firstRow="1" w:lastRow="0" w:firstColumn="1" w:lastColumn="0" w:noHBand="0" w:noVBand="1"/>
      </w:tblPr>
      <w:tblGrid>
        <w:gridCol w:w="7382"/>
        <w:gridCol w:w="1657"/>
      </w:tblGrid>
      <w:tr w:rsidR="007A3D46" w:rsidRPr="00BA6844" w14:paraId="28C58923" w14:textId="77777777" w:rsidTr="007A3D46">
        <w:trPr>
          <w:trHeight w:val="300"/>
        </w:trPr>
        <w:tc>
          <w:tcPr>
            <w:tcW w:w="7382" w:type="dxa"/>
            <w:tcBorders>
              <w:bottom w:val="single" w:sz="6" w:space="0" w:color="008000"/>
            </w:tcBorders>
            <w:shd w:val="clear" w:color="auto" w:fill="auto"/>
            <w:noWrap/>
            <w:vAlign w:val="center"/>
          </w:tcPr>
          <w:p w14:paraId="6F995F89" w14:textId="77777777" w:rsidR="007A3D46" w:rsidRPr="00BA6844" w:rsidRDefault="007A3D46" w:rsidP="007A3D46">
            <w:pPr>
              <w:autoSpaceDE w:val="0"/>
              <w:autoSpaceDN w:val="0"/>
              <w:adjustRightInd w:val="0"/>
              <w:jc w:val="both"/>
              <w:rPr>
                <w:rFonts w:ascii="Arial" w:hAnsi="Arial" w:cs="Arial"/>
                <w:sz w:val="20"/>
                <w:szCs w:val="20"/>
              </w:rPr>
            </w:pPr>
            <w:r w:rsidRPr="00BA6844">
              <w:rPr>
                <w:rFonts w:ascii="Arial" w:hAnsi="Arial" w:cs="Arial"/>
                <w:sz w:val="20"/>
                <w:szCs w:val="20"/>
              </w:rPr>
              <w:lastRenderedPageBreak/>
              <w:t>Total excedente del ejercicio</w:t>
            </w:r>
          </w:p>
        </w:tc>
        <w:tc>
          <w:tcPr>
            <w:tcW w:w="1657" w:type="dxa"/>
            <w:tcBorders>
              <w:bottom w:val="single" w:sz="6" w:space="0" w:color="008000"/>
            </w:tcBorders>
            <w:shd w:val="clear" w:color="auto" w:fill="auto"/>
            <w:noWrap/>
          </w:tcPr>
          <w:p w14:paraId="69F2F59D" w14:textId="77777777" w:rsidR="007A3D46" w:rsidRPr="00BA6844" w:rsidRDefault="007A3D46" w:rsidP="002A1373">
            <w:pPr>
              <w:autoSpaceDE w:val="0"/>
              <w:autoSpaceDN w:val="0"/>
              <w:adjustRightInd w:val="0"/>
              <w:jc w:val="right"/>
              <w:rPr>
                <w:rFonts w:ascii="Arial" w:hAnsi="Arial" w:cs="Arial"/>
                <w:sz w:val="20"/>
                <w:szCs w:val="20"/>
              </w:rPr>
            </w:pPr>
            <w:r w:rsidRPr="00BA6844">
              <w:rPr>
                <w:rFonts w:ascii="Arial" w:hAnsi="Arial" w:cs="Arial"/>
                <w:sz w:val="20"/>
                <w:szCs w:val="20"/>
              </w:rPr>
              <w:t xml:space="preserve">     $100.000.000 </w:t>
            </w:r>
          </w:p>
        </w:tc>
      </w:tr>
      <w:tr w:rsidR="007A3D46" w:rsidRPr="00BA6844" w14:paraId="42534F3A" w14:textId="77777777" w:rsidTr="007A3D46">
        <w:trPr>
          <w:trHeight w:val="525"/>
        </w:trPr>
        <w:tc>
          <w:tcPr>
            <w:tcW w:w="7382" w:type="dxa"/>
            <w:shd w:val="clear" w:color="auto" w:fill="auto"/>
            <w:noWrap/>
            <w:vAlign w:val="center"/>
          </w:tcPr>
          <w:p w14:paraId="3D2ADC48" w14:textId="77777777" w:rsidR="007A3D46" w:rsidRPr="00BA6844" w:rsidRDefault="007A3D46" w:rsidP="007A3D46">
            <w:pPr>
              <w:autoSpaceDE w:val="0"/>
              <w:autoSpaceDN w:val="0"/>
              <w:adjustRightInd w:val="0"/>
              <w:jc w:val="both"/>
              <w:rPr>
                <w:rFonts w:ascii="Arial" w:hAnsi="Arial" w:cs="Arial"/>
                <w:sz w:val="20"/>
                <w:szCs w:val="20"/>
              </w:rPr>
            </w:pPr>
            <w:r w:rsidRPr="00BA6844">
              <w:rPr>
                <w:rFonts w:ascii="Arial" w:hAnsi="Arial" w:cs="Arial"/>
                <w:sz w:val="20"/>
                <w:szCs w:val="20"/>
              </w:rPr>
              <w:t>Excedentes de operaciones con terceros (aplicación del artículo 10 - Ley 79/88)</w:t>
            </w:r>
          </w:p>
        </w:tc>
        <w:tc>
          <w:tcPr>
            <w:tcW w:w="1657" w:type="dxa"/>
            <w:shd w:val="clear" w:color="auto" w:fill="auto"/>
            <w:noWrap/>
          </w:tcPr>
          <w:p w14:paraId="30518475" w14:textId="77777777" w:rsidR="007A3D46" w:rsidRPr="00BA6844" w:rsidRDefault="007A3D46" w:rsidP="002A1373">
            <w:pPr>
              <w:autoSpaceDE w:val="0"/>
              <w:autoSpaceDN w:val="0"/>
              <w:adjustRightInd w:val="0"/>
              <w:jc w:val="right"/>
              <w:rPr>
                <w:rFonts w:ascii="Arial" w:hAnsi="Arial" w:cs="Arial"/>
                <w:sz w:val="20"/>
                <w:szCs w:val="20"/>
              </w:rPr>
            </w:pPr>
            <w:r w:rsidRPr="00BA6844">
              <w:rPr>
                <w:rFonts w:ascii="Arial" w:hAnsi="Arial" w:cs="Arial"/>
                <w:sz w:val="20"/>
                <w:szCs w:val="20"/>
              </w:rPr>
              <w:t xml:space="preserve">     ($20.000.000)</w:t>
            </w:r>
          </w:p>
        </w:tc>
      </w:tr>
      <w:tr w:rsidR="007A3D46" w:rsidRPr="00BA6844" w14:paraId="4E78E80E" w14:textId="77777777" w:rsidTr="007A3D46">
        <w:trPr>
          <w:trHeight w:val="525"/>
        </w:trPr>
        <w:tc>
          <w:tcPr>
            <w:tcW w:w="7382" w:type="dxa"/>
            <w:shd w:val="clear" w:color="auto" w:fill="auto"/>
            <w:noWrap/>
            <w:vAlign w:val="center"/>
          </w:tcPr>
          <w:p w14:paraId="11132BEE" w14:textId="77777777" w:rsidR="007A3D46" w:rsidRPr="00BA6844" w:rsidRDefault="007A3D46" w:rsidP="007A3D46">
            <w:pPr>
              <w:autoSpaceDE w:val="0"/>
              <w:autoSpaceDN w:val="0"/>
              <w:adjustRightInd w:val="0"/>
              <w:jc w:val="both"/>
              <w:rPr>
                <w:rFonts w:ascii="Arial" w:hAnsi="Arial" w:cs="Arial"/>
                <w:sz w:val="20"/>
                <w:szCs w:val="20"/>
              </w:rPr>
            </w:pPr>
            <w:r w:rsidRPr="00BA6844">
              <w:rPr>
                <w:rFonts w:ascii="Arial" w:hAnsi="Arial" w:cs="Arial"/>
                <w:sz w:val="20"/>
                <w:szCs w:val="20"/>
              </w:rPr>
              <w:t>Pérdidas de ejercicios anteriores (aplicación del artículo 55 - Ley 79/88)</w:t>
            </w:r>
          </w:p>
        </w:tc>
        <w:tc>
          <w:tcPr>
            <w:tcW w:w="1657" w:type="dxa"/>
            <w:shd w:val="clear" w:color="auto" w:fill="auto"/>
            <w:noWrap/>
          </w:tcPr>
          <w:p w14:paraId="2789045B" w14:textId="77777777" w:rsidR="007A3D46" w:rsidRPr="00BA6844" w:rsidRDefault="007A3D46" w:rsidP="002A1373">
            <w:pPr>
              <w:autoSpaceDE w:val="0"/>
              <w:autoSpaceDN w:val="0"/>
              <w:adjustRightInd w:val="0"/>
              <w:jc w:val="right"/>
              <w:rPr>
                <w:rFonts w:ascii="Arial" w:hAnsi="Arial" w:cs="Arial"/>
                <w:sz w:val="20"/>
                <w:szCs w:val="20"/>
              </w:rPr>
            </w:pPr>
            <w:r w:rsidRPr="00BA6844">
              <w:rPr>
                <w:rFonts w:ascii="Arial" w:hAnsi="Arial" w:cs="Arial"/>
                <w:sz w:val="20"/>
                <w:szCs w:val="20"/>
              </w:rPr>
              <w:t xml:space="preserve">       ($5.000.000)</w:t>
            </w:r>
          </w:p>
        </w:tc>
      </w:tr>
      <w:tr w:rsidR="007A3D46" w:rsidRPr="00BA6844" w14:paraId="2B22A82B" w14:textId="77777777" w:rsidTr="007A3D46">
        <w:trPr>
          <w:trHeight w:val="525"/>
        </w:trPr>
        <w:tc>
          <w:tcPr>
            <w:tcW w:w="7382" w:type="dxa"/>
            <w:shd w:val="clear" w:color="auto" w:fill="auto"/>
            <w:noWrap/>
            <w:vAlign w:val="center"/>
          </w:tcPr>
          <w:p w14:paraId="0F6B487E" w14:textId="77777777" w:rsidR="007A3D46" w:rsidRPr="00BA6844" w:rsidRDefault="007A3D46" w:rsidP="007A3D46">
            <w:pPr>
              <w:autoSpaceDE w:val="0"/>
              <w:autoSpaceDN w:val="0"/>
              <w:adjustRightInd w:val="0"/>
              <w:jc w:val="both"/>
              <w:rPr>
                <w:rFonts w:ascii="Arial" w:hAnsi="Arial" w:cs="Arial"/>
                <w:sz w:val="20"/>
                <w:szCs w:val="20"/>
              </w:rPr>
            </w:pPr>
            <w:r w:rsidRPr="00BA6844">
              <w:rPr>
                <w:rFonts w:ascii="Arial" w:hAnsi="Arial" w:cs="Arial"/>
                <w:sz w:val="20"/>
                <w:szCs w:val="20"/>
              </w:rPr>
              <w:t>Restablecer Reserva Protec. Aportes (aplicación del artículo - 55 Ley 79/88)</w:t>
            </w:r>
          </w:p>
        </w:tc>
        <w:tc>
          <w:tcPr>
            <w:tcW w:w="1657" w:type="dxa"/>
            <w:shd w:val="clear" w:color="auto" w:fill="auto"/>
            <w:noWrap/>
          </w:tcPr>
          <w:p w14:paraId="21C8B05D" w14:textId="77777777" w:rsidR="007A3D46" w:rsidRPr="00BA6844" w:rsidRDefault="007A3D46" w:rsidP="002A1373">
            <w:pPr>
              <w:autoSpaceDE w:val="0"/>
              <w:autoSpaceDN w:val="0"/>
              <w:adjustRightInd w:val="0"/>
              <w:jc w:val="right"/>
              <w:rPr>
                <w:rFonts w:ascii="Arial" w:hAnsi="Arial" w:cs="Arial"/>
                <w:sz w:val="20"/>
                <w:szCs w:val="20"/>
              </w:rPr>
            </w:pPr>
            <w:r w:rsidRPr="00BA6844">
              <w:rPr>
                <w:rFonts w:ascii="Arial" w:hAnsi="Arial" w:cs="Arial"/>
                <w:sz w:val="20"/>
                <w:szCs w:val="20"/>
              </w:rPr>
              <w:t xml:space="preserve">     ($10.000.000)</w:t>
            </w:r>
          </w:p>
        </w:tc>
      </w:tr>
      <w:tr w:rsidR="007A3D46" w:rsidRPr="00BA6844" w14:paraId="4D4ADC7B" w14:textId="77777777" w:rsidTr="007A3D46">
        <w:trPr>
          <w:trHeight w:val="300"/>
        </w:trPr>
        <w:tc>
          <w:tcPr>
            <w:tcW w:w="7382" w:type="dxa"/>
            <w:tcBorders>
              <w:bottom w:val="single" w:sz="4" w:space="0" w:color="auto"/>
            </w:tcBorders>
            <w:shd w:val="clear" w:color="auto" w:fill="BFBFBF"/>
            <w:noWrap/>
            <w:vAlign w:val="center"/>
          </w:tcPr>
          <w:p w14:paraId="6B9A3EED" w14:textId="77777777" w:rsidR="007A3D46" w:rsidRPr="00BA6844" w:rsidRDefault="007A3D46" w:rsidP="007A3D46">
            <w:pPr>
              <w:autoSpaceDE w:val="0"/>
              <w:autoSpaceDN w:val="0"/>
              <w:adjustRightInd w:val="0"/>
              <w:jc w:val="both"/>
              <w:rPr>
                <w:rFonts w:ascii="Arial" w:hAnsi="Arial" w:cs="Arial"/>
                <w:sz w:val="20"/>
                <w:szCs w:val="20"/>
              </w:rPr>
            </w:pPr>
            <w:r w:rsidRPr="00BA6844">
              <w:rPr>
                <w:rFonts w:ascii="Arial" w:hAnsi="Arial" w:cs="Arial"/>
                <w:sz w:val="20"/>
                <w:szCs w:val="20"/>
              </w:rPr>
              <w:t xml:space="preserve">Total beneficio neto o excedente a aplicar </w:t>
            </w:r>
          </w:p>
        </w:tc>
        <w:tc>
          <w:tcPr>
            <w:tcW w:w="1657" w:type="dxa"/>
            <w:tcBorders>
              <w:bottom w:val="single" w:sz="4" w:space="0" w:color="auto"/>
            </w:tcBorders>
            <w:shd w:val="clear" w:color="auto" w:fill="BFBFBF"/>
            <w:noWrap/>
          </w:tcPr>
          <w:p w14:paraId="176D0AFA" w14:textId="77777777" w:rsidR="007A3D46" w:rsidRPr="00BA6844" w:rsidRDefault="007A3D46" w:rsidP="002A1373">
            <w:pPr>
              <w:autoSpaceDE w:val="0"/>
              <w:autoSpaceDN w:val="0"/>
              <w:adjustRightInd w:val="0"/>
              <w:jc w:val="right"/>
              <w:rPr>
                <w:rFonts w:ascii="Arial" w:hAnsi="Arial" w:cs="Arial"/>
                <w:sz w:val="20"/>
                <w:szCs w:val="20"/>
              </w:rPr>
            </w:pPr>
            <w:r w:rsidRPr="00BA6844">
              <w:rPr>
                <w:rFonts w:ascii="Arial" w:hAnsi="Arial" w:cs="Arial"/>
                <w:sz w:val="20"/>
                <w:szCs w:val="20"/>
              </w:rPr>
              <w:t xml:space="preserve">       $65.000.000 </w:t>
            </w:r>
          </w:p>
        </w:tc>
      </w:tr>
      <w:tr w:rsidR="007A3D46" w:rsidRPr="00BA6844" w14:paraId="034644E3" w14:textId="77777777" w:rsidTr="007A3D46">
        <w:trPr>
          <w:trHeight w:val="300"/>
        </w:trPr>
        <w:tc>
          <w:tcPr>
            <w:tcW w:w="7382" w:type="dxa"/>
            <w:tcBorders>
              <w:top w:val="single" w:sz="4" w:space="0" w:color="auto"/>
              <w:left w:val="single" w:sz="4" w:space="0" w:color="auto"/>
              <w:bottom w:val="single" w:sz="4" w:space="0" w:color="auto"/>
            </w:tcBorders>
            <w:shd w:val="clear" w:color="auto" w:fill="auto"/>
            <w:noWrap/>
            <w:vAlign w:val="center"/>
          </w:tcPr>
          <w:p w14:paraId="4BF93559" w14:textId="77777777" w:rsidR="007A3D46" w:rsidRPr="00BA6844" w:rsidRDefault="007A3D46" w:rsidP="007A3D46">
            <w:pPr>
              <w:autoSpaceDE w:val="0"/>
              <w:autoSpaceDN w:val="0"/>
              <w:adjustRightInd w:val="0"/>
              <w:jc w:val="both"/>
              <w:rPr>
                <w:rFonts w:ascii="Arial" w:hAnsi="Arial" w:cs="Arial"/>
                <w:sz w:val="20"/>
                <w:szCs w:val="20"/>
              </w:rPr>
            </w:pPr>
            <w:r w:rsidRPr="00BA6844">
              <w:rPr>
                <w:rFonts w:ascii="Arial" w:hAnsi="Arial" w:cs="Arial"/>
                <w:sz w:val="20"/>
                <w:szCs w:val="20"/>
              </w:rPr>
              <w:t>Aplicación del artículo 54 de la Ley 79 de 1988</w:t>
            </w:r>
          </w:p>
        </w:tc>
        <w:tc>
          <w:tcPr>
            <w:tcW w:w="1657" w:type="dxa"/>
            <w:tcBorders>
              <w:top w:val="single" w:sz="4" w:space="0" w:color="auto"/>
              <w:bottom w:val="single" w:sz="4" w:space="0" w:color="auto"/>
              <w:right w:val="single" w:sz="4" w:space="0" w:color="auto"/>
            </w:tcBorders>
            <w:shd w:val="clear" w:color="auto" w:fill="auto"/>
            <w:noWrap/>
          </w:tcPr>
          <w:p w14:paraId="328068EE" w14:textId="77777777" w:rsidR="007A3D46" w:rsidRPr="00BA6844" w:rsidRDefault="007A3D46" w:rsidP="007A3D46">
            <w:pPr>
              <w:autoSpaceDE w:val="0"/>
              <w:autoSpaceDN w:val="0"/>
              <w:adjustRightInd w:val="0"/>
              <w:jc w:val="both"/>
              <w:rPr>
                <w:rFonts w:ascii="Arial" w:hAnsi="Arial" w:cs="Arial"/>
                <w:sz w:val="20"/>
                <w:szCs w:val="20"/>
              </w:rPr>
            </w:pPr>
            <w:r w:rsidRPr="00BA6844">
              <w:rPr>
                <w:rFonts w:ascii="Arial" w:hAnsi="Arial" w:cs="Arial"/>
                <w:sz w:val="20"/>
                <w:szCs w:val="20"/>
              </w:rPr>
              <w:t> </w:t>
            </w:r>
          </w:p>
        </w:tc>
      </w:tr>
      <w:tr w:rsidR="007A3D46" w:rsidRPr="00BA6844" w14:paraId="0B1CF409" w14:textId="77777777" w:rsidTr="007A3D46">
        <w:trPr>
          <w:trHeight w:val="300"/>
        </w:trPr>
        <w:tc>
          <w:tcPr>
            <w:tcW w:w="7382" w:type="dxa"/>
            <w:tcBorders>
              <w:top w:val="single" w:sz="4" w:space="0" w:color="auto"/>
            </w:tcBorders>
            <w:shd w:val="clear" w:color="auto" w:fill="auto"/>
            <w:noWrap/>
            <w:vAlign w:val="center"/>
          </w:tcPr>
          <w:p w14:paraId="39CD6473" w14:textId="77777777" w:rsidR="007A3D46" w:rsidRPr="00BA6844" w:rsidRDefault="007A3D46" w:rsidP="007A3D46">
            <w:pPr>
              <w:autoSpaceDE w:val="0"/>
              <w:autoSpaceDN w:val="0"/>
              <w:adjustRightInd w:val="0"/>
              <w:jc w:val="both"/>
              <w:rPr>
                <w:rFonts w:ascii="Arial" w:hAnsi="Arial" w:cs="Arial"/>
                <w:sz w:val="20"/>
                <w:szCs w:val="20"/>
              </w:rPr>
            </w:pPr>
            <w:r w:rsidRPr="00BA6844">
              <w:rPr>
                <w:rFonts w:ascii="Arial" w:hAnsi="Arial" w:cs="Arial"/>
                <w:sz w:val="20"/>
                <w:szCs w:val="20"/>
              </w:rPr>
              <w:t>20% Reserva protección de aportes.</w:t>
            </w:r>
          </w:p>
        </w:tc>
        <w:tc>
          <w:tcPr>
            <w:tcW w:w="1657" w:type="dxa"/>
            <w:tcBorders>
              <w:top w:val="single" w:sz="4" w:space="0" w:color="auto"/>
            </w:tcBorders>
            <w:shd w:val="clear" w:color="auto" w:fill="auto"/>
            <w:noWrap/>
          </w:tcPr>
          <w:p w14:paraId="17935B29" w14:textId="77777777" w:rsidR="007A3D46" w:rsidRPr="00BA6844" w:rsidRDefault="007A3D46" w:rsidP="002A1373">
            <w:pPr>
              <w:autoSpaceDE w:val="0"/>
              <w:autoSpaceDN w:val="0"/>
              <w:adjustRightInd w:val="0"/>
              <w:jc w:val="right"/>
              <w:rPr>
                <w:rFonts w:ascii="Arial" w:hAnsi="Arial" w:cs="Arial"/>
                <w:sz w:val="20"/>
                <w:szCs w:val="20"/>
              </w:rPr>
            </w:pPr>
            <w:r w:rsidRPr="00BA6844">
              <w:rPr>
                <w:rFonts w:ascii="Arial" w:hAnsi="Arial" w:cs="Arial"/>
                <w:sz w:val="20"/>
                <w:szCs w:val="20"/>
              </w:rPr>
              <w:t xml:space="preserve">       $13.000.000 </w:t>
            </w:r>
          </w:p>
        </w:tc>
      </w:tr>
      <w:tr w:rsidR="007A3D46" w:rsidRPr="00BA6844" w14:paraId="772DEADF" w14:textId="77777777" w:rsidTr="007A3D46">
        <w:trPr>
          <w:trHeight w:val="300"/>
        </w:trPr>
        <w:tc>
          <w:tcPr>
            <w:tcW w:w="7382" w:type="dxa"/>
            <w:shd w:val="clear" w:color="auto" w:fill="auto"/>
            <w:noWrap/>
            <w:vAlign w:val="center"/>
          </w:tcPr>
          <w:p w14:paraId="70CAC353" w14:textId="77777777" w:rsidR="007A3D46" w:rsidRPr="00BA6844" w:rsidRDefault="007A3D46" w:rsidP="007A3D46">
            <w:pPr>
              <w:autoSpaceDE w:val="0"/>
              <w:autoSpaceDN w:val="0"/>
              <w:adjustRightInd w:val="0"/>
              <w:jc w:val="both"/>
              <w:rPr>
                <w:rFonts w:ascii="Arial" w:hAnsi="Arial" w:cs="Arial"/>
                <w:sz w:val="20"/>
                <w:szCs w:val="20"/>
              </w:rPr>
            </w:pPr>
            <w:r w:rsidRPr="00BA6844">
              <w:rPr>
                <w:rFonts w:ascii="Arial" w:hAnsi="Arial" w:cs="Arial"/>
                <w:sz w:val="20"/>
                <w:szCs w:val="20"/>
              </w:rPr>
              <w:t>20% Fondo Educación</w:t>
            </w:r>
          </w:p>
        </w:tc>
        <w:tc>
          <w:tcPr>
            <w:tcW w:w="1657" w:type="dxa"/>
            <w:shd w:val="clear" w:color="auto" w:fill="auto"/>
            <w:noWrap/>
          </w:tcPr>
          <w:p w14:paraId="2DB440FD" w14:textId="77777777" w:rsidR="007A3D46" w:rsidRPr="00BA6844" w:rsidRDefault="007A3D46" w:rsidP="002A1373">
            <w:pPr>
              <w:autoSpaceDE w:val="0"/>
              <w:autoSpaceDN w:val="0"/>
              <w:adjustRightInd w:val="0"/>
              <w:jc w:val="right"/>
              <w:rPr>
                <w:rFonts w:ascii="Arial" w:hAnsi="Arial" w:cs="Arial"/>
                <w:sz w:val="20"/>
                <w:szCs w:val="20"/>
              </w:rPr>
            </w:pPr>
            <w:r w:rsidRPr="00BA6844">
              <w:rPr>
                <w:rFonts w:ascii="Arial" w:hAnsi="Arial" w:cs="Arial"/>
                <w:sz w:val="20"/>
                <w:szCs w:val="20"/>
              </w:rPr>
              <w:t xml:space="preserve">       $13.000.000 </w:t>
            </w:r>
          </w:p>
        </w:tc>
      </w:tr>
      <w:tr w:rsidR="007A3D46" w:rsidRPr="00BA6844" w14:paraId="6D4F0AC5" w14:textId="77777777" w:rsidTr="007A3D46">
        <w:trPr>
          <w:trHeight w:val="300"/>
        </w:trPr>
        <w:tc>
          <w:tcPr>
            <w:tcW w:w="7382" w:type="dxa"/>
            <w:shd w:val="clear" w:color="auto" w:fill="auto"/>
            <w:noWrap/>
            <w:vAlign w:val="center"/>
          </w:tcPr>
          <w:p w14:paraId="3798595C" w14:textId="77777777" w:rsidR="007A3D46" w:rsidRPr="00BA6844" w:rsidRDefault="007A3D46" w:rsidP="007A3D46">
            <w:pPr>
              <w:autoSpaceDE w:val="0"/>
              <w:autoSpaceDN w:val="0"/>
              <w:adjustRightInd w:val="0"/>
              <w:jc w:val="both"/>
              <w:rPr>
                <w:rFonts w:ascii="Arial" w:hAnsi="Arial" w:cs="Arial"/>
                <w:sz w:val="20"/>
                <w:szCs w:val="20"/>
              </w:rPr>
            </w:pPr>
            <w:r w:rsidRPr="00BA6844">
              <w:rPr>
                <w:rFonts w:ascii="Arial" w:hAnsi="Arial" w:cs="Arial"/>
                <w:sz w:val="20"/>
                <w:szCs w:val="20"/>
              </w:rPr>
              <w:t>10% Fondo Solidaridad</w:t>
            </w:r>
          </w:p>
        </w:tc>
        <w:tc>
          <w:tcPr>
            <w:tcW w:w="1657" w:type="dxa"/>
            <w:shd w:val="clear" w:color="auto" w:fill="auto"/>
            <w:noWrap/>
          </w:tcPr>
          <w:p w14:paraId="6AA8EB12" w14:textId="77777777" w:rsidR="007A3D46" w:rsidRPr="00BA6844" w:rsidRDefault="007A3D46" w:rsidP="002A1373">
            <w:pPr>
              <w:autoSpaceDE w:val="0"/>
              <w:autoSpaceDN w:val="0"/>
              <w:adjustRightInd w:val="0"/>
              <w:jc w:val="right"/>
              <w:rPr>
                <w:rFonts w:ascii="Arial" w:hAnsi="Arial" w:cs="Arial"/>
                <w:sz w:val="20"/>
                <w:szCs w:val="20"/>
              </w:rPr>
            </w:pPr>
            <w:r w:rsidRPr="00BA6844">
              <w:rPr>
                <w:rFonts w:ascii="Arial" w:hAnsi="Arial" w:cs="Arial"/>
                <w:sz w:val="20"/>
                <w:szCs w:val="20"/>
              </w:rPr>
              <w:t xml:space="preserve">          $6.500.000 </w:t>
            </w:r>
          </w:p>
        </w:tc>
      </w:tr>
      <w:tr w:rsidR="007A3D46" w:rsidRPr="00BA6844" w14:paraId="1378C154" w14:textId="77777777" w:rsidTr="007A3D46">
        <w:trPr>
          <w:trHeight w:val="300"/>
        </w:trPr>
        <w:tc>
          <w:tcPr>
            <w:tcW w:w="7382" w:type="dxa"/>
            <w:shd w:val="clear" w:color="auto" w:fill="auto"/>
            <w:noWrap/>
            <w:vAlign w:val="center"/>
          </w:tcPr>
          <w:p w14:paraId="0C5D23BA" w14:textId="77777777" w:rsidR="007A3D46" w:rsidRPr="00BA6844" w:rsidRDefault="007A3D46" w:rsidP="007A3D46">
            <w:pPr>
              <w:autoSpaceDE w:val="0"/>
              <w:autoSpaceDN w:val="0"/>
              <w:adjustRightInd w:val="0"/>
              <w:jc w:val="both"/>
              <w:rPr>
                <w:rFonts w:ascii="Arial" w:hAnsi="Arial" w:cs="Arial"/>
                <w:sz w:val="20"/>
                <w:szCs w:val="20"/>
              </w:rPr>
            </w:pPr>
            <w:r w:rsidRPr="00BA6844">
              <w:rPr>
                <w:rFonts w:ascii="Arial" w:hAnsi="Arial" w:cs="Arial"/>
                <w:sz w:val="20"/>
                <w:szCs w:val="20"/>
              </w:rPr>
              <w:t>Remanente a distribuir por la asamblea</w:t>
            </w:r>
          </w:p>
        </w:tc>
        <w:tc>
          <w:tcPr>
            <w:tcW w:w="1657" w:type="dxa"/>
            <w:shd w:val="clear" w:color="auto" w:fill="auto"/>
            <w:noWrap/>
          </w:tcPr>
          <w:p w14:paraId="6C30494B" w14:textId="77777777" w:rsidR="007A3D46" w:rsidRPr="00BA6844" w:rsidRDefault="007A3D46" w:rsidP="002A1373">
            <w:pPr>
              <w:autoSpaceDE w:val="0"/>
              <w:autoSpaceDN w:val="0"/>
              <w:adjustRightInd w:val="0"/>
              <w:jc w:val="right"/>
              <w:rPr>
                <w:rFonts w:ascii="Arial" w:hAnsi="Arial" w:cs="Arial"/>
                <w:sz w:val="20"/>
                <w:szCs w:val="20"/>
              </w:rPr>
            </w:pPr>
            <w:r w:rsidRPr="00BA6844">
              <w:rPr>
                <w:rFonts w:ascii="Arial" w:hAnsi="Arial" w:cs="Arial"/>
                <w:sz w:val="20"/>
                <w:szCs w:val="20"/>
              </w:rPr>
              <w:t xml:space="preserve">      $32.500.000 </w:t>
            </w:r>
          </w:p>
        </w:tc>
      </w:tr>
    </w:tbl>
    <w:p w14:paraId="1A9D6964" w14:textId="77777777" w:rsidR="007A3D46" w:rsidRPr="00BA6844" w:rsidRDefault="007A3D46" w:rsidP="007A3D46">
      <w:pPr>
        <w:autoSpaceDE w:val="0"/>
        <w:autoSpaceDN w:val="0"/>
        <w:adjustRightInd w:val="0"/>
        <w:jc w:val="both"/>
        <w:rPr>
          <w:rFonts w:ascii="Arial" w:hAnsi="Arial" w:cs="Arial"/>
          <w:sz w:val="22"/>
          <w:szCs w:val="22"/>
        </w:rPr>
      </w:pPr>
    </w:p>
    <w:p w14:paraId="23E0EBCF"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El remanente de $32.5 millones se aplica, en todo o en parte, según lo determinen los estatutos o la asamblea general, en la forma prevista en el artículo 54 de la ley 79 de 1988, de la siguiente forma: </w:t>
      </w:r>
    </w:p>
    <w:p w14:paraId="06C32CCF" w14:textId="77777777" w:rsidR="007A3D46" w:rsidRPr="00BA6844" w:rsidRDefault="007A3D46" w:rsidP="007A3D46">
      <w:pPr>
        <w:autoSpaceDE w:val="0"/>
        <w:autoSpaceDN w:val="0"/>
        <w:adjustRightInd w:val="0"/>
        <w:jc w:val="both"/>
        <w:rPr>
          <w:rFonts w:ascii="Arial" w:hAnsi="Arial" w:cs="Arial"/>
          <w:sz w:val="22"/>
          <w:szCs w:val="22"/>
        </w:rPr>
      </w:pPr>
    </w:p>
    <w:p w14:paraId="089AB50E" w14:textId="77777777" w:rsidR="007A3D46" w:rsidRPr="001B6F0F" w:rsidRDefault="007A3D46" w:rsidP="00ED1E60">
      <w:pPr>
        <w:pStyle w:val="Prrafodelista"/>
        <w:numPr>
          <w:ilvl w:val="0"/>
          <w:numId w:val="33"/>
        </w:numPr>
        <w:tabs>
          <w:tab w:val="num" w:pos="567"/>
        </w:tabs>
        <w:autoSpaceDE w:val="0"/>
        <w:autoSpaceDN w:val="0"/>
        <w:adjustRightInd w:val="0"/>
        <w:ind w:left="567" w:hanging="567"/>
        <w:jc w:val="both"/>
        <w:rPr>
          <w:rFonts w:ascii="Arial" w:hAnsi="Arial" w:cs="Arial"/>
          <w:sz w:val="22"/>
          <w:szCs w:val="22"/>
        </w:rPr>
      </w:pPr>
      <w:r w:rsidRPr="001B6F0F">
        <w:rPr>
          <w:rFonts w:ascii="Arial" w:hAnsi="Arial" w:cs="Arial"/>
          <w:sz w:val="22"/>
          <w:szCs w:val="22"/>
        </w:rPr>
        <w:t xml:space="preserve">Revalorización de aportes. Es el valor a reconocer como capitalización de los aportes sociales para efectos de mantener su poder adquisitivo constante (artículo 47 de la Ley 79 de 1988). El valor a reconocer como capitalización de los aportes sociales no podrá ser superior al IPC del año inmediatamente anterior certificado por el DANE. </w:t>
      </w:r>
    </w:p>
    <w:p w14:paraId="322081E0" w14:textId="77777777" w:rsidR="007A3D46" w:rsidRPr="00BA6844" w:rsidRDefault="007A3D46" w:rsidP="007A3D46">
      <w:pPr>
        <w:autoSpaceDE w:val="0"/>
        <w:autoSpaceDN w:val="0"/>
        <w:adjustRightInd w:val="0"/>
        <w:jc w:val="both"/>
        <w:rPr>
          <w:rFonts w:ascii="Arial" w:hAnsi="Arial" w:cs="Arial"/>
          <w:sz w:val="22"/>
          <w:szCs w:val="22"/>
        </w:rPr>
      </w:pPr>
    </w:p>
    <w:p w14:paraId="24233329" w14:textId="77777777" w:rsidR="007A3D46" w:rsidRPr="001B6F0F" w:rsidRDefault="007A3D46" w:rsidP="00ED1E60">
      <w:pPr>
        <w:pStyle w:val="Prrafodelista"/>
        <w:numPr>
          <w:ilvl w:val="0"/>
          <w:numId w:val="33"/>
        </w:numPr>
        <w:tabs>
          <w:tab w:val="num" w:pos="567"/>
        </w:tabs>
        <w:autoSpaceDE w:val="0"/>
        <w:autoSpaceDN w:val="0"/>
        <w:adjustRightInd w:val="0"/>
        <w:ind w:left="567" w:hanging="567"/>
        <w:jc w:val="both"/>
        <w:rPr>
          <w:rFonts w:ascii="Arial" w:hAnsi="Arial" w:cs="Arial"/>
          <w:sz w:val="22"/>
          <w:szCs w:val="22"/>
        </w:rPr>
      </w:pPr>
      <w:r w:rsidRPr="001B6F0F">
        <w:rPr>
          <w:rFonts w:ascii="Arial" w:hAnsi="Arial" w:cs="Arial"/>
          <w:sz w:val="22"/>
          <w:szCs w:val="22"/>
        </w:rPr>
        <w:t xml:space="preserve">Amortización de aportes. Son los aportes readquiridos por la cooperativa a sus asociados con el fin de crear o incrementar su propio capital institucional.  </w:t>
      </w:r>
    </w:p>
    <w:p w14:paraId="756E7BFD" w14:textId="77777777" w:rsidR="007A3D46" w:rsidRPr="00BA6844" w:rsidRDefault="007A3D46" w:rsidP="007A3D46">
      <w:pPr>
        <w:autoSpaceDE w:val="0"/>
        <w:autoSpaceDN w:val="0"/>
        <w:adjustRightInd w:val="0"/>
        <w:jc w:val="both"/>
        <w:rPr>
          <w:rFonts w:ascii="Arial" w:hAnsi="Arial" w:cs="Arial"/>
          <w:sz w:val="22"/>
          <w:szCs w:val="22"/>
        </w:rPr>
      </w:pPr>
    </w:p>
    <w:p w14:paraId="2A979FC8" w14:textId="3BCF3FCB" w:rsidR="007A3D46" w:rsidRPr="00BA6844" w:rsidRDefault="007A3D46" w:rsidP="00ED1E60">
      <w:pPr>
        <w:pStyle w:val="Prrafodelista"/>
        <w:numPr>
          <w:ilvl w:val="0"/>
          <w:numId w:val="33"/>
        </w:numPr>
        <w:tabs>
          <w:tab w:val="num" w:pos="567"/>
        </w:tabs>
        <w:autoSpaceDE w:val="0"/>
        <w:autoSpaceDN w:val="0"/>
        <w:adjustRightInd w:val="0"/>
        <w:ind w:left="567" w:hanging="567"/>
        <w:jc w:val="both"/>
        <w:rPr>
          <w:rFonts w:ascii="Arial" w:hAnsi="Arial" w:cs="Arial"/>
          <w:sz w:val="22"/>
          <w:szCs w:val="22"/>
        </w:rPr>
      </w:pPr>
      <w:r w:rsidRPr="00BA6844">
        <w:rPr>
          <w:rFonts w:ascii="Arial" w:hAnsi="Arial" w:cs="Arial"/>
          <w:sz w:val="22"/>
          <w:szCs w:val="22"/>
        </w:rPr>
        <w:t xml:space="preserve">Para servicios comunes y seguridad social a través de la creación de otros fondos sociales </w:t>
      </w:r>
      <w:r w:rsidRPr="00267EC1">
        <w:rPr>
          <w:rFonts w:ascii="Arial" w:hAnsi="Arial" w:cs="Arial"/>
          <w:sz w:val="22"/>
          <w:szCs w:val="22"/>
        </w:rPr>
        <w:t xml:space="preserve">pasivos </w:t>
      </w:r>
      <w:r w:rsidRPr="00BA6844">
        <w:rPr>
          <w:rFonts w:ascii="Arial" w:hAnsi="Arial" w:cs="Arial"/>
          <w:sz w:val="22"/>
          <w:szCs w:val="22"/>
        </w:rPr>
        <w:t>distintos a los fondos de educación y solidaridad. Estos recursos deben tener una destinación específica, la cual se debe plasmar en reglamentaciones internas expedidas por el órgano competente dentro de la organización solidaria. Se debe señalar claramente la manera de reconocer el auxilio al asociado con el fin de no generar problemas de liquidez en la operación normal del negocio</w:t>
      </w:r>
      <w:r w:rsidR="00267EC1">
        <w:rPr>
          <w:rFonts w:ascii="Arial" w:hAnsi="Arial" w:cs="Arial"/>
          <w:sz w:val="22"/>
          <w:szCs w:val="22"/>
        </w:rPr>
        <w:t>.</w:t>
      </w:r>
      <w:r w:rsidRPr="001B6F0F">
        <w:rPr>
          <w:rFonts w:ascii="Arial" w:hAnsi="Arial" w:cs="Arial"/>
          <w:color w:val="FF0000"/>
          <w:sz w:val="22"/>
          <w:szCs w:val="22"/>
        </w:rPr>
        <w:t xml:space="preserve"> </w:t>
      </w:r>
    </w:p>
    <w:p w14:paraId="6FF5447A" w14:textId="77777777" w:rsidR="005242D0" w:rsidRPr="00BA6844" w:rsidRDefault="005242D0" w:rsidP="007A3D46">
      <w:pPr>
        <w:tabs>
          <w:tab w:val="num" w:pos="360"/>
        </w:tabs>
        <w:autoSpaceDE w:val="0"/>
        <w:autoSpaceDN w:val="0"/>
        <w:adjustRightInd w:val="0"/>
        <w:jc w:val="both"/>
        <w:rPr>
          <w:rFonts w:ascii="Arial" w:hAnsi="Arial" w:cs="Arial"/>
          <w:sz w:val="22"/>
          <w:szCs w:val="22"/>
        </w:rPr>
      </w:pPr>
    </w:p>
    <w:p w14:paraId="15D993B3" w14:textId="57ADF233" w:rsidR="007A3D46" w:rsidRPr="00BA6844" w:rsidRDefault="007A3D46" w:rsidP="00ED1E60">
      <w:pPr>
        <w:pStyle w:val="Prrafodelista"/>
        <w:numPr>
          <w:ilvl w:val="0"/>
          <w:numId w:val="33"/>
        </w:numPr>
        <w:tabs>
          <w:tab w:val="num" w:pos="567"/>
        </w:tabs>
        <w:autoSpaceDE w:val="0"/>
        <w:autoSpaceDN w:val="0"/>
        <w:adjustRightInd w:val="0"/>
        <w:ind w:left="567" w:hanging="567"/>
        <w:jc w:val="both"/>
        <w:rPr>
          <w:rFonts w:ascii="Arial" w:hAnsi="Arial" w:cs="Arial"/>
          <w:sz w:val="22"/>
          <w:szCs w:val="22"/>
        </w:rPr>
      </w:pPr>
      <w:r w:rsidRPr="00BA6844">
        <w:rPr>
          <w:rFonts w:ascii="Arial" w:hAnsi="Arial" w:cs="Arial"/>
          <w:sz w:val="22"/>
          <w:szCs w:val="22"/>
        </w:rPr>
        <w:t>Creación o incremento de reservas o fondos patrimoniales. La cooperativa podrá crear o incrementar reservas o fondos patrimoniales con base en el numeral 2 del artículo 4 de la Ley 79 de 1988 que define las condiciones de la ausencia del ánimo de lucro</w:t>
      </w:r>
      <w:r w:rsidR="00267EC1">
        <w:rPr>
          <w:rFonts w:ascii="Arial" w:hAnsi="Arial" w:cs="Arial"/>
          <w:sz w:val="22"/>
          <w:szCs w:val="22"/>
        </w:rPr>
        <w:t>.</w:t>
      </w:r>
    </w:p>
    <w:p w14:paraId="5703FDE9" w14:textId="77777777" w:rsidR="007A3D46" w:rsidRPr="00BA6844" w:rsidRDefault="007A3D46" w:rsidP="007A3D46">
      <w:pPr>
        <w:autoSpaceDE w:val="0"/>
        <w:autoSpaceDN w:val="0"/>
        <w:adjustRightInd w:val="0"/>
        <w:jc w:val="both"/>
        <w:rPr>
          <w:rFonts w:ascii="Arial" w:hAnsi="Arial" w:cs="Arial"/>
          <w:sz w:val="22"/>
          <w:szCs w:val="22"/>
        </w:rPr>
      </w:pPr>
    </w:p>
    <w:p w14:paraId="4F30C336" w14:textId="77777777" w:rsidR="007A3D46" w:rsidRPr="00BA6844" w:rsidRDefault="007A3D46" w:rsidP="00ED1E60">
      <w:pPr>
        <w:pStyle w:val="Prrafodelista"/>
        <w:numPr>
          <w:ilvl w:val="0"/>
          <w:numId w:val="33"/>
        </w:numPr>
        <w:tabs>
          <w:tab w:val="num" w:pos="567"/>
        </w:tabs>
        <w:autoSpaceDE w:val="0"/>
        <w:autoSpaceDN w:val="0"/>
        <w:adjustRightInd w:val="0"/>
        <w:ind w:left="567" w:hanging="567"/>
        <w:jc w:val="both"/>
        <w:rPr>
          <w:rFonts w:ascii="Arial" w:hAnsi="Arial" w:cs="Arial"/>
          <w:sz w:val="22"/>
          <w:szCs w:val="22"/>
        </w:rPr>
      </w:pPr>
      <w:r w:rsidRPr="00BA6844">
        <w:rPr>
          <w:rFonts w:ascii="Arial" w:hAnsi="Arial" w:cs="Arial"/>
          <w:sz w:val="22"/>
          <w:szCs w:val="22"/>
        </w:rPr>
        <w:t xml:space="preserve">Retorno al asociado. El remanente puede retornarse a los asociados teniendo en cuenta el uso de los servicios o la participación en el trabajo. Para ello, se acreditará a los asociados en proporción uso de los servicios o la participación en el trabajo que cada uno de ellos haya realizado con la organización solidaria.  La asamblea general </w:t>
      </w:r>
      <w:r w:rsidRPr="00BA6844">
        <w:rPr>
          <w:rFonts w:ascii="Arial" w:hAnsi="Arial" w:cs="Arial"/>
          <w:sz w:val="22"/>
          <w:szCs w:val="22"/>
        </w:rPr>
        <w:lastRenderedPageBreak/>
        <w:t>fijará los parámetros generales para que el consejo de administración pueda hacer efectivo el retorno cooperativo acreditado a cada asociado.</w:t>
      </w:r>
    </w:p>
    <w:p w14:paraId="1CBDDA37" w14:textId="77777777" w:rsidR="007A3D46" w:rsidRPr="00BA6844" w:rsidRDefault="007A3D46" w:rsidP="007A3D46">
      <w:pPr>
        <w:autoSpaceDE w:val="0"/>
        <w:autoSpaceDN w:val="0"/>
        <w:adjustRightInd w:val="0"/>
        <w:jc w:val="both"/>
        <w:rPr>
          <w:rFonts w:ascii="Arial" w:hAnsi="Arial" w:cs="Arial"/>
          <w:sz w:val="22"/>
          <w:szCs w:val="22"/>
        </w:rPr>
      </w:pPr>
    </w:p>
    <w:p w14:paraId="3A694387" w14:textId="77777777" w:rsidR="007A3D46" w:rsidRPr="00BA6844" w:rsidRDefault="007A3D46" w:rsidP="00574950">
      <w:pPr>
        <w:autoSpaceDE w:val="0"/>
        <w:autoSpaceDN w:val="0"/>
        <w:adjustRightInd w:val="0"/>
        <w:ind w:left="567"/>
        <w:jc w:val="both"/>
        <w:rPr>
          <w:rFonts w:ascii="Arial" w:hAnsi="Arial" w:cs="Arial"/>
          <w:sz w:val="22"/>
          <w:szCs w:val="22"/>
        </w:rPr>
      </w:pPr>
      <w:r w:rsidRPr="00BA6844">
        <w:rPr>
          <w:rFonts w:ascii="Arial" w:hAnsi="Arial" w:cs="Arial"/>
          <w:sz w:val="22"/>
          <w:szCs w:val="22"/>
        </w:rPr>
        <w:t>Cada organización solidaria, a su consideración, puede establecer una metodología para tal efecto. Si la organización solidaria no cuenta con un procedimiento previamente reglamentado, se puede determinar dicho retorno estableciendo, en el caso de las cooperativas de ahorro y crédito, las posiciones promedio por asociado: activos (cartera) y pasivo (depósitos) ponderándolos por el ingreso neto a obtener, para luego hacer la sumatoria y con base en ella determinar la participación o el porcentaje de retorno a aplicar.  En ningún caso, los aportes sociales pueden ser tenidos en cuenta para determinar este promedio.</w:t>
      </w:r>
    </w:p>
    <w:p w14:paraId="735059D2" w14:textId="77777777" w:rsidR="007A3D46" w:rsidRPr="00BA6844" w:rsidRDefault="007A3D46" w:rsidP="007A3D46">
      <w:pPr>
        <w:autoSpaceDE w:val="0"/>
        <w:autoSpaceDN w:val="0"/>
        <w:adjustRightInd w:val="0"/>
        <w:jc w:val="both"/>
        <w:rPr>
          <w:rFonts w:ascii="Arial" w:hAnsi="Arial" w:cs="Arial"/>
          <w:sz w:val="22"/>
          <w:szCs w:val="22"/>
        </w:rPr>
      </w:pPr>
    </w:p>
    <w:p w14:paraId="6C92CDF0" w14:textId="77777777" w:rsidR="007A3D46" w:rsidRPr="00BA6844" w:rsidRDefault="007A3D46" w:rsidP="00574950">
      <w:pPr>
        <w:autoSpaceDE w:val="0"/>
        <w:autoSpaceDN w:val="0"/>
        <w:adjustRightInd w:val="0"/>
        <w:ind w:left="567"/>
        <w:jc w:val="both"/>
        <w:rPr>
          <w:rFonts w:ascii="Arial" w:hAnsi="Arial" w:cs="Arial"/>
          <w:sz w:val="22"/>
          <w:szCs w:val="22"/>
        </w:rPr>
      </w:pPr>
      <w:r w:rsidRPr="00BA6844">
        <w:rPr>
          <w:rFonts w:ascii="Arial" w:hAnsi="Arial" w:cs="Arial"/>
          <w:sz w:val="22"/>
          <w:szCs w:val="22"/>
        </w:rPr>
        <w:t xml:space="preserve">Ejemplo para la aplicación del retorno al asociado en las cooperativas que ejercen actividad financiera de acuerdo con lo señalado en el numeral 3 del artículo 54 de la Ley 79 de 1988: </w:t>
      </w:r>
    </w:p>
    <w:p w14:paraId="56F36BBE" w14:textId="77777777" w:rsidR="007A3D46" w:rsidRPr="00BA6844" w:rsidRDefault="007A3D46" w:rsidP="007A3D46">
      <w:pPr>
        <w:autoSpaceDE w:val="0"/>
        <w:autoSpaceDN w:val="0"/>
        <w:adjustRightInd w:val="0"/>
        <w:jc w:val="both"/>
        <w:rPr>
          <w:rFonts w:ascii="Arial" w:hAnsi="Arial" w:cs="Arial"/>
          <w:sz w:val="22"/>
          <w:szCs w:val="22"/>
        </w:rPr>
      </w:pPr>
    </w:p>
    <w:p w14:paraId="53794618" w14:textId="77777777" w:rsidR="007A3D46" w:rsidRPr="00BA6844" w:rsidRDefault="007A3D46" w:rsidP="00574950">
      <w:pPr>
        <w:autoSpaceDE w:val="0"/>
        <w:autoSpaceDN w:val="0"/>
        <w:adjustRightInd w:val="0"/>
        <w:ind w:left="567"/>
        <w:jc w:val="both"/>
        <w:rPr>
          <w:rFonts w:ascii="Arial" w:hAnsi="Arial" w:cs="Arial"/>
          <w:sz w:val="22"/>
          <w:szCs w:val="22"/>
        </w:rPr>
      </w:pPr>
      <w:r w:rsidRPr="00BA6844">
        <w:rPr>
          <w:rFonts w:ascii="Arial" w:hAnsi="Arial" w:cs="Arial"/>
          <w:sz w:val="22"/>
          <w:szCs w:val="22"/>
        </w:rPr>
        <w:t>Una cooperativa de ahorro y crédito de 5.000 asociados obtuvo excedentes de $1.000 millones, la asamblea hace el 50% de distribución obligatoria y decide que destinará el remanente del excedente de $500 millones a retorno cooperativo.</w:t>
      </w:r>
    </w:p>
    <w:p w14:paraId="6E82DA09" w14:textId="77777777" w:rsidR="007A3D46" w:rsidRPr="00BA6844" w:rsidRDefault="007A3D46" w:rsidP="007A3D46">
      <w:pPr>
        <w:autoSpaceDE w:val="0"/>
        <w:autoSpaceDN w:val="0"/>
        <w:adjustRightInd w:val="0"/>
        <w:jc w:val="both"/>
        <w:rPr>
          <w:rFonts w:ascii="Arial" w:hAnsi="Arial" w:cs="Arial"/>
          <w:sz w:val="22"/>
          <w:szCs w:val="22"/>
        </w:rPr>
      </w:pPr>
    </w:p>
    <w:p w14:paraId="2CF38AE0" w14:textId="348324A0" w:rsidR="007A3D46" w:rsidRPr="00BA6844" w:rsidRDefault="007A3D46" w:rsidP="00574950">
      <w:pPr>
        <w:autoSpaceDE w:val="0"/>
        <w:autoSpaceDN w:val="0"/>
        <w:adjustRightInd w:val="0"/>
        <w:ind w:left="567"/>
        <w:jc w:val="both"/>
        <w:rPr>
          <w:rFonts w:ascii="Arial" w:hAnsi="Arial" w:cs="Arial"/>
          <w:sz w:val="22"/>
          <w:szCs w:val="22"/>
        </w:rPr>
      </w:pPr>
      <w:r w:rsidRPr="00BA6844">
        <w:rPr>
          <w:rFonts w:ascii="Arial" w:hAnsi="Arial" w:cs="Arial"/>
          <w:sz w:val="22"/>
          <w:szCs w:val="22"/>
        </w:rPr>
        <w:t>El retorno cooperativo se calcula de la siguiente manera: Se establecen los montos promedio día/año de cartera y depósitos y se define la tasa de colocación promedio de cartera (Ej: 20% E.A.) y de captación de depósitos (Ej: 8% E.A.) en el ejercicio económico que se cerró, el cuadro sería:</w:t>
      </w:r>
    </w:p>
    <w:p w14:paraId="2620CE57" w14:textId="4C6A7F95" w:rsidR="005242D0" w:rsidRPr="00BA6844" w:rsidRDefault="005242D0" w:rsidP="007A3D46">
      <w:pPr>
        <w:autoSpaceDE w:val="0"/>
        <w:autoSpaceDN w:val="0"/>
        <w:adjustRightInd w:val="0"/>
        <w:jc w:val="both"/>
        <w:rPr>
          <w:rFonts w:ascii="Arial" w:hAnsi="Arial" w:cs="Arial"/>
          <w:sz w:val="22"/>
          <w:szCs w:val="22"/>
        </w:rPr>
      </w:pPr>
    </w:p>
    <w:tbl>
      <w:tblPr>
        <w:tblW w:w="8678" w:type="dxa"/>
        <w:tblInd w:w="452" w:type="dxa"/>
        <w:tblCellMar>
          <w:left w:w="70" w:type="dxa"/>
          <w:right w:w="70" w:type="dxa"/>
        </w:tblCellMar>
        <w:tblLook w:val="0000" w:firstRow="0" w:lastRow="0" w:firstColumn="0" w:lastColumn="0" w:noHBand="0" w:noVBand="0"/>
      </w:tblPr>
      <w:tblGrid>
        <w:gridCol w:w="1455"/>
        <w:gridCol w:w="1188"/>
        <w:gridCol w:w="2414"/>
        <w:gridCol w:w="2019"/>
        <w:gridCol w:w="269"/>
        <w:gridCol w:w="1333"/>
      </w:tblGrid>
      <w:tr w:rsidR="007A3D46" w:rsidRPr="00BA6844" w14:paraId="3F4AC8C1" w14:textId="77777777" w:rsidTr="007A3D46">
        <w:trPr>
          <w:trHeight w:val="255"/>
        </w:trPr>
        <w:tc>
          <w:tcPr>
            <w:tcW w:w="1455" w:type="dxa"/>
            <w:tcBorders>
              <w:top w:val="nil"/>
              <w:left w:val="nil"/>
              <w:bottom w:val="nil"/>
              <w:right w:val="nil"/>
            </w:tcBorders>
            <w:shd w:val="clear" w:color="auto" w:fill="auto"/>
            <w:noWrap/>
            <w:vAlign w:val="bottom"/>
          </w:tcPr>
          <w:p w14:paraId="691BF49F" w14:textId="77777777" w:rsidR="007A3D46" w:rsidRPr="00BA6844" w:rsidRDefault="007A3D46" w:rsidP="007A3D46">
            <w:pPr>
              <w:autoSpaceDE w:val="0"/>
              <w:autoSpaceDN w:val="0"/>
              <w:adjustRightInd w:val="0"/>
              <w:jc w:val="both"/>
              <w:rPr>
                <w:rFonts w:ascii="Arial" w:hAnsi="Arial" w:cs="Arial"/>
                <w:b/>
                <w:sz w:val="18"/>
                <w:szCs w:val="18"/>
              </w:rPr>
            </w:pPr>
            <w:r w:rsidRPr="00BA6844">
              <w:rPr>
                <w:rFonts w:ascii="Arial" w:hAnsi="Arial" w:cs="Arial"/>
                <w:b/>
                <w:sz w:val="18"/>
                <w:szCs w:val="18"/>
              </w:rPr>
              <w:t>ASOCIADO 1</w:t>
            </w:r>
          </w:p>
          <w:p w14:paraId="7084653B" w14:textId="77777777" w:rsidR="007A3D46" w:rsidRPr="00BA6844" w:rsidRDefault="007A3D46" w:rsidP="007A3D46">
            <w:pPr>
              <w:autoSpaceDE w:val="0"/>
              <w:autoSpaceDN w:val="0"/>
              <w:adjustRightInd w:val="0"/>
              <w:jc w:val="both"/>
              <w:rPr>
                <w:rFonts w:ascii="Arial" w:hAnsi="Arial" w:cs="Arial"/>
                <w:b/>
                <w:sz w:val="18"/>
                <w:szCs w:val="18"/>
              </w:rPr>
            </w:pPr>
          </w:p>
          <w:p w14:paraId="222C70BC" w14:textId="77777777" w:rsidR="007A3D46" w:rsidRPr="00BA6844" w:rsidRDefault="007A3D46" w:rsidP="007A3D46">
            <w:pPr>
              <w:autoSpaceDE w:val="0"/>
              <w:autoSpaceDN w:val="0"/>
              <w:adjustRightInd w:val="0"/>
              <w:jc w:val="both"/>
              <w:rPr>
                <w:rFonts w:ascii="Arial" w:hAnsi="Arial" w:cs="Arial"/>
                <w:b/>
                <w:sz w:val="18"/>
                <w:szCs w:val="18"/>
              </w:rPr>
            </w:pPr>
          </w:p>
        </w:tc>
        <w:tc>
          <w:tcPr>
            <w:tcW w:w="1188" w:type="dxa"/>
            <w:tcBorders>
              <w:top w:val="nil"/>
              <w:left w:val="nil"/>
              <w:bottom w:val="nil"/>
              <w:right w:val="nil"/>
            </w:tcBorders>
            <w:shd w:val="clear" w:color="auto" w:fill="auto"/>
            <w:noWrap/>
            <w:vAlign w:val="bottom"/>
          </w:tcPr>
          <w:p w14:paraId="1DEDB025" w14:textId="77777777" w:rsidR="007A3D46" w:rsidRPr="00BA6844" w:rsidRDefault="007A3D46" w:rsidP="007A3D46">
            <w:pPr>
              <w:autoSpaceDE w:val="0"/>
              <w:autoSpaceDN w:val="0"/>
              <w:adjustRightInd w:val="0"/>
              <w:jc w:val="both"/>
              <w:rPr>
                <w:rFonts w:ascii="Arial" w:hAnsi="Arial" w:cs="Arial"/>
                <w:b/>
                <w:sz w:val="18"/>
                <w:szCs w:val="18"/>
              </w:rPr>
            </w:pPr>
          </w:p>
        </w:tc>
        <w:tc>
          <w:tcPr>
            <w:tcW w:w="2414" w:type="dxa"/>
            <w:tcBorders>
              <w:top w:val="nil"/>
              <w:left w:val="nil"/>
              <w:bottom w:val="nil"/>
              <w:right w:val="nil"/>
            </w:tcBorders>
            <w:shd w:val="clear" w:color="auto" w:fill="auto"/>
            <w:noWrap/>
            <w:vAlign w:val="bottom"/>
          </w:tcPr>
          <w:p w14:paraId="428B38BC" w14:textId="77777777" w:rsidR="007A3D46" w:rsidRPr="00BA6844" w:rsidRDefault="007A3D46" w:rsidP="007A3D46">
            <w:pPr>
              <w:autoSpaceDE w:val="0"/>
              <w:autoSpaceDN w:val="0"/>
              <w:adjustRightInd w:val="0"/>
              <w:jc w:val="both"/>
              <w:rPr>
                <w:rFonts w:ascii="Arial" w:hAnsi="Arial" w:cs="Arial"/>
                <w:b/>
                <w:sz w:val="18"/>
                <w:szCs w:val="18"/>
              </w:rPr>
            </w:pPr>
          </w:p>
        </w:tc>
        <w:tc>
          <w:tcPr>
            <w:tcW w:w="2019" w:type="dxa"/>
            <w:tcBorders>
              <w:top w:val="nil"/>
              <w:left w:val="nil"/>
              <w:bottom w:val="nil"/>
              <w:right w:val="nil"/>
            </w:tcBorders>
            <w:shd w:val="clear" w:color="auto" w:fill="auto"/>
            <w:noWrap/>
            <w:vAlign w:val="bottom"/>
          </w:tcPr>
          <w:p w14:paraId="720C4E19" w14:textId="77777777" w:rsidR="007A3D46" w:rsidRPr="00BA6844" w:rsidRDefault="007A3D46" w:rsidP="007A3D46">
            <w:pPr>
              <w:autoSpaceDE w:val="0"/>
              <w:autoSpaceDN w:val="0"/>
              <w:adjustRightInd w:val="0"/>
              <w:jc w:val="both"/>
              <w:rPr>
                <w:rFonts w:ascii="Arial" w:hAnsi="Arial" w:cs="Arial"/>
                <w:b/>
                <w:sz w:val="18"/>
                <w:szCs w:val="18"/>
              </w:rPr>
            </w:pPr>
          </w:p>
        </w:tc>
        <w:tc>
          <w:tcPr>
            <w:tcW w:w="1602" w:type="dxa"/>
            <w:gridSpan w:val="2"/>
            <w:tcBorders>
              <w:top w:val="nil"/>
              <w:left w:val="nil"/>
              <w:bottom w:val="nil"/>
              <w:right w:val="nil"/>
            </w:tcBorders>
            <w:shd w:val="clear" w:color="auto" w:fill="auto"/>
            <w:noWrap/>
            <w:vAlign w:val="bottom"/>
          </w:tcPr>
          <w:p w14:paraId="5D1D1210" w14:textId="77777777" w:rsidR="007A3D46" w:rsidRPr="00BA6844" w:rsidRDefault="007A3D46" w:rsidP="007A3D46">
            <w:pPr>
              <w:autoSpaceDE w:val="0"/>
              <w:autoSpaceDN w:val="0"/>
              <w:adjustRightInd w:val="0"/>
              <w:jc w:val="both"/>
              <w:rPr>
                <w:rFonts w:ascii="Arial" w:hAnsi="Arial" w:cs="Arial"/>
                <w:b/>
                <w:sz w:val="18"/>
                <w:szCs w:val="18"/>
              </w:rPr>
            </w:pPr>
          </w:p>
        </w:tc>
      </w:tr>
      <w:tr w:rsidR="007A3D46" w:rsidRPr="00BA6844" w14:paraId="613EE16D" w14:textId="77777777" w:rsidTr="007A3D46">
        <w:trPr>
          <w:trHeight w:val="255"/>
        </w:trPr>
        <w:tc>
          <w:tcPr>
            <w:tcW w:w="8678" w:type="dxa"/>
            <w:gridSpan w:val="6"/>
            <w:tcBorders>
              <w:top w:val="nil"/>
              <w:left w:val="nil"/>
              <w:bottom w:val="nil"/>
              <w:right w:val="nil"/>
            </w:tcBorders>
            <w:shd w:val="clear" w:color="auto" w:fill="auto"/>
            <w:noWrap/>
            <w:vAlign w:val="bottom"/>
          </w:tcPr>
          <w:p w14:paraId="33045EE5"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Tiene $10,0 millones (MPDA*) en cartera de créditos y $1,0 millones (MPDA) en depósitos.</w:t>
            </w:r>
          </w:p>
          <w:p w14:paraId="49B9354F"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53C3C767" w14:textId="77777777" w:rsidTr="007A3D46">
        <w:trPr>
          <w:trHeight w:val="255"/>
        </w:trPr>
        <w:tc>
          <w:tcPr>
            <w:tcW w:w="1455" w:type="dxa"/>
            <w:tcBorders>
              <w:top w:val="nil"/>
              <w:left w:val="nil"/>
              <w:bottom w:val="nil"/>
              <w:right w:val="nil"/>
            </w:tcBorders>
            <w:shd w:val="clear" w:color="auto" w:fill="auto"/>
            <w:noWrap/>
            <w:vAlign w:val="bottom"/>
          </w:tcPr>
          <w:p w14:paraId="445B089C" w14:textId="77777777" w:rsidR="007A3D46" w:rsidRPr="00BA6844" w:rsidRDefault="007A3D46" w:rsidP="007A3D46">
            <w:pPr>
              <w:autoSpaceDE w:val="0"/>
              <w:autoSpaceDN w:val="0"/>
              <w:adjustRightInd w:val="0"/>
              <w:jc w:val="both"/>
              <w:rPr>
                <w:rFonts w:ascii="Arial" w:hAnsi="Arial" w:cs="Arial"/>
                <w:sz w:val="18"/>
                <w:szCs w:val="18"/>
              </w:rPr>
            </w:pPr>
          </w:p>
        </w:tc>
        <w:tc>
          <w:tcPr>
            <w:tcW w:w="1188" w:type="dxa"/>
            <w:tcBorders>
              <w:top w:val="nil"/>
              <w:left w:val="nil"/>
              <w:bottom w:val="nil"/>
              <w:right w:val="nil"/>
            </w:tcBorders>
            <w:shd w:val="clear" w:color="auto" w:fill="auto"/>
            <w:noWrap/>
            <w:vAlign w:val="bottom"/>
          </w:tcPr>
          <w:p w14:paraId="736625BB" w14:textId="77777777" w:rsidR="007A3D46" w:rsidRPr="00BA6844" w:rsidRDefault="007A3D46" w:rsidP="007A3D46">
            <w:pPr>
              <w:autoSpaceDE w:val="0"/>
              <w:autoSpaceDN w:val="0"/>
              <w:adjustRightInd w:val="0"/>
              <w:jc w:val="both"/>
              <w:rPr>
                <w:rFonts w:ascii="Arial" w:hAnsi="Arial" w:cs="Arial"/>
                <w:sz w:val="18"/>
                <w:szCs w:val="18"/>
              </w:rPr>
            </w:pPr>
          </w:p>
        </w:tc>
        <w:tc>
          <w:tcPr>
            <w:tcW w:w="2414" w:type="dxa"/>
            <w:tcBorders>
              <w:top w:val="nil"/>
              <w:left w:val="nil"/>
              <w:bottom w:val="nil"/>
              <w:right w:val="nil"/>
            </w:tcBorders>
            <w:shd w:val="clear" w:color="auto" w:fill="auto"/>
            <w:noWrap/>
            <w:vAlign w:val="bottom"/>
          </w:tcPr>
          <w:p w14:paraId="30C267B4" w14:textId="77777777" w:rsidR="007A3D46" w:rsidRPr="00BA6844" w:rsidRDefault="007A3D46" w:rsidP="007A3D46">
            <w:pPr>
              <w:autoSpaceDE w:val="0"/>
              <w:autoSpaceDN w:val="0"/>
              <w:adjustRightInd w:val="0"/>
              <w:jc w:val="both"/>
              <w:rPr>
                <w:rFonts w:ascii="Arial" w:hAnsi="Arial" w:cs="Arial"/>
                <w:sz w:val="18"/>
                <w:szCs w:val="18"/>
              </w:rPr>
            </w:pPr>
          </w:p>
        </w:tc>
        <w:tc>
          <w:tcPr>
            <w:tcW w:w="2019" w:type="dxa"/>
            <w:tcBorders>
              <w:top w:val="nil"/>
              <w:left w:val="nil"/>
              <w:bottom w:val="nil"/>
              <w:right w:val="nil"/>
            </w:tcBorders>
            <w:shd w:val="clear" w:color="auto" w:fill="auto"/>
            <w:noWrap/>
            <w:vAlign w:val="bottom"/>
          </w:tcPr>
          <w:p w14:paraId="2D11261B"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INGRESO MENSUAL</w:t>
            </w:r>
          </w:p>
        </w:tc>
        <w:tc>
          <w:tcPr>
            <w:tcW w:w="1602" w:type="dxa"/>
            <w:gridSpan w:val="2"/>
            <w:tcBorders>
              <w:top w:val="nil"/>
              <w:left w:val="nil"/>
              <w:bottom w:val="nil"/>
              <w:right w:val="nil"/>
            </w:tcBorders>
            <w:shd w:val="clear" w:color="auto" w:fill="auto"/>
            <w:noWrap/>
            <w:vAlign w:val="bottom"/>
          </w:tcPr>
          <w:p w14:paraId="05EF98C1"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0556FC16" w14:textId="77777777" w:rsidTr="005C7C3E">
        <w:trPr>
          <w:trHeight w:val="255"/>
        </w:trPr>
        <w:tc>
          <w:tcPr>
            <w:tcW w:w="1455" w:type="dxa"/>
            <w:tcBorders>
              <w:top w:val="nil"/>
              <w:left w:val="nil"/>
              <w:bottom w:val="nil"/>
              <w:right w:val="nil"/>
            </w:tcBorders>
            <w:shd w:val="clear" w:color="auto" w:fill="auto"/>
            <w:noWrap/>
            <w:vAlign w:val="bottom"/>
          </w:tcPr>
          <w:p w14:paraId="18C5A977"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 xml:space="preserve">Cartera </w:t>
            </w:r>
          </w:p>
        </w:tc>
        <w:tc>
          <w:tcPr>
            <w:tcW w:w="3602" w:type="dxa"/>
            <w:gridSpan w:val="2"/>
            <w:tcBorders>
              <w:top w:val="nil"/>
              <w:left w:val="nil"/>
              <w:bottom w:val="nil"/>
              <w:right w:val="nil"/>
            </w:tcBorders>
            <w:shd w:val="clear" w:color="auto" w:fill="auto"/>
            <w:noWrap/>
            <w:vAlign w:val="bottom"/>
          </w:tcPr>
          <w:p w14:paraId="7202F50C"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 xml:space="preserve">$10,0 millones * 20% E.A.                   = </w:t>
            </w:r>
          </w:p>
        </w:tc>
        <w:tc>
          <w:tcPr>
            <w:tcW w:w="2288" w:type="dxa"/>
            <w:gridSpan w:val="2"/>
            <w:tcBorders>
              <w:top w:val="nil"/>
              <w:left w:val="nil"/>
              <w:bottom w:val="nil"/>
              <w:right w:val="nil"/>
            </w:tcBorders>
            <w:shd w:val="clear" w:color="auto" w:fill="auto"/>
            <w:noWrap/>
            <w:vAlign w:val="bottom"/>
          </w:tcPr>
          <w:p w14:paraId="767FBDC0"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 xml:space="preserve">                $2,0   millones</w:t>
            </w:r>
          </w:p>
        </w:tc>
        <w:tc>
          <w:tcPr>
            <w:tcW w:w="1333" w:type="dxa"/>
            <w:tcBorders>
              <w:top w:val="nil"/>
              <w:left w:val="nil"/>
              <w:bottom w:val="nil"/>
              <w:right w:val="nil"/>
            </w:tcBorders>
            <w:shd w:val="clear" w:color="auto" w:fill="auto"/>
            <w:noWrap/>
            <w:vAlign w:val="bottom"/>
          </w:tcPr>
          <w:p w14:paraId="1D9F5A46"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339CA03E" w14:textId="77777777" w:rsidTr="005C7C3E">
        <w:trPr>
          <w:trHeight w:val="255"/>
        </w:trPr>
        <w:tc>
          <w:tcPr>
            <w:tcW w:w="1455" w:type="dxa"/>
            <w:tcBorders>
              <w:top w:val="nil"/>
              <w:left w:val="nil"/>
              <w:bottom w:val="nil"/>
              <w:right w:val="nil"/>
            </w:tcBorders>
            <w:shd w:val="clear" w:color="auto" w:fill="auto"/>
            <w:noWrap/>
            <w:vAlign w:val="bottom"/>
          </w:tcPr>
          <w:p w14:paraId="7511847F"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Depósitos</w:t>
            </w:r>
          </w:p>
        </w:tc>
        <w:tc>
          <w:tcPr>
            <w:tcW w:w="3602" w:type="dxa"/>
            <w:gridSpan w:val="2"/>
            <w:tcBorders>
              <w:top w:val="nil"/>
              <w:left w:val="nil"/>
              <w:bottom w:val="nil"/>
              <w:right w:val="nil"/>
            </w:tcBorders>
            <w:shd w:val="clear" w:color="auto" w:fill="auto"/>
            <w:noWrap/>
            <w:vAlign w:val="bottom"/>
          </w:tcPr>
          <w:p w14:paraId="3C14F84B"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$1,0 millones * (20% E.A. – 8% E.A.)  =</w:t>
            </w:r>
          </w:p>
        </w:tc>
        <w:tc>
          <w:tcPr>
            <w:tcW w:w="2288" w:type="dxa"/>
            <w:gridSpan w:val="2"/>
            <w:tcBorders>
              <w:top w:val="nil"/>
              <w:left w:val="nil"/>
              <w:bottom w:val="single" w:sz="4" w:space="0" w:color="auto"/>
              <w:right w:val="nil"/>
            </w:tcBorders>
            <w:shd w:val="clear" w:color="auto" w:fill="auto"/>
            <w:noWrap/>
            <w:vAlign w:val="bottom"/>
          </w:tcPr>
          <w:p w14:paraId="0B862E57"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 xml:space="preserve">                 $0,12 millones</w:t>
            </w:r>
          </w:p>
        </w:tc>
        <w:tc>
          <w:tcPr>
            <w:tcW w:w="1333" w:type="dxa"/>
            <w:tcBorders>
              <w:top w:val="nil"/>
              <w:left w:val="nil"/>
              <w:bottom w:val="nil"/>
              <w:right w:val="nil"/>
            </w:tcBorders>
            <w:shd w:val="clear" w:color="auto" w:fill="auto"/>
            <w:noWrap/>
            <w:vAlign w:val="bottom"/>
          </w:tcPr>
          <w:p w14:paraId="35AC71F5"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01CDFFDB" w14:textId="77777777" w:rsidTr="005C7C3E">
        <w:trPr>
          <w:trHeight w:val="255"/>
        </w:trPr>
        <w:tc>
          <w:tcPr>
            <w:tcW w:w="5057" w:type="dxa"/>
            <w:gridSpan w:val="3"/>
            <w:tcBorders>
              <w:top w:val="nil"/>
              <w:left w:val="nil"/>
              <w:bottom w:val="nil"/>
              <w:right w:val="nil"/>
            </w:tcBorders>
            <w:shd w:val="clear" w:color="auto" w:fill="auto"/>
            <w:noWrap/>
            <w:vAlign w:val="bottom"/>
          </w:tcPr>
          <w:p w14:paraId="1ABC3501"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TOTAL (1)</w:t>
            </w:r>
          </w:p>
        </w:tc>
        <w:tc>
          <w:tcPr>
            <w:tcW w:w="2288" w:type="dxa"/>
            <w:gridSpan w:val="2"/>
            <w:tcBorders>
              <w:top w:val="nil"/>
              <w:left w:val="nil"/>
              <w:bottom w:val="nil"/>
              <w:right w:val="nil"/>
            </w:tcBorders>
            <w:shd w:val="clear" w:color="auto" w:fill="auto"/>
            <w:noWrap/>
            <w:vAlign w:val="bottom"/>
          </w:tcPr>
          <w:p w14:paraId="414A2FF8"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 xml:space="preserve">                 $2,12 millones</w:t>
            </w:r>
          </w:p>
        </w:tc>
        <w:tc>
          <w:tcPr>
            <w:tcW w:w="1333" w:type="dxa"/>
            <w:tcBorders>
              <w:top w:val="nil"/>
              <w:left w:val="nil"/>
              <w:bottom w:val="nil"/>
              <w:right w:val="nil"/>
            </w:tcBorders>
            <w:shd w:val="clear" w:color="auto" w:fill="auto"/>
            <w:noWrap/>
            <w:vAlign w:val="bottom"/>
          </w:tcPr>
          <w:p w14:paraId="561F174E"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2D07EC35" w14:textId="77777777" w:rsidTr="007A3D46">
        <w:trPr>
          <w:trHeight w:val="255"/>
        </w:trPr>
        <w:tc>
          <w:tcPr>
            <w:tcW w:w="1455" w:type="dxa"/>
            <w:tcBorders>
              <w:top w:val="nil"/>
              <w:left w:val="nil"/>
              <w:bottom w:val="nil"/>
              <w:right w:val="nil"/>
            </w:tcBorders>
            <w:shd w:val="clear" w:color="auto" w:fill="auto"/>
            <w:noWrap/>
            <w:vAlign w:val="bottom"/>
          </w:tcPr>
          <w:p w14:paraId="56DD12FA" w14:textId="77777777" w:rsidR="007A3D46" w:rsidRPr="00BA6844" w:rsidRDefault="007A3D46" w:rsidP="007A3D46">
            <w:pPr>
              <w:autoSpaceDE w:val="0"/>
              <w:autoSpaceDN w:val="0"/>
              <w:adjustRightInd w:val="0"/>
              <w:jc w:val="both"/>
              <w:rPr>
                <w:rFonts w:ascii="Arial" w:hAnsi="Arial" w:cs="Arial"/>
                <w:b/>
                <w:sz w:val="18"/>
                <w:szCs w:val="18"/>
              </w:rPr>
            </w:pPr>
          </w:p>
          <w:p w14:paraId="7A2DF748" w14:textId="77777777" w:rsidR="007A3D46" w:rsidRPr="00BA6844" w:rsidRDefault="007A3D46" w:rsidP="007A3D46">
            <w:pPr>
              <w:autoSpaceDE w:val="0"/>
              <w:autoSpaceDN w:val="0"/>
              <w:adjustRightInd w:val="0"/>
              <w:jc w:val="both"/>
              <w:rPr>
                <w:rFonts w:ascii="Arial" w:hAnsi="Arial" w:cs="Arial"/>
                <w:b/>
                <w:sz w:val="18"/>
                <w:szCs w:val="18"/>
              </w:rPr>
            </w:pPr>
            <w:r w:rsidRPr="00BA6844">
              <w:rPr>
                <w:rFonts w:ascii="Arial" w:hAnsi="Arial" w:cs="Arial"/>
                <w:b/>
                <w:sz w:val="18"/>
                <w:szCs w:val="18"/>
              </w:rPr>
              <w:t>ASOCIADO 2</w:t>
            </w:r>
          </w:p>
        </w:tc>
        <w:tc>
          <w:tcPr>
            <w:tcW w:w="1188" w:type="dxa"/>
            <w:tcBorders>
              <w:top w:val="nil"/>
              <w:left w:val="nil"/>
              <w:bottom w:val="nil"/>
              <w:right w:val="nil"/>
            </w:tcBorders>
            <w:shd w:val="clear" w:color="auto" w:fill="auto"/>
            <w:noWrap/>
            <w:vAlign w:val="bottom"/>
          </w:tcPr>
          <w:p w14:paraId="50747CAB" w14:textId="77777777" w:rsidR="007A3D46" w:rsidRPr="00BA6844" w:rsidRDefault="007A3D46" w:rsidP="007A3D46">
            <w:pPr>
              <w:autoSpaceDE w:val="0"/>
              <w:autoSpaceDN w:val="0"/>
              <w:adjustRightInd w:val="0"/>
              <w:jc w:val="both"/>
              <w:rPr>
                <w:rFonts w:ascii="Arial" w:hAnsi="Arial" w:cs="Arial"/>
                <w:b/>
                <w:sz w:val="18"/>
                <w:szCs w:val="18"/>
              </w:rPr>
            </w:pPr>
          </w:p>
        </w:tc>
        <w:tc>
          <w:tcPr>
            <w:tcW w:w="2414" w:type="dxa"/>
            <w:tcBorders>
              <w:top w:val="nil"/>
              <w:left w:val="nil"/>
              <w:bottom w:val="nil"/>
              <w:right w:val="nil"/>
            </w:tcBorders>
            <w:shd w:val="clear" w:color="auto" w:fill="auto"/>
            <w:noWrap/>
            <w:vAlign w:val="bottom"/>
          </w:tcPr>
          <w:p w14:paraId="1FDF7B2C" w14:textId="77777777" w:rsidR="007A3D46" w:rsidRPr="00BA6844" w:rsidRDefault="007A3D46" w:rsidP="007A3D46">
            <w:pPr>
              <w:autoSpaceDE w:val="0"/>
              <w:autoSpaceDN w:val="0"/>
              <w:adjustRightInd w:val="0"/>
              <w:jc w:val="both"/>
              <w:rPr>
                <w:rFonts w:ascii="Arial" w:hAnsi="Arial" w:cs="Arial"/>
                <w:b/>
                <w:sz w:val="18"/>
                <w:szCs w:val="18"/>
              </w:rPr>
            </w:pPr>
          </w:p>
        </w:tc>
        <w:tc>
          <w:tcPr>
            <w:tcW w:w="2019" w:type="dxa"/>
            <w:tcBorders>
              <w:top w:val="nil"/>
              <w:left w:val="nil"/>
              <w:bottom w:val="nil"/>
              <w:right w:val="nil"/>
            </w:tcBorders>
            <w:shd w:val="clear" w:color="auto" w:fill="auto"/>
            <w:noWrap/>
            <w:vAlign w:val="bottom"/>
          </w:tcPr>
          <w:p w14:paraId="5B8512A9" w14:textId="77777777" w:rsidR="007A3D46" w:rsidRPr="00BA6844" w:rsidRDefault="007A3D46" w:rsidP="007A3D46">
            <w:pPr>
              <w:autoSpaceDE w:val="0"/>
              <w:autoSpaceDN w:val="0"/>
              <w:adjustRightInd w:val="0"/>
              <w:jc w:val="both"/>
              <w:rPr>
                <w:rFonts w:ascii="Arial" w:hAnsi="Arial" w:cs="Arial"/>
                <w:b/>
                <w:sz w:val="18"/>
                <w:szCs w:val="18"/>
              </w:rPr>
            </w:pPr>
          </w:p>
        </w:tc>
        <w:tc>
          <w:tcPr>
            <w:tcW w:w="1602" w:type="dxa"/>
            <w:gridSpan w:val="2"/>
            <w:tcBorders>
              <w:top w:val="nil"/>
              <w:left w:val="nil"/>
              <w:bottom w:val="nil"/>
              <w:right w:val="nil"/>
            </w:tcBorders>
            <w:shd w:val="clear" w:color="auto" w:fill="auto"/>
            <w:noWrap/>
            <w:vAlign w:val="bottom"/>
          </w:tcPr>
          <w:p w14:paraId="1B29C8C5" w14:textId="77777777" w:rsidR="007A3D46" w:rsidRPr="00BA6844" w:rsidRDefault="007A3D46" w:rsidP="007A3D46">
            <w:pPr>
              <w:autoSpaceDE w:val="0"/>
              <w:autoSpaceDN w:val="0"/>
              <w:adjustRightInd w:val="0"/>
              <w:jc w:val="both"/>
              <w:rPr>
                <w:rFonts w:ascii="Arial" w:hAnsi="Arial" w:cs="Arial"/>
                <w:b/>
                <w:sz w:val="18"/>
                <w:szCs w:val="18"/>
              </w:rPr>
            </w:pPr>
          </w:p>
        </w:tc>
      </w:tr>
      <w:tr w:rsidR="007A3D46" w:rsidRPr="00BA6844" w14:paraId="3AEA5140" w14:textId="77777777" w:rsidTr="007A3D46">
        <w:trPr>
          <w:trHeight w:val="255"/>
        </w:trPr>
        <w:tc>
          <w:tcPr>
            <w:tcW w:w="8678" w:type="dxa"/>
            <w:gridSpan w:val="6"/>
            <w:tcBorders>
              <w:top w:val="nil"/>
              <w:left w:val="nil"/>
              <w:bottom w:val="nil"/>
              <w:right w:val="nil"/>
            </w:tcBorders>
            <w:shd w:val="clear" w:color="auto" w:fill="auto"/>
            <w:noWrap/>
            <w:vAlign w:val="bottom"/>
          </w:tcPr>
          <w:p w14:paraId="23FD8167" w14:textId="77777777" w:rsidR="007A3D46" w:rsidRPr="00BA6844" w:rsidRDefault="007A3D46" w:rsidP="007A3D46">
            <w:pPr>
              <w:autoSpaceDE w:val="0"/>
              <w:autoSpaceDN w:val="0"/>
              <w:adjustRightInd w:val="0"/>
              <w:jc w:val="both"/>
              <w:rPr>
                <w:rFonts w:ascii="Arial" w:hAnsi="Arial" w:cs="Arial"/>
                <w:sz w:val="18"/>
                <w:szCs w:val="18"/>
              </w:rPr>
            </w:pPr>
          </w:p>
          <w:p w14:paraId="4F59FF38" w14:textId="77777777" w:rsidR="007A3D46" w:rsidRPr="00BA6844" w:rsidRDefault="007A3D46" w:rsidP="007A3D46">
            <w:pPr>
              <w:autoSpaceDE w:val="0"/>
              <w:autoSpaceDN w:val="0"/>
              <w:adjustRightInd w:val="0"/>
              <w:jc w:val="both"/>
              <w:rPr>
                <w:rFonts w:ascii="Arial" w:hAnsi="Arial" w:cs="Arial"/>
                <w:sz w:val="18"/>
                <w:szCs w:val="18"/>
              </w:rPr>
            </w:pPr>
          </w:p>
          <w:p w14:paraId="4AA0E707"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Tiene $20,0 millones (MPDA) en cartera de créditos y $5,0 millones (MPDA) en depósitos.</w:t>
            </w:r>
          </w:p>
          <w:p w14:paraId="19CBCFA9"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01DD0F38" w14:textId="77777777" w:rsidTr="007A3D46">
        <w:trPr>
          <w:trHeight w:val="255"/>
        </w:trPr>
        <w:tc>
          <w:tcPr>
            <w:tcW w:w="1455" w:type="dxa"/>
            <w:tcBorders>
              <w:top w:val="nil"/>
              <w:left w:val="nil"/>
              <w:bottom w:val="nil"/>
              <w:right w:val="nil"/>
            </w:tcBorders>
            <w:shd w:val="clear" w:color="auto" w:fill="auto"/>
            <w:noWrap/>
            <w:vAlign w:val="bottom"/>
          </w:tcPr>
          <w:p w14:paraId="4A3BC955" w14:textId="77777777" w:rsidR="007A3D46" w:rsidRPr="00BA6844" w:rsidRDefault="007A3D46" w:rsidP="007A3D46">
            <w:pPr>
              <w:autoSpaceDE w:val="0"/>
              <w:autoSpaceDN w:val="0"/>
              <w:adjustRightInd w:val="0"/>
              <w:jc w:val="both"/>
              <w:rPr>
                <w:rFonts w:ascii="Arial" w:hAnsi="Arial" w:cs="Arial"/>
                <w:sz w:val="18"/>
                <w:szCs w:val="18"/>
              </w:rPr>
            </w:pPr>
          </w:p>
        </w:tc>
        <w:tc>
          <w:tcPr>
            <w:tcW w:w="1188" w:type="dxa"/>
            <w:tcBorders>
              <w:top w:val="nil"/>
              <w:left w:val="nil"/>
              <w:bottom w:val="nil"/>
              <w:right w:val="nil"/>
            </w:tcBorders>
            <w:shd w:val="clear" w:color="auto" w:fill="auto"/>
            <w:noWrap/>
            <w:vAlign w:val="bottom"/>
          </w:tcPr>
          <w:p w14:paraId="72A7ADD9" w14:textId="77777777" w:rsidR="007A3D46" w:rsidRPr="00BA6844" w:rsidRDefault="007A3D46" w:rsidP="007A3D46">
            <w:pPr>
              <w:autoSpaceDE w:val="0"/>
              <w:autoSpaceDN w:val="0"/>
              <w:adjustRightInd w:val="0"/>
              <w:jc w:val="both"/>
              <w:rPr>
                <w:rFonts w:ascii="Arial" w:hAnsi="Arial" w:cs="Arial"/>
                <w:sz w:val="18"/>
                <w:szCs w:val="18"/>
              </w:rPr>
            </w:pPr>
          </w:p>
        </w:tc>
        <w:tc>
          <w:tcPr>
            <w:tcW w:w="2414" w:type="dxa"/>
            <w:tcBorders>
              <w:top w:val="nil"/>
              <w:left w:val="nil"/>
              <w:bottom w:val="nil"/>
              <w:right w:val="nil"/>
            </w:tcBorders>
            <w:shd w:val="clear" w:color="auto" w:fill="auto"/>
            <w:noWrap/>
            <w:vAlign w:val="bottom"/>
          </w:tcPr>
          <w:p w14:paraId="25C55438" w14:textId="77777777" w:rsidR="007A3D46" w:rsidRPr="00BA6844" w:rsidRDefault="007A3D46" w:rsidP="007A3D46">
            <w:pPr>
              <w:autoSpaceDE w:val="0"/>
              <w:autoSpaceDN w:val="0"/>
              <w:adjustRightInd w:val="0"/>
              <w:jc w:val="both"/>
              <w:rPr>
                <w:rFonts w:ascii="Arial" w:hAnsi="Arial" w:cs="Arial"/>
                <w:sz w:val="18"/>
                <w:szCs w:val="18"/>
              </w:rPr>
            </w:pPr>
          </w:p>
        </w:tc>
        <w:tc>
          <w:tcPr>
            <w:tcW w:w="2019" w:type="dxa"/>
            <w:tcBorders>
              <w:top w:val="nil"/>
              <w:left w:val="nil"/>
              <w:bottom w:val="nil"/>
              <w:right w:val="nil"/>
            </w:tcBorders>
            <w:shd w:val="clear" w:color="auto" w:fill="auto"/>
            <w:noWrap/>
            <w:vAlign w:val="bottom"/>
          </w:tcPr>
          <w:p w14:paraId="1E3CC1E3"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INGRESO MENSUAL</w:t>
            </w:r>
          </w:p>
        </w:tc>
        <w:tc>
          <w:tcPr>
            <w:tcW w:w="1602" w:type="dxa"/>
            <w:gridSpan w:val="2"/>
            <w:tcBorders>
              <w:top w:val="nil"/>
              <w:left w:val="nil"/>
              <w:bottom w:val="nil"/>
              <w:right w:val="nil"/>
            </w:tcBorders>
            <w:shd w:val="clear" w:color="auto" w:fill="auto"/>
            <w:noWrap/>
            <w:vAlign w:val="bottom"/>
          </w:tcPr>
          <w:p w14:paraId="1BE6D744"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458DC4E0" w14:textId="77777777" w:rsidTr="005C7C3E">
        <w:trPr>
          <w:trHeight w:val="255"/>
        </w:trPr>
        <w:tc>
          <w:tcPr>
            <w:tcW w:w="1455" w:type="dxa"/>
            <w:tcBorders>
              <w:top w:val="nil"/>
              <w:left w:val="nil"/>
              <w:bottom w:val="nil"/>
              <w:right w:val="nil"/>
            </w:tcBorders>
            <w:shd w:val="clear" w:color="auto" w:fill="auto"/>
            <w:noWrap/>
            <w:vAlign w:val="bottom"/>
          </w:tcPr>
          <w:p w14:paraId="189D7DB6"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 xml:space="preserve">Cartera </w:t>
            </w:r>
          </w:p>
        </w:tc>
        <w:tc>
          <w:tcPr>
            <w:tcW w:w="3602" w:type="dxa"/>
            <w:gridSpan w:val="2"/>
            <w:tcBorders>
              <w:top w:val="nil"/>
              <w:left w:val="nil"/>
              <w:bottom w:val="nil"/>
              <w:right w:val="nil"/>
            </w:tcBorders>
            <w:shd w:val="clear" w:color="auto" w:fill="auto"/>
            <w:noWrap/>
            <w:vAlign w:val="bottom"/>
          </w:tcPr>
          <w:p w14:paraId="6CEC6298"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 xml:space="preserve">$20,0 millones * 20% E.A.                    = </w:t>
            </w:r>
          </w:p>
        </w:tc>
        <w:tc>
          <w:tcPr>
            <w:tcW w:w="2288" w:type="dxa"/>
            <w:gridSpan w:val="2"/>
            <w:tcBorders>
              <w:top w:val="nil"/>
              <w:left w:val="nil"/>
              <w:bottom w:val="nil"/>
              <w:right w:val="nil"/>
            </w:tcBorders>
            <w:shd w:val="clear" w:color="auto" w:fill="auto"/>
            <w:noWrap/>
            <w:vAlign w:val="bottom"/>
          </w:tcPr>
          <w:p w14:paraId="438F49E5"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 xml:space="preserve">             $4,0 millones</w:t>
            </w:r>
          </w:p>
        </w:tc>
        <w:tc>
          <w:tcPr>
            <w:tcW w:w="1333" w:type="dxa"/>
            <w:tcBorders>
              <w:top w:val="nil"/>
              <w:left w:val="nil"/>
              <w:bottom w:val="nil"/>
              <w:right w:val="nil"/>
            </w:tcBorders>
            <w:shd w:val="clear" w:color="auto" w:fill="auto"/>
            <w:noWrap/>
            <w:vAlign w:val="bottom"/>
          </w:tcPr>
          <w:p w14:paraId="6B12A696"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6C2AF958" w14:textId="77777777" w:rsidTr="005C7C3E">
        <w:trPr>
          <w:trHeight w:val="255"/>
        </w:trPr>
        <w:tc>
          <w:tcPr>
            <w:tcW w:w="1455" w:type="dxa"/>
            <w:tcBorders>
              <w:top w:val="nil"/>
              <w:left w:val="nil"/>
              <w:bottom w:val="nil"/>
              <w:right w:val="nil"/>
            </w:tcBorders>
            <w:shd w:val="clear" w:color="auto" w:fill="auto"/>
            <w:noWrap/>
            <w:vAlign w:val="bottom"/>
          </w:tcPr>
          <w:p w14:paraId="6AC68CEE"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Depósitos</w:t>
            </w:r>
          </w:p>
        </w:tc>
        <w:tc>
          <w:tcPr>
            <w:tcW w:w="3602" w:type="dxa"/>
            <w:gridSpan w:val="2"/>
            <w:tcBorders>
              <w:top w:val="nil"/>
              <w:left w:val="nil"/>
              <w:bottom w:val="nil"/>
              <w:right w:val="nil"/>
            </w:tcBorders>
            <w:shd w:val="clear" w:color="auto" w:fill="auto"/>
            <w:noWrap/>
            <w:vAlign w:val="bottom"/>
          </w:tcPr>
          <w:p w14:paraId="5E197235"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$5,0 millones * (20% E.A. – 8% E.A.) =</w:t>
            </w:r>
          </w:p>
        </w:tc>
        <w:tc>
          <w:tcPr>
            <w:tcW w:w="2288" w:type="dxa"/>
            <w:gridSpan w:val="2"/>
            <w:tcBorders>
              <w:top w:val="nil"/>
              <w:left w:val="nil"/>
              <w:bottom w:val="single" w:sz="4" w:space="0" w:color="auto"/>
              <w:right w:val="nil"/>
            </w:tcBorders>
            <w:shd w:val="clear" w:color="auto" w:fill="auto"/>
            <w:noWrap/>
            <w:vAlign w:val="bottom"/>
          </w:tcPr>
          <w:p w14:paraId="113F3CE3"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 xml:space="preserve">             $0,6 millones</w:t>
            </w:r>
          </w:p>
        </w:tc>
        <w:tc>
          <w:tcPr>
            <w:tcW w:w="1333" w:type="dxa"/>
            <w:tcBorders>
              <w:top w:val="nil"/>
              <w:left w:val="nil"/>
              <w:bottom w:val="nil"/>
              <w:right w:val="nil"/>
            </w:tcBorders>
            <w:shd w:val="clear" w:color="auto" w:fill="auto"/>
            <w:noWrap/>
            <w:vAlign w:val="bottom"/>
          </w:tcPr>
          <w:p w14:paraId="420F9DF1"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6C08C7A7" w14:textId="77777777" w:rsidTr="005C7C3E">
        <w:trPr>
          <w:trHeight w:val="255"/>
        </w:trPr>
        <w:tc>
          <w:tcPr>
            <w:tcW w:w="5057" w:type="dxa"/>
            <w:gridSpan w:val="3"/>
            <w:tcBorders>
              <w:top w:val="nil"/>
              <w:left w:val="nil"/>
              <w:bottom w:val="nil"/>
              <w:right w:val="nil"/>
            </w:tcBorders>
            <w:shd w:val="clear" w:color="auto" w:fill="auto"/>
            <w:noWrap/>
            <w:vAlign w:val="bottom"/>
          </w:tcPr>
          <w:p w14:paraId="47AC9A28"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TOTAL (2)</w:t>
            </w:r>
          </w:p>
        </w:tc>
        <w:tc>
          <w:tcPr>
            <w:tcW w:w="2288" w:type="dxa"/>
            <w:gridSpan w:val="2"/>
            <w:tcBorders>
              <w:top w:val="nil"/>
              <w:left w:val="nil"/>
              <w:bottom w:val="nil"/>
              <w:right w:val="nil"/>
            </w:tcBorders>
            <w:shd w:val="clear" w:color="auto" w:fill="auto"/>
            <w:noWrap/>
            <w:vAlign w:val="bottom"/>
          </w:tcPr>
          <w:p w14:paraId="43A2CDAB"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 xml:space="preserve">             $4,6 millones</w:t>
            </w:r>
          </w:p>
        </w:tc>
        <w:tc>
          <w:tcPr>
            <w:tcW w:w="1333" w:type="dxa"/>
            <w:tcBorders>
              <w:top w:val="nil"/>
              <w:left w:val="nil"/>
              <w:bottom w:val="nil"/>
              <w:right w:val="nil"/>
            </w:tcBorders>
            <w:shd w:val="clear" w:color="auto" w:fill="auto"/>
            <w:noWrap/>
            <w:vAlign w:val="bottom"/>
          </w:tcPr>
          <w:p w14:paraId="57B8EA7E"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26DFB20F" w14:textId="77777777" w:rsidTr="007A3D46">
        <w:trPr>
          <w:trHeight w:val="255"/>
        </w:trPr>
        <w:tc>
          <w:tcPr>
            <w:tcW w:w="5057" w:type="dxa"/>
            <w:gridSpan w:val="3"/>
            <w:tcBorders>
              <w:top w:val="nil"/>
              <w:left w:val="nil"/>
              <w:bottom w:val="nil"/>
              <w:right w:val="nil"/>
            </w:tcBorders>
            <w:shd w:val="clear" w:color="auto" w:fill="auto"/>
            <w:noWrap/>
            <w:vAlign w:val="bottom"/>
          </w:tcPr>
          <w:p w14:paraId="27E03061" w14:textId="77777777" w:rsidR="007A3D46" w:rsidRPr="00BA6844" w:rsidRDefault="007A3D46" w:rsidP="007A3D46">
            <w:pPr>
              <w:autoSpaceDE w:val="0"/>
              <w:autoSpaceDN w:val="0"/>
              <w:adjustRightInd w:val="0"/>
              <w:jc w:val="both"/>
              <w:rPr>
                <w:rFonts w:ascii="Arial" w:hAnsi="Arial" w:cs="Arial"/>
                <w:sz w:val="18"/>
                <w:szCs w:val="18"/>
              </w:rPr>
            </w:pPr>
          </w:p>
          <w:p w14:paraId="5EACC37E" w14:textId="77777777" w:rsidR="007A3D46" w:rsidRPr="00BA6844" w:rsidRDefault="007A3D46" w:rsidP="007A3D46">
            <w:pPr>
              <w:autoSpaceDE w:val="0"/>
              <w:autoSpaceDN w:val="0"/>
              <w:adjustRightInd w:val="0"/>
              <w:jc w:val="both"/>
              <w:rPr>
                <w:rFonts w:ascii="Arial" w:hAnsi="Arial" w:cs="Arial"/>
                <w:sz w:val="18"/>
                <w:szCs w:val="18"/>
              </w:rPr>
            </w:pPr>
          </w:p>
          <w:p w14:paraId="24D492D7" w14:textId="77777777" w:rsidR="007A3D46" w:rsidRPr="00BA6844" w:rsidRDefault="007A3D46" w:rsidP="007A3D46">
            <w:pPr>
              <w:autoSpaceDE w:val="0"/>
              <w:autoSpaceDN w:val="0"/>
              <w:adjustRightInd w:val="0"/>
              <w:jc w:val="both"/>
              <w:rPr>
                <w:rFonts w:ascii="Arial" w:hAnsi="Arial" w:cs="Arial"/>
                <w:sz w:val="18"/>
                <w:szCs w:val="18"/>
              </w:rPr>
            </w:pPr>
          </w:p>
          <w:p w14:paraId="0A120253"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y así sucesivamente hasta el asociado 5.000.</w:t>
            </w:r>
          </w:p>
        </w:tc>
        <w:tc>
          <w:tcPr>
            <w:tcW w:w="2019" w:type="dxa"/>
            <w:tcBorders>
              <w:top w:val="nil"/>
              <w:left w:val="nil"/>
              <w:bottom w:val="nil"/>
              <w:right w:val="nil"/>
            </w:tcBorders>
            <w:shd w:val="clear" w:color="auto" w:fill="auto"/>
            <w:noWrap/>
            <w:vAlign w:val="bottom"/>
          </w:tcPr>
          <w:p w14:paraId="6FEFD0D0" w14:textId="77777777" w:rsidR="007A3D46" w:rsidRPr="00BA6844" w:rsidRDefault="007A3D46" w:rsidP="007A3D46">
            <w:pPr>
              <w:autoSpaceDE w:val="0"/>
              <w:autoSpaceDN w:val="0"/>
              <w:adjustRightInd w:val="0"/>
              <w:jc w:val="both"/>
              <w:rPr>
                <w:rFonts w:ascii="Arial" w:hAnsi="Arial" w:cs="Arial"/>
                <w:sz w:val="18"/>
                <w:szCs w:val="18"/>
              </w:rPr>
            </w:pPr>
          </w:p>
        </w:tc>
        <w:tc>
          <w:tcPr>
            <w:tcW w:w="1602" w:type="dxa"/>
            <w:gridSpan w:val="2"/>
            <w:tcBorders>
              <w:top w:val="nil"/>
              <w:left w:val="nil"/>
              <w:bottom w:val="nil"/>
              <w:right w:val="nil"/>
            </w:tcBorders>
            <w:shd w:val="clear" w:color="auto" w:fill="auto"/>
            <w:noWrap/>
            <w:vAlign w:val="bottom"/>
          </w:tcPr>
          <w:p w14:paraId="5E2AB146"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7B318F9A" w14:textId="77777777" w:rsidTr="007A3D46">
        <w:trPr>
          <w:trHeight w:val="255"/>
        </w:trPr>
        <w:tc>
          <w:tcPr>
            <w:tcW w:w="5057" w:type="dxa"/>
            <w:gridSpan w:val="3"/>
            <w:tcBorders>
              <w:top w:val="nil"/>
              <w:left w:val="nil"/>
              <w:bottom w:val="nil"/>
              <w:right w:val="nil"/>
            </w:tcBorders>
            <w:shd w:val="clear" w:color="auto" w:fill="auto"/>
            <w:noWrap/>
            <w:vAlign w:val="bottom"/>
          </w:tcPr>
          <w:p w14:paraId="22CA93EF" w14:textId="1EB7C3F5" w:rsidR="007A3D46" w:rsidRPr="00BA6844" w:rsidRDefault="007A3D46" w:rsidP="007A3D46">
            <w:pPr>
              <w:autoSpaceDE w:val="0"/>
              <w:autoSpaceDN w:val="0"/>
              <w:adjustRightInd w:val="0"/>
              <w:jc w:val="both"/>
              <w:rPr>
                <w:rFonts w:ascii="Arial" w:hAnsi="Arial" w:cs="Arial"/>
                <w:sz w:val="18"/>
                <w:szCs w:val="18"/>
              </w:rPr>
            </w:pPr>
          </w:p>
          <w:p w14:paraId="5099FE55"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Luego, se hace una tabla, así:</w:t>
            </w:r>
          </w:p>
        </w:tc>
        <w:tc>
          <w:tcPr>
            <w:tcW w:w="2019" w:type="dxa"/>
            <w:tcBorders>
              <w:top w:val="nil"/>
              <w:left w:val="nil"/>
              <w:bottom w:val="nil"/>
              <w:right w:val="nil"/>
            </w:tcBorders>
            <w:shd w:val="clear" w:color="auto" w:fill="auto"/>
            <w:noWrap/>
            <w:vAlign w:val="bottom"/>
          </w:tcPr>
          <w:p w14:paraId="3EBED9CC" w14:textId="77777777" w:rsidR="007A3D46" w:rsidRPr="00BA6844" w:rsidRDefault="007A3D46" w:rsidP="007A3D46">
            <w:pPr>
              <w:autoSpaceDE w:val="0"/>
              <w:autoSpaceDN w:val="0"/>
              <w:adjustRightInd w:val="0"/>
              <w:jc w:val="both"/>
              <w:rPr>
                <w:rFonts w:ascii="Arial" w:hAnsi="Arial" w:cs="Arial"/>
                <w:sz w:val="18"/>
                <w:szCs w:val="18"/>
              </w:rPr>
            </w:pPr>
          </w:p>
        </w:tc>
        <w:tc>
          <w:tcPr>
            <w:tcW w:w="1602" w:type="dxa"/>
            <w:gridSpan w:val="2"/>
            <w:tcBorders>
              <w:top w:val="nil"/>
              <w:left w:val="nil"/>
              <w:bottom w:val="nil"/>
              <w:right w:val="nil"/>
            </w:tcBorders>
            <w:shd w:val="clear" w:color="auto" w:fill="auto"/>
            <w:noWrap/>
            <w:vAlign w:val="bottom"/>
          </w:tcPr>
          <w:p w14:paraId="3AB6358F"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742F76E2" w14:textId="77777777" w:rsidTr="007A3D46">
        <w:trPr>
          <w:trHeight w:val="255"/>
        </w:trPr>
        <w:tc>
          <w:tcPr>
            <w:tcW w:w="1455" w:type="dxa"/>
            <w:tcBorders>
              <w:top w:val="nil"/>
              <w:left w:val="nil"/>
              <w:bottom w:val="nil"/>
              <w:right w:val="nil"/>
            </w:tcBorders>
            <w:shd w:val="clear" w:color="auto" w:fill="auto"/>
            <w:noWrap/>
            <w:vAlign w:val="bottom"/>
          </w:tcPr>
          <w:p w14:paraId="375F1349" w14:textId="49B8611F" w:rsidR="007A3D46" w:rsidRDefault="007A3D46" w:rsidP="007A3D46">
            <w:pPr>
              <w:autoSpaceDE w:val="0"/>
              <w:autoSpaceDN w:val="0"/>
              <w:adjustRightInd w:val="0"/>
              <w:jc w:val="both"/>
              <w:rPr>
                <w:rFonts w:ascii="Arial" w:hAnsi="Arial" w:cs="Arial"/>
                <w:sz w:val="18"/>
                <w:szCs w:val="18"/>
              </w:rPr>
            </w:pPr>
          </w:p>
          <w:p w14:paraId="3B059A1B" w14:textId="77777777" w:rsidR="007B7340" w:rsidRPr="00BA6844" w:rsidRDefault="007B7340" w:rsidP="007A3D46">
            <w:pPr>
              <w:autoSpaceDE w:val="0"/>
              <w:autoSpaceDN w:val="0"/>
              <w:adjustRightInd w:val="0"/>
              <w:jc w:val="both"/>
              <w:rPr>
                <w:rFonts w:ascii="Arial" w:hAnsi="Arial" w:cs="Arial"/>
                <w:sz w:val="18"/>
                <w:szCs w:val="18"/>
              </w:rPr>
            </w:pPr>
          </w:p>
          <w:p w14:paraId="5573B99A" w14:textId="77777777" w:rsidR="007A3D46" w:rsidRPr="00BA6844" w:rsidRDefault="007A3D46" w:rsidP="007A3D46">
            <w:pPr>
              <w:autoSpaceDE w:val="0"/>
              <w:autoSpaceDN w:val="0"/>
              <w:adjustRightInd w:val="0"/>
              <w:jc w:val="both"/>
              <w:rPr>
                <w:rFonts w:ascii="Arial" w:hAnsi="Arial" w:cs="Arial"/>
                <w:sz w:val="18"/>
                <w:szCs w:val="18"/>
              </w:rPr>
            </w:pPr>
          </w:p>
        </w:tc>
        <w:tc>
          <w:tcPr>
            <w:tcW w:w="1188" w:type="dxa"/>
            <w:tcBorders>
              <w:top w:val="nil"/>
              <w:left w:val="nil"/>
              <w:bottom w:val="nil"/>
              <w:right w:val="nil"/>
            </w:tcBorders>
            <w:shd w:val="clear" w:color="auto" w:fill="auto"/>
            <w:noWrap/>
            <w:vAlign w:val="bottom"/>
          </w:tcPr>
          <w:p w14:paraId="53A419DE" w14:textId="77777777" w:rsidR="007A3D46" w:rsidRPr="00BA6844" w:rsidRDefault="007A3D46" w:rsidP="007A3D46">
            <w:pPr>
              <w:autoSpaceDE w:val="0"/>
              <w:autoSpaceDN w:val="0"/>
              <w:adjustRightInd w:val="0"/>
              <w:jc w:val="both"/>
              <w:rPr>
                <w:rFonts w:ascii="Arial" w:hAnsi="Arial" w:cs="Arial"/>
                <w:sz w:val="18"/>
                <w:szCs w:val="18"/>
              </w:rPr>
            </w:pPr>
          </w:p>
        </w:tc>
        <w:tc>
          <w:tcPr>
            <w:tcW w:w="2414" w:type="dxa"/>
            <w:tcBorders>
              <w:top w:val="nil"/>
              <w:left w:val="nil"/>
              <w:bottom w:val="nil"/>
              <w:right w:val="nil"/>
            </w:tcBorders>
            <w:shd w:val="clear" w:color="auto" w:fill="auto"/>
            <w:noWrap/>
            <w:vAlign w:val="bottom"/>
          </w:tcPr>
          <w:p w14:paraId="59813A14" w14:textId="77777777" w:rsidR="007A3D46" w:rsidRPr="00BA6844" w:rsidRDefault="007A3D46" w:rsidP="007A3D46">
            <w:pPr>
              <w:autoSpaceDE w:val="0"/>
              <w:autoSpaceDN w:val="0"/>
              <w:adjustRightInd w:val="0"/>
              <w:jc w:val="both"/>
              <w:rPr>
                <w:rFonts w:ascii="Arial" w:hAnsi="Arial" w:cs="Arial"/>
                <w:sz w:val="18"/>
                <w:szCs w:val="18"/>
              </w:rPr>
            </w:pPr>
          </w:p>
        </w:tc>
        <w:tc>
          <w:tcPr>
            <w:tcW w:w="2019" w:type="dxa"/>
            <w:tcBorders>
              <w:top w:val="nil"/>
              <w:left w:val="nil"/>
              <w:bottom w:val="nil"/>
              <w:right w:val="nil"/>
            </w:tcBorders>
            <w:shd w:val="clear" w:color="auto" w:fill="auto"/>
            <w:noWrap/>
            <w:vAlign w:val="bottom"/>
          </w:tcPr>
          <w:p w14:paraId="4D9E08B3" w14:textId="77777777" w:rsidR="007A3D46" w:rsidRPr="00BA6844" w:rsidRDefault="007A3D46" w:rsidP="007A3D46">
            <w:pPr>
              <w:autoSpaceDE w:val="0"/>
              <w:autoSpaceDN w:val="0"/>
              <w:adjustRightInd w:val="0"/>
              <w:jc w:val="both"/>
              <w:rPr>
                <w:rFonts w:ascii="Arial" w:hAnsi="Arial" w:cs="Arial"/>
                <w:sz w:val="18"/>
                <w:szCs w:val="18"/>
              </w:rPr>
            </w:pPr>
          </w:p>
        </w:tc>
        <w:tc>
          <w:tcPr>
            <w:tcW w:w="1602" w:type="dxa"/>
            <w:gridSpan w:val="2"/>
            <w:tcBorders>
              <w:top w:val="nil"/>
              <w:left w:val="nil"/>
              <w:bottom w:val="nil"/>
              <w:right w:val="nil"/>
            </w:tcBorders>
            <w:shd w:val="clear" w:color="auto" w:fill="auto"/>
            <w:noWrap/>
            <w:vAlign w:val="bottom"/>
          </w:tcPr>
          <w:p w14:paraId="42C0A966"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1C14D1EB" w14:textId="77777777" w:rsidTr="007A3D46">
        <w:trPr>
          <w:trHeight w:val="255"/>
        </w:trPr>
        <w:tc>
          <w:tcPr>
            <w:tcW w:w="1455" w:type="dxa"/>
            <w:tcBorders>
              <w:top w:val="nil"/>
              <w:left w:val="nil"/>
              <w:bottom w:val="nil"/>
              <w:right w:val="nil"/>
            </w:tcBorders>
            <w:shd w:val="clear" w:color="auto" w:fill="auto"/>
            <w:noWrap/>
            <w:vAlign w:val="bottom"/>
          </w:tcPr>
          <w:p w14:paraId="5BF0AB38"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(I)</w:t>
            </w:r>
          </w:p>
        </w:tc>
        <w:tc>
          <w:tcPr>
            <w:tcW w:w="1188" w:type="dxa"/>
            <w:tcBorders>
              <w:top w:val="nil"/>
              <w:left w:val="nil"/>
              <w:bottom w:val="nil"/>
              <w:right w:val="nil"/>
            </w:tcBorders>
            <w:shd w:val="clear" w:color="auto" w:fill="auto"/>
            <w:noWrap/>
            <w:vAlign w:val="bottom"/>
          </w:tcPr>
          <w:p w14:paraId="3AE56B92"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(II)</w:t>
            </w:r>
          </w:p>
        </w:tc>
        <w:tc>
          <w:tcPr>
            <w:tcW w:w="2414" w:type="dxa"/>
            <w:tcBorders>
              <w:top w:val="nil"/>
              <w:left w:val="nil"/>
              <w:bottom w:val="nil"/>
              <w:right w:val="nil"/>
            </w:tcBorders>
            <w:shd w:val="clear" w:color="auto" w:fill="auto"/>
            <w:noWrap/>
            <w:vAlign w:val="bottom"/>
          </w:tcPr>
          <w:p w14:paraId="0E5C8CEB"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(III)</w:t>
            </w:r>
          </w:p>
        </w:tc>
        <w:tc>
          <w:tcPr>
            <w:tcW w:w="2019" w:type="dxa"/>
            <w:tcBorders>
              <w:top w:val="nil"/>
              <w:left w:val="nil"/>
              <w:bottom w:val="nil"/>
              <w:right w:val="nil"/>
            </w:tcBorders>
            <w:shd w:val="clear" w:color="auto" w:fill="auto"/>
            <w:noWrap/>
            <w:vAlign w:val="bottom"/>
          </w:tcPr>
          <w:p w14:paraId="0F96D4C9"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(IV)</w:t>
            </w:r>
          </w:p>
        </w:tc>
        <w:tc>
          <w:tcPr>
            <w:tcW w:w="1602" w:type="dxa"/>
            <w:gridSpan w:val="2"/>
            <w:tcBorders>
              <w:top w:val="nil"/>
              <w:left w:val="nil"/>
              <w:bottom w:val="nil"/>
              <w:right w:val="nil"/>
            </w:tcBorders>
            <w:shd w:val="clear" w:color="auto" w:fill="auto"/>
            <w:noWrap/>
            <w:vAlign w:val="bottom"/>
          </w:tcPr>
          <w:p w14:paraId="286DEC73"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(V) = (III) * (IV)</w:t>
            </w:r>
          </w:p>
        </w:tc>
      </w:tr>
      <w:tr w:rsidR="007A3D46" w:rsidRPr="00BA6844" w14:paraId="0F94E14C" w14:textId="77777777" w:rsidTr="007A3D46">
        <w:trPr>
          <w:trHeight w:val="765"/>
        </w:trPr>
        <w:tc>
          <w:tcPr>
            <w:tcW w:w="1455" w:type="dxa"/>
            <w:tcBorders>
              <w:top w:val="nil"/>
              <w:left w:val="nil"/>
              <w:bottom w:val="nil"/>
              <w:right w:val="nil"/>
            </w:tcBorders>
            <w:shd w:val="clear" w:color="auto" w:fill="auto"/>
            <w:vAlign w:val="center"/>
          </w:tcPr>
          <w:p w14:paraId="65C5EB8D"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ASOCIADO</w:t>
            </w:r>
          </w:p>
        </w:tc>
        <w:tc>
          <w:tcPr>
            <w:tcW w:w="1188" w:type="dxa"/>
            <w:tcBorders>
              <w:top w:val="nil"/>
              <w:left w:val="nil"/>
              <w:bottom w:val="nil"/>
              <w:right w:val="nil"/>
            </w:tcBorders>
            <w:shd w:val="clear" w:color="auto" w:fill="auto"/>
            <w:vAlign w:val="center"/>
          </w:tcPr>
          <w:p w14:paraId="74EA6F7D"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INGRESO ANUAL</w:t>
            </w:r>
          </w:p>
        </w:tc>
        <w:tc>
          <w:tcPr>
            <w:tcW w:w="2414" w:type="dxa"/>
            <w:tcBorders>
              <w:top w:val="nil"/>
              <w:left w:val="nil"/>
              <w:bottom w:val="nil"/>
              <w:right w:val="nil"/>
            </w:tcBorders>
            <w:shd w:val="clear" w:color="auto" w:fill="auto"/>
            <w:vAlign w:val="center"/>
          </w:tcPr>
          <w:p w14:paraId="60C4047F"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PARTICIPACIÓN (%)</w:t>
            </w:r>
          </w:p>
        </w:tc>
        <w:tc>
          <w:tcPr>
            <w:tcW w:w="2019" w:type="dxa"/>
            <w:tcBorders>
              <w:top w:val="nil"/>
              <w:left w:val="nil"/>
              <w:bottom w:val="nil"/>
              <w:right w:val="nil"/>
            </w:tcBorders>
            <w:shd w:val="clear" w:color="auto" w:fill="auto"/>
            <w:vAlign w:val="center"/>
          </w:tcPr>
          <w:p w14:paraId="5AED602A"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MONTO A DISTRIBUIRSE ($MM)</w:t>
            </w:r>
          </w:p>
        </w:tc>
        <w:tc>
          <w:tcPr>
            <w:tcW w:w="1602" w:type="dxa"/>
            <w:gridSpan w:val="2"/>
            <w:tcBorders>
              <w:top w:val="nil"/>
              <w:left w:val="nil"/>
              <w:bottom w:val="nil"/>
              <w:right w:val="nil"/>
            </w:tcBorders>
            <w:shd w:val="clear" w:color="auto" w:fill="auto"/>
            <w:vAlign w:val="center"/>
          </w:tcPr>
          <w:p w14:paraId="5F8F17E7"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RETORNO COOPERATIVO ($MM)</w:t>
            </w:r>
          </w:p>
        </w:tc>
      </w:tr>
      <w:tr w:rsidR="007A3D46" w:rsidRPr="00BA6844" w14:paraId="791CDB27" w14:textId="77777777" w:rsidTr="007A3D46">
        <w:trPr>
          <w:trHeight w:val="255"/>
        </w:trPr>
        <w:tc>
          <w:tcPr>
            <w:tcW w:w="1455" w:type="dxa"/>
            <w:tcBorders>
              <w:top w:val="nil"/>
              <w:left w:val="nil"/>
              <w:bottom w:val="nil"/>
              <w:right w:val="nil"/>
            </w:tcBorders>
            <w:shd w:val="clear" w:color="auto" w:fill="auto"/>
            <w:noWrap/>
            <w:vAlign w:val="bottom"/>
          </w:tcPr>
          <w:p w14:paraId="5D93D50F" w14:textId="77777777" w:rsidR="007A3D46" w:rsidRPr="00BA6844" w:rsidRDefault="007A3D46" w:rsidP="005C7C3E">
            <w:pPr>
              <w:autoSpaceDE w:val="0"/>
              <w:autoSpaceDN w:val="0"/>
              <w:adjustRightInd w:val="0"/>
              <w:jc w:val="center"/>
              <w:rPr>
                <w:rFonts w:ascii="Arial" w:hAnsi="Arial" w:cs="Arial"/>
                <w:sz w:val="18"/>
                <w:szCs w:val="18"/>
              </w:rPr>
            </w:pPr>
            <w:r w:rsidRPr="00BA6844">
              <w:rPr>
                <w:rFonts w:ascii="Arial" w:hAnsi="Arial" w:cs="Arial"/>
                <w:sz w:val="18"/>
                <w:szCs w:val="18"/>
              </w:rPr>
              <w:t>1</w:t>
            </w:r>
          </w:p>
        </w:tc>
        <w:tc>
          <w:tcPr>
            <w:tcW w:w="1188" w:type="dxa"/>
            <w:tcBorders>
              <w:top w:val="nil"/>
              <w:left w:val="nil"/>
              <w:bottom w:val="nil"/>
              <w:right w:val="nil"/>
            </w:tcBorders>
            <w:shd w:val="clear" w:color="auto" w:fill="auto"/>
            <w:noWrap/>
            <w:vAlign w:val="bottom"/>
          </w:tcPr>
          <w:p w14:paraId="0B617FFC"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2,12</w:t>
            </w:r>
          </w:p>
        </w:tc>
        <w:tc>
          <w:tcPr>
            <w:tcW w:w="2414" w:type="dxa"/>
            <w:tcBorders>
              <w:top w:val="nil"/>
              <w:left w:val="nil"/>
              <w:bottom w:val="nil"/>
              <w:right w:val="nil"/>
            </w:tcBorders>
            <w:shd w:val="clear" w:color="auto" w:fill="auto"/>
            <w:noWrap/>
            <w:vAlign w:val="bottom"/>
          </w:tcPr>
          <w:p w14:paraId="3677B0BA" w14:textId="77777777" w:rsidR="007A3D46" w:rsidRPr="00BA6844" w:rsidRDefault="007A3D46" w:rsidP="005C7C3E">
            <w:pPr>
              <w:autoSpaceDE w:val="0"/>
              <w:autoSpaceDN w:val="0"/>
              <w:adjustRightInd w:val="0"/>
              <w:jc w:val="center"/>
              <w:rPr>
                <w:rFonts w:ascii="Arial" w:hAnsi="Arial" w:cs="Arial"/>
                <w:sz w:val="18"/>
                <w:szCs w:val="18"/>
              </w:rPr>
            </w:pPr>
            <w:r w:rsidRPr="00BA6844">
              <w:rPr>
                <w:rFonts w:ascii="Arial" w:hAnsi="Arial" w:cs="Arial"/>
                <w:sz w:val="18"/>
                <w:szCs w:val="18"/>
              </w:rPr>
              <w:t>X1</w:t>
            </w:r>
          </w:p>
        </w:tc>
        <w:tc>
          <w:tcPr>
            <w:tcW w:w="2019" w:type="dxa"/>
            <w:tcBorders>
              <w:top w:val="nil"/>
              <w:left w:val="nil"/>
              <w:bottom w:val="nil"/>
              <w:right w:val="nil"/>
            </w:tcBorders>
            <w:shd w:val="clear" w:color="auto" w:fill="auto"/>
            <w:noWrap/>
            <w:vAlign w:val="bottom"/>
          </w:tcPr>
          <w:p w14:paraId="28C3A2AB"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$500</w:t>
            </w:r>
          </w:p>
        </w:tc>
        <w:tc>
          <w:tcPr>
            <w:tcW w:w="1602" w:type="dxa"/>
            <w:gridSpan w:val="2"/>
            <w:tcBorders>
              <w:top w:val="nil"/>
              <w:left w:val="nil"/>
              <w:bottom w:val="nil"/>
              <w:right w:val="nil"/>
            </w:tcBorders>
            <w:shd w:val="clear" w:color="auto" w:fill="auto"/>
            <w:noWrap/>
            <w:vAlign w:val="bottom"/>
          </w:tcPr>
          <w:p w14:paraId="74443E74"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X1*(500)</w:t>
            </w:r>
          </w:p>
        </w:tc>
      </w:tr>
      <w:tr w:rsidR="007A3D46" w:rsidRPr="00BA6844" w14:paraId="02E837EF" w14:textId="77777777" w:rsidTr="007A3D46">
        <w:trPr>
          <w:trHeight w:val="255"/>
        </w:trPr>
        <w:tc>
          <w:tcPr>
            <w:tcW w:w="1455" w:type="dxa"/>
            <w:tcBorders>
              <w:top w:val="nil"/>
              <w:left w:val="nil"/>
              <w:bottom w:val="nil"/>
              <w:right w:val="nil"/>
            </w:tcBorders>
            <w:shd w:val="clear" w:color="auto" w:fill="auto"/>
            <w:noWrap/>
            <w:vAlign w:val="bottom"/>
          </w:tcPr>
          <w:p w14:paraId="6310607A" w14:textId="77777777" w:rsidR="007A3D46" w:rsidRPr="00BA6844" w:rsidRDefault="007A3D46" w:rsidP="005C7C3E">
            <w:pPr>
              <w:autoSpaceDE w:val="0"/>
              <w:autoSpaceDN w:val="0"/>
              <w:adjustRightInd w:val="0"/>
              <w:jc w:val="center"/>
              <w:rPr>
                <w:rFonts w:ascii="Arial" w:hAnsi="Arial" w:cs="Arial"/>
                <w:sz w:val="18"/>
                <w:szCs w:val="18"/>
              </w:rPr>
            </w:pPr>
            <w:r w:rsidRPr="00BA6844">
              <w:rPr>
                <w:rFonts w:ascii="Arial" w:hAnsi="Arial" w:cs="Arial"/>
                <w:sz w:val="18"/>
                <w:szCs w:val="18"/>
              </w:rPr>
              <w:t>2</w:t>
            </w:r>
          </w:p>
        </w:tc>
        <w:tc>
          <w:tcPr>
            <w:tcW w:w="1188" w:type="dxa"/>
            <w:tcBorders>
              <w:top w:val="nil"/>
              <w:left w:val="nil"/>
              <w:bottom w:val="nil"/>
              <w:right w:val="nil"/>
            </w:tcBorders>
            <w:shd w:val="clear" w:color="auto" w:fill="auto"/>
            <w:noWrap/>
            <w:vAlign w:val="bottom"/>
          </w:tcPr>
          <w:p w14:paraId="06520529"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4,6</w:t>
            </w:r>
          </w:p>
        </w:tc>
        <w:tc>
          <w:tcPr>
            <w:tcW w:w="2414" w:type="dxa"/>
            <w:tcBorders>
              <w:top w:val="nil"/>
              <w:left w:val="nil"/>
              <w:bottom w:val="nil"/>
              <w:right w:val="nil"/>
            </w:tcBorders>
            <w:shd w:val="clear" w:color="auto" w:fill="auto"/>
            <w:noWrap/>
            <w:vAlign w:val="bottom"/>
          </w:tcPr>
          <w:p w14:paraId="139CAB65" w14:textId="77777777" w:rsidR="007A3D46" w:rsidRPr="00BA6844" w:rsidRDefault="007A3D46" w:rsidP="005C7C3E">
            <w:pPr>
              <w:autoSpaceDE w:val="0"/>
              <w:autoSpaceDN w:val="0"/>
              <w:adjustRightInd w:val="0"/>
              <w:jc w:val="center"/>
              <w:rPr>
                <w:rFonts w:ascii="Arial" w:hAnsi="Arial" w:cs="Arial"/>
                <w:sz w:val="18"/>
                <w:szCs w:val="18"/>
              </w:rPr>
            </w:pPr>
            <w:r w:rsidRPr="00BA6844">
              <w:rPr>
                <w:rFonts w:ascii="Arial" w:hAnsi="Arial" w:cs="Arial"/>
                <w:sz w:val="18"/>
                <w:szCs w:val="18"/>
              </w:rPr>
              <w:t>X2</w:t>
            </w:r>
          </w:p>
        </w:tc>
        <w:tc>
          <w:tcPr>
            <w:tcW w:w="2019" w:type="dxa"/>
            <w:tcBorders>
              <w:top w:val="nil"/>
              <w:left w:val="nil"/>
              <w:bottom w:val="nil"/>
              <w:right w:val="nil"/>
            </w:tcBorders>
            <w:shd w:val="clear" w:color="auto" w:fill="auto"/>
            <w:noWrap/>
            <w:vAlign w:val="bottom"/>
          </w:tcPr>
          <w:p w14:paraId="7C680FB0"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$500</w:t>
            </w:r>
          </w:p>
        </w:tc>
        <w:tc>
          <w:tcPr>
            <w:tcW w:w="1602" w:type="dxa"/>
            <w:gridSpan w:val="2"/>
            <w:tcBorders>
              <w:top w:val="nil"/>
              <w:left w:val="nil"/>
              <w:bottom w:val="nil"/>
              <w:right w:val="nil"/>
            </w:tcBorders>
            <w:shd w:val="clear" w:color="auto" w:fill="auto"/>
            <w:noWrap/>
            <w:vAlign w:val="bottom"/>
          </w:tcPr>
          <w:p w14:paraId="3F2ED683"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X2*(500)</w:t>
            </w:r>
          </w:p>
        </w:tc>
      </w:tr>
      <w:tr w:rsidR="007A3D46" w:rsidRPr="00BA6844" w14:paraId="667B9909" w14:textId="77777777" w:rsidTr="007A3D46">
        <w:trPr>
          <w:trHeight w:val="255"/>
        </w:trPr>
        <w:tc>
          <w:tcPr>
            <w:tcW w:w="1455" w:type="dxa"/>
            <w:tcBorders>
              <w:top w:val="nil"/>
              <w:left w:val="nil"/>
              <w:bottom w:val="nil"/>
              <w:right w:val="nil"/>
            </w:tcBorders>
            <w:shd w:val="clear" w:color="auto" w:fill="auto"/>
            <w:noWrap/>
            <w:vAlign w:val="bottom"/>
          </w:tcPr>
          <w:p w14:paraId="21B68539" w14:textId="77777777" w:rsidR="007A3D46" w:rsidRPr="00BA6844" w:rsidRDefault="007A3D46" w:rsidP="005C7C3E">
            <w:pPr>
              <w:autoSpaceDE w:val="0"/>
              <w:autoSpaceDN w:val="0"/>
              <w:adjustRightInd w:val="0"/>
              <w:jc w:val="center"/>
              <w:rPr>
                <w:rFonts w:ascii="Arial" w:hAnsi="Arial" w:cs="Arial"/>
                <w:sz w:val="18"/>
                <w:szCs w:val="18"/>
              </w:rPr>
            </w:pPr>
            <w:r w:rsidRPr="00BA6844">
              <w:rPr>
                <w:rFonts w:ascii="Arial" w:hAnsi="Arial" w:cs="Arial"/>
                <w:sz w:val="18"/>
                <w:szCs w:val="18"/>
              </w:rPr>
              <w:t>3</w:t>
            </w:r>
          </w:p>
        </w:tc>
        <w:tc>
          <w:tcPr>
            <w:tcW w:w="1188" w:type="dxa"/>
            <w:tcBorders>
              <w:top w:val="nil"/>
              <w:left w:val="nil"/>
              <w:bottom w:val="nil"/>
              <w:right w:val="nil"/>
            </w:tcBorders>
            <w:shd w:val="clear" w:color="auto" w:fill="auto"/>
            <w:noWrap/>
            <w:vAlign w:val="bottom"/>
          </w:tcPr>
          <w:p w14:paraId="7221946D" w14:textId="77777777" w:rsidR="007A3D46" w:rsidRPr="00BA6844" w:rsidRDefault="007A3D46" w:rsidP="005C7C3E">
            <w:pPr>
              <w:autoSpaceDE w:val="0"/>
              <w:autoSpaceDN w:val="0"/>
              <w:adjustRightInd w:val="0"/>
              <w:jc w:val="right"/>
              <w:rPr>
                <w:rFonts w:ascii="Arial" w:hAnsi="Arial" w:cs="Arial"/>
                <w:sz w:val="18"/>
                <w:szCs w:val="18"/>
              </w:rPr>
            </w:pPr>
          </w:p>
        </w:tc>
        <w:tc>
          <w:tcPr>
            <w:tcW w:w="2414" w:type="dxa"/>
            <w:tcBorders>
              <w:top w:val="nil"/>
              <w:left w:val="nil"/>
              <w:bottom w:val="nil"/>
              <w:right w:val="nil"/>
            </w:tcBorders>
            <w:shd w:val="clear" w:color="auto" w:fill="auto"/>
            <w:noWrap/>
            <w:vAlign w:val="bottom"/>
          </w:tcPr>
          <w:p w14:paraId="0D481DB3" w14:textId="77777777" w:rsidR="007A3D46" w:rsidRPr="00BA6844" w:rsidRDefault="007A3D46" w:rsidP="005C7C3E">
            <w:pPr>
              <w:autoSpaceDE w:val="0"/>
              <w:autoSpaceDN w:val="0"/>
              <w:adjustRightInd w:val="0"/>
              <w:jc w:val="center"/>
              <w:rPr>
                <w:rFonts w:ascii="Arial" w:hAnsi="Arial" w:cs="Arial"/>
                <w:sz w:val="18"/>
                <w:szCs w:val="18"/>
              </w:rPr>
            </w:pPr>
            <w:r w:rsidRPr="00BA6844">
              <w:rPr>
                <w:rFonts w:ascii="Arial" w:hAnsi="Arial" w:cs="Arial"/>
                <w:sz w:val="18"/>
                <w:szCs w:val="18"/>
              </w:rPr>
              <w:t>X3</w:t>
            </w:r>
          </w:p>
        </w:tc>
        <w:tc>
          <w:tcPr>
            <w:tcW w:w="2019" w:type="dxa"/>
            <w:tcBorders>
              <w:top w:val="nil"/>
              <w:left w:val="nil"/>
              <w:bottom w:val="nil"/>
              <w:right w:val="nil"/>
            </w:tcBorders>
            <w:shd w:val="clear" w:color="auto" w:fill="auto"/>
            <w:noWrap/>
            <w:vAlign w:val="bottom"/>
          </w:tcPr>
          <w:p w14:paraId="22A8187F"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$500</w:t>
            </w:r>
          </w:p>
        </w:tc>
        <w:tc>
          <w:tcPr>
            <w:tcW w:w="1602" w:type="dxa"/>
            <w:gridSpan w:val="2"/>
            <w:tcBorders>
              <w:top w:val="nil"/>
              <w:left w:val="nil"/>
              <w:bottom w:val="nil"/>
              <w:right w:val="nil"/>
            </w:tcBorders>
            <w:shd w:val="clear" w:color="auto" w:fill="auto"/>
            <w:noWrap/>
            <w:vAlign w:val="bottom"/>
          </w:tcPr>
          <w:p w14:paraId="25C08A05"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X3*(500)</w:t>
            </w:r>
          </w:p>
        </w:tc>
      </w:tr>
      <w:tr w:rsidR="007A3D46" w:rsidRPr="00BA6844" w14:paraId="51C2E813" w14:textId="77777777" w:rsidTr="007A3D46">
        <w:trPr>
          <w:trHeight w:val="255"/>
        </w:trPr>
        <w:tc>
          <w:tcPr>
            <w:tcW w:w="1455" w:type="dxa"/>
            <w:tcBorders>
              <w:top w:val="nil"/>
              <w:left w:val="nil"/>
              <w:bottom w:val="nil"/>
              <w:right w:val="nil"/>
            </w:tcBorders>
            <w:shd w:val="clear" w:color="auto" w:fill="auto"/>
            <w:noWrap/>
            <w:vAlign w:val="bottom"/>
          </w:tcPr>
          <w:p w14:paraId="2EAAE974" w14:textId="77777777" w:rsidR="007A3D46" w:rsidRPr="00BA6844" w:rsidRDefault="007A3D46" w:rsidP="005C7C3E">
            <w:pPr>
              <w:autoSpaceDE w:val="0"/>
              <w:autoSpaceDN w:val="0"/>
              <w:adjustRightInd w:val="0"/>
              <w:jc w:val="center"/>
              <w:rPr>
                <w:rFonts w:ascii="Arial" w:hAnsi="Arial" w:cs="Arial"/>
                <w:sz w:val="18"/>
                <w:szCs w:val="18"/>
              </w:rPr>
            </w:pPr>
            <w:r w:rsidRPr="00BA6844">
              <w:rPr>
                <w:rFonts w:ascii="Arial" w:hAnsi="Arial" w:cs="Arial"/>
                <w:sz w:val="18"/>
                <w:szCs w:val="18"/>
              </w:rPr>
              <w:t>4</w:t>
            </w:r>
          </w:p>
        </w:tc>
        <w:tc>
          <w:tcPr>
            <w:tcW w:w="1188" w:type="dxa"/>
            <w:tcBorders>
              <w:top w:val="nil"/>
              <w:left w:val="nil"/>
              <w:bottom w:val="nil"/>
              <w:right w:val="nil"/>
            </w:tcBorders>
            <w:shd w:val="clear" w:color="auto" w:fill="auto"/>
            <w:noWrap/>
            <w:vAlign w:val="bottom"/>
          </w:tcPr>
          <w:p w14:paraId="6DCAD24B" w14:textId="77777777" w:rsidR="007A3D46" w:rsidRPr="00BA6844" w:rsidRDefault="007A3D46" w:rsidP="005C7C3E">
            <w:pPr>
              <w:autoSpaceDE w:val="0"/>
              <w:autoSpaceDN w:val="0"/>
              <w:adjustRightInd w:val="0"/>
              <w:jc w:val="right"/>
              <w:rPr>
                <w:rFonts w:ascii="Arial" w:hAnsi="Arial" w:cs="Arial"/>
                <w:sz w:val="18"/>
                <w:szCs w:val="18"/>
              </w:rPr>
            </w:pPr>
          </w:p>
        </w:tc>
        <w:tc>
          <w:tcPr>
            <w:tcW w:w="2414" w:type="dxa"/>
            <w:tcBorders>
              <w:top w:val="nil"/>
              <w:left w:val="nil"/>
              <w:bottom w:val="nil"/>
              <w:right w:val="nil"/>
            </w:tcBorders>
            <w:shd w:val="clear" w:color="auto" w:fill="auto"/>
            <w:noWrap/>
            <w:vAlign w:val="bottom"/>
          </w:tcPr>
          <w:p w14:paraId="18F26835" w14:textId="77777777" w:rsidR="007A3D46" w:rsidRPr="00BA6844" w:rsidRDefault="007A3D46" w:rsidP="005C7C3E">
            <w:pPr>
              <w:autoSpaceDE w:val="0"/>
              <w:autoSpaceDN w:val="0"/>
              <w:adjustRightInd w:val="0"/>
              <w:jc w:val="center"/>
              <w:rPr>
                <w:rFonts w:ascii="Arial" w:hAnsi="Arial" w:cs="Arial"/>
                <w:sz w:val="18"/>
                <w:szCs w:val="18"/>
              </w:rPr>
            </w:pPr>
            <w:r w:rsidRPr="00BA6844">
              <w:rPr>
                <w:rFonts w:ascii="Arial" w:hAnsi="Arial" w:cs="Arial"/>
                <w:sz w:val="18"/>
                <w:szCs w:val="18"/>
              </w:rPr>
              <w:t>X4</w:t>
            </w:r>
          </w:p>
        </w:tc>
        <w:tc>
          <w:tcPr>
            <w:tcW w:w="2019" w:type="dxa"/>
            <w:tcBorders>
              <w:top w:val="nil"/>
              <w:left w:val="nil"/>
              <w:bottom w:val="nil"/>
              <w:right w:val="nil"/>
            </w:tcBorders>
            <w:shd w:val="clear" w:color="auto" w:fill="auto"/>
            <w:noWrap/>
            <w:vAlign w:val="bottom"/>
          </w:tcPr>
          <w:p w14:paraId="26946E88"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$500</w:t>
            </w:r>
          </w:p>
        </w:tc>
        <w:tc>
          <w:tcPr>
            <w:tcW w:w="1602" w:type="dxa"/>
            <w:gridSpan w:val="2"/>
            <w:tcBorders>
              <w:top w:val="nil"/>
              <w:left w:val="nil"/>
              <w:bottom w:val="nil"/>
              <w:right w:val="nil"/>
            </w:tcBorders>
            <w:shd w:val="clear" w:color="auto" w:fill="auto"/>
            <w:noWrap/>
            <w:vAlign w:val="bottom"/>
          </w:tcPr>
          <w:p w14:paraId="27611081" w14:textId="77777777" w:rsidR="007A3D46" w:rsidRPr="00BA6844" w:rsidRDefault="007A3D46" w:rsidP="005C7C3E">
            <w:pPr>
              <w:autoSpaceDE w:val="0"/>
              <w:autoSpaceDN w:val="0"/>
              <w:adjustRightInd w:val="0"/>
              <w:jc w:val="right"/>
              <w:rPr>
                <w:rFonts w:ascii="Arial" w:hAnsi="Arial" w:cs="Arial"/>
                <w:sz w:val="18"/>
                <w:szCs w:val="18"/>
              </w:rPr>
            </w:pPr>
            <w:r w:rsidRPr="00BA6844">
              <w:rPr>
                <w:rFonts w:ascii="Arial" w:hAnsi="Arial" w:cs="Arial"/>
                <w:sz w:val="18"/>
                <w:szCs w:val="18"/>
              </w:rPr>
              <w:t>X4*(500)</w:t>
            </w:r>
          </w:p>
        </w:tc>
      </w:tr>
      <w:tr w:rsidR="007A3D46" w:rsidRPr="00BA6844" w14:paraId="04664CF7" w14:textId="77777777" w:rsidTr="007A3D46">
        <w:trPr>
          <w:trHeight w:val="255"/>
        </w:trPr>
        <w:tc>
          <w:tcPr>
            <w:tcW w:w="1455" w:type="dxa"/>
            <w:tcBorders>
              <w:top w:val="nil"/>
              <w:left w:val="nil"/>
              <w:bottom w:val="nil"/>
              <w:right w:val="nil"/>
            </w:tcBorders>
            <w:shd w:val="clear" w:color="auto" w:fill="auto"/>
            <w:noWrap/>
            <w:vAlign w:val="bottom"/>
          </w:tcPr>
          <w:p w14:paraId="3D4DF81F"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w:t>
            </w:r>
          </w:p>
        </w:tc>
        <w:tc>
          <w:tcPr>
            <w:tcW w:w="1188" w:type="dxa"/>
            <w:tcBorders>
              <w:top w:val="nil"/>
              <w:left w:val="nil"/>
              <w:bottom w:val="nil"/>
              <w:right w:val="nil"/>
            </w:tcBorders>
            <w:shd w:val="clear" w:color="auto" w:fill="auto"/>
            <w:noWrap/>
            <w:vAlign w:val="bottom"/>
          </w:tcPr>
          <w:p w14:paraId="73348138" w14:textId="77777777" w:rsidR="007A3D46" w:rsidRPr="00BA6844" w:rsidRDefault="007A3D46" w:rsidP="007A3D46">
            <w:pPr>
              <w:autoSpaceDE w:val="0"/>
              <w:autoSpaceDN w:val="0"/>
              <w:adjustRightInd w:val="0"/>
              <w:jc w:val="both"/>
              <w:rPr>
                <w:rFonts w:ascii="Arial" w:hAnsi="Arial" w:cs="Arial"/>
                <w:sz w:val="18"/>
                <w:szCs w:val="18"/>
              </w:rPr>
            </w:pPr>
          </w:p>
        </w:tc>
        <w:tc>
          <w:tcPr>
            <w:tcW w:w="2414" w:type="dxa"/>
            <w:tcBorders>
              <w:top w:val="nil"/>
              <w:left w:val="nil"/>
              <w:bottom w:val="nil"/>
              <w:right w:val="nil"/>
            </w:tcBorders>
            <w:shd w:val="clear" w:color="auto" w:fill="auto"/>
            <w:noWrap/>
            <w:vAlign w:val="bottom"/>
          </w:tcPr>
          <w:p w14:paraId="404E37E1" w14:textId="77777777" w:rsidR="007A3D46" w:rsidRPr="00BA6844" w:rsidRDefault="007A3D46" w:rsidP="007A3D46">
            <w:pPr>
              <w:autoSpaceDE w:val="0"/>
              <w:autoSpaceDN w:val="0"/>
              <w:adjustRightInd w:val="0"/>
              <w:jc w:val="both"/>
              <w:rPr>
                <w:rFonts w:ascii="Arial" w:hAnsi="Arial" w:cs="Arial"/>
                <w:sz w:val="18"/>
                <w:szCs w:val="18"/>
              </w:rPr>
            </w:pPr>
          </w:p>
        </w:tc>
        <w:tc>
          <w:tcPr>
            <w:tcW w:w="2019" w:type="dxa"/>
            <w:tcBorders>
              <w:top w:val="nil"/>
              <w:left w:val="nil"/>
              <w:bottom w:val="nil"/>
              <w:right w:val="nil"/>
            </w:tcBorders>
            <w:shd w:val="clear" w:color="auto" w:fill="auto"/>
            <w:noWrap/>
            <w:vAlign w:val="bottom"/>
          </w:tcPr>
          <w:p w14:paraId="13C29A5E" w14:textId="77777777" w:rsidR="007A3D46" w:rsidRPr="00BA6844" w:rsidRDefault="007A3D46" w:rsidP="007A3D46">
            <w:pPr>
              <w:autoSpaceDE w:val="0"/>
              <w:autoSpaceDN w:val="0"/>
              <w:adjustRightInd w:val="0"/>
              <w:jc w:val="both"/>
              <w:rPr>
                <w:rFonts w:ascii="Arial" w:hAnsi="Arial" w:cs="Arial"/>
                <w:sz w:val="18"/>
                <w:szCs w:val="18"/>
              </w:rPr>
            </w:pPr>
          </w:p>
        </w:tc>
        <w:tc>
          <w:tcPr>
            <w:tcW w:w="1602" w:type="dxa"/>
            <w:gridSpan w:val="2"/>
            <w:tcBorders>
              <w:top w:val="nil"/>
              <w:left w:val="nil"/>
              <w:bottom w:val="nil"/>
              <w:right w:val="nil"/>
            </w:tcBorders>
            <w:shd w:val="clear" w:color="auto" w:fill="auto"/>
            <w:noWrap/>
            <w:vAlign w:val="bottom"/>
          </w:tcPr>
          <w:p w14:paraId="2BA8C3A5" w14:textId="77777777" w:rsidR="007A3D46" w:rsidRPr="00BA6844" w:rsidRDefault="007A3D46" w:rsidP="007A3D46">
            <w:pPr>
              <w:autoSpaceDE w:val="0"/>
              <w:autoSpaceDN w:val="0"/>
              <w:adjustRightInd w:val="0"/>
              <w:jc w:val="both"/>
              <w:rPr>
                <w:rFonts w:ascii="Arial" w:hAnsi="Arial" w:cs="Arial"/>
                <w:sz w:val="18"/>
                <w:szCs w:val="18"/>
              </w:rPr>
            </w:pPr>
          </w:p>
        </w:tc>
      </w:tr>
      <w:tr w:rsidR="007A3D46" w:rsidRPr="00BA6844" w14:paraId="503B384D" w14:textId="77777777" w:rsidTr="007A3D46">
        <w:trPr>
          <w:trHeight w:val="255"/>
        </w:trPr>
        <w:tc>
          <w:tcPr>
            <w:tcW w:w="1455" w:type="dxa"/>
            <w:tcBorders>
              <w:top w:val="nil"/>
              <w:left w:val="nil"/>
              <w:bottom w:val="nil"/>
              <w:right w:val="nil"/>
            </w:tcBorders>
            <w:shd w:val="clear" w:color="auto" w:fill="auto"/>
            <w:noWrap/>
            <w:vAlign w:val="bottom"/>
          </w:tcPr>
          <w:p w14:paraId="63A33FCC"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5.000</w:t>
            </w:r>
          </w:p>
        </w:tc>
        <w:tc>
          <w:tcPr>
            <w:tcW w:w="1188" w:type="dxa"/>
            <w:tcBorders>
              <w:top w:val="nil"/>
              <w:left w:val="nil"/>
              <w:bottom w:val="single" w:sz="4" w:space="0" w:color="auto"/>
              <w:right w:val="nil"/>
            </w:tcBorders>
            <w:shd w:val="clear" w:color="auto" w:fill="auto"/>
            <w:noWrap/>
            <w:vAlign w:val="bottom"/>
          </w:tcPr>
          <w:p w14:paraId="08D36B6D"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 </w:t>
            </w:r>
          </w:p>
        </w:tc>
        <w:tc>
          <w:tcPr>
            <w:tcW w:w="2414" w:type="dxa"/>
            <w:tcBorders>
              <w:top w:val="nil"/>
              <w:left w:val="nil"/>
              <w:bottom w:val="single" w:sz="4" w:space="0" w:color="auto"/>
              <w:right w:val="nil"/>
            </w:tcBorders>
            <w:shd w:val="clear" w:color="auto" w:fill="auto"/>
            <w:noWrap/>
            <w:vAlign w:val="bottom"/>
          </w:tcPr>
          <w:p w14:paraId="31CCE0CE"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 </w:t>
            </w:r>
          </w:p>
        </w:tc>
        <w:tc>
          <w:tcPr>
            <w:tcW w:w="2019" w:type="dxa"/>
            <w:tcBorders>
              <w:top w:val="nil"/>
              <w:left w:val="nil"/>
              <w:bottom w:val="nil"/>
              <w:right w:val="nil"/>
            </w:tcBorders>
            <w:shd w:val="clear" w:color="auto" w:fill="auto"/>
            <w:noWrap/>
            <w:vAlign w:val="bottom"/>
          </w:tcPr>
          <w:p w14:paraId="1BD91F1F" w14:textId="77777777" w:rsidR="007A3D46" w:rsidRPr="00BA6844" w:rsidRDefault="007A3D46" w:rsidP="007A3D46">
            <w:pPr>
              <w:autoSpaceDE w:val="0"/>
              <w:autoSpaceDN w:val="0"/>
              <w:adjustRightInd w:val="0"/>
              <w:jc w:val="both"/>
              <w:rPr>
                <w:rFonts w:ascii="Arial" w:hAnsi="Arial" w:cs="Arial"/>
                <w:sz w:val="18"/>
                <w:szCs w:val="18"/>
              </w:rPr>
            </w:pPr>
          </w:p>
        </w:tc>
        <w:tc>
          <w:tcPr>
            <w:tcW w:w="1602" w:type="dxa"/>
            <w:gridSpan w:val="2"/>
            <w:tcBorders>
              <w:top w:val="nil"/>
              <w:left w:val="nil"/>
              <w:bottom w:val="single" w:sz="4" w:space="0" w:color="auto"/>
              <w:right w:val="nil"/>
            </w:tcBorders>
            <w:shd w:val="clear" w:color="auto" w:fill="auto"/>
            <w:noWrap/>
            <w:vAlign w:val="bottom"/>
          </w:tcPr>
          <w:p w14:paraId="738BAB65"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 </w:t>
            </w:r>
          </w:p>
        </w:tc>
      </w:tr>
      <w:tr w:rsidR="007A3D46" w:rsidRPr="00BA6844" w14:paraId="1D25B6BF" w14:textId="77777777" w:rsidTr="007A3D46">
        <w:trPr>
          <w:trHeight w:val="255"/>
        </w:trPr>
        <w:tc>
          <w:tcPr>
            <w:tcW w:w="1455" w:type="dxa"/>
            <w:tcBorders>
              <w:top w:val="nil"/>
              <w:left w:val="nil"/>
              <w:bottom w:val="nil"/>
              <w:right w:val="nil"/>
            </w:tcBorders>
            <w:shd w:val="clear" w:color="auto" w:fill="auto"/>
            <w:noWrap/>
            <w:vAlign w:val="bottom"/>
          </w:tcPr>
          <w:p w14:paraId="0AEBD07F" w14:textId="77777777" w:rsidR="007A3D46" w:rsidRPr="00BA6844" w:rsidRDefault="007A3D46" w:rsidP="007A3D46">
            <w:pPr>
              <w:autoSpaceDE w:val="0"/>
              <w:autoSpaceDN w:val="0"/>
              <w:adjustRightInd w:val="0"/>
              <w:jc w:val="both"/>
              <w:rPr>
                <w:rFonts w:ascii="Arial" w:hAnsi="Arial" w:cs="Arial"/>
                <w:sz w:val="18"/>
                <w:szCs w:val="18"/>
              </w:rPr>
            </w:pPr>
          </w:p>
        </w:tc>
        <w:tc>
          <w:tcPr>
            <w:tcW w:w="1188" w:type="dxa"/>
            <w:tcBorders>
              <w:top w:val="nil"/>
              <w:left w:val="nil"/>
              <w:bottom w:val="single" w:sz="4" w:space="0" w:color="auto"/>
              <w:right w:val="nil"/>
            </w:tcBorders>
            <w:shd w:val="clear" w:color="auto" w:fill="auto"/>
            <w:noWrap/>
            <w:vAlign w:val="bottom"/>
          </w:tcPr>
          <w:p w14:paraId="13AA488B"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w:t>
            </w:r>
          </w:p>
        </w:tc>
        <w:tc>
          <w:tcPr>
            <w:tcW w:w="2414" w:type="dxa"/>
            <w:tcBorders>
              <w:top w:val="nil"/>
              <w:left w:val="nil"/>
              <w:bottom w:val="single" w:sz="4" w:space="0" w:color="auto"/>
              <w:right w:val="nil"/>
            </w:tcBorders>
            <w:shd w:val="clear" w:color="auto" w:fill="auto"/>
            <w:noWrap/>
            <w:vAlign w:val="bottom"/>
          </w:tcPr>
          <w:p w14:paraId="06ADBD03"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100%</w:t>
            </w:r>
          </w:p>
        </w:tc>
        <w:tc>
          <w:tcPr>
            <w:tcW w:w="2019" w:type="dxa"/>
            <w:tcBorders>
              <w:top w:val="nil"/>
              <w:left w:val="nil"/>
              <w:bottom w:val="nil"/>
              <w:right w:val="nil"/>
            </w:tcBorders>
            <w:shd w:val="clear" w:color="auto" w:fill="auto"/>
            <w:noWrap/>
            <w:vAlign w:val="bottom"/>
          </w:tcPr>
          <w:p w14:paraId="5238DEA0" w14:textId="77777777" w:rsidR="007A3D46" w:rsidRPr="00BA6844" w:rsidRDefault="007A3D46" w:rsidP="007A3D46">
            <w:pPr>
              <w:autoSpaceDE w:val="0"/>
              <w:autoSpaceDN w:val="0"/>
              <w:adjustRightInd w:val="0"/>
              <w:jc w:val="both"/>
              <w:rPr>
                <w:rFonts w:ascii="Arial" w:hAnsi="Arial" w:cs="Arial"/>
                <w:sz w:val="18"/>
                <w:szCs w:val="18"/>
              </w:rPr>
            </w:pPr>
          </w:p>
        </w:tc>
        <w:tc>
          <w:tcPr>
            <w:tcW w:w="1602" w:type="dxa"/>
            <w:gridSpan w:val="2"/>
            <w:tcBorders>
              <w:top w:val="nil"/>
              <w:left w:val="nil"/>
              <w:bottom w:val="single" w:sz="4" w:space="0" w:color="auto"/>
              <w:right w:val="nil"/>
            </w:tcBorders>
            <w:shd w:val="clear" w:color="auto" w:fill="auto"/>
            <w:noWrap/>
            <w:vAlign w:val="bottom"/>
          </w:tcPr>
          <w:p w14:paraId="6AC1855A" w14:textId="77777777" w:rsidR="007A3D46" w:rsidRPr="00BA6844" w:rsidRDefault="007A3D46" w:rsidP="007A3D46">
            <w:pPr>
              <w:autoSpaceDE w:val="0"/>
              <w:autoSpaceDN w:val="0"/>
              <w:adjustRightInd w:val="0"/>
              <w:jc w:val="both"/>
              <w:rPr>
                <w:rFonts w:ascii="Arial" w:hAnsi="Arial" w:cs="Arial"/>
                <w:sz w:val="18"/>
                <w:szCs w:val="18"/>
              </w:rPr>
            </w:pPr>
            <w:r w:rsidRPr="00BA6844">
              <w:rPr>
                <w:rFonts w:ascii="Arial" w:hAnsi="Arial" w:cs="Arial"/>
                <w:sz w:val="18"/>
                <w:szCs w:val="18"/>
              </w:rPr>
              <w:t>$500</w:t>
            </w:r>
          </w:p>
        </w:tc>
      </w:tr>
    </w:tbl>
    <w:p w14:paraId="4AE08A30" w14:textId="77777777" w:rsidR="007A3D46" w:rsidRPr="00BA6844" w:rsidRDefault="007A3D46" w:rsidP="007A3D46">
      <w:pPr>
        <w:autoSpaceDE w:val="0"/>
        <w:autoSpaceDN w:val="0"/>
        <w:adjustRightInd w:val="0"/>
        <w:jc w:val="both"/>
        <w:rPr>
          <w:rFonts w:ascii="Arial" w:hAnsi="Arial" w:cs="Arial"/>
          <w:sz w:val="22"/>
          <w:szCs w:val="22"/>
        </w:rPr>
      </w:pPr>
    </w:p>
    <w:p w14:paraId="2322343F" w14:textId="77777777" w:rsidR="007A3D46" w:rsidRPr="00BA6844" w:rsidRDefault="007A3D46" w:rsidP="007A3D46">
      <w:pPr>
        <w:autoSpaceDE w:val="0"/>
        <w:autoSpaceDN w:val="0"/>
        <w:adjustRightInd w:val="0"/>
        <w:jc w:val="both"/>
        <w:rPr>
          <w:rFonts w:ascii="Arial" w:hAnsi="Arial" w:cs="Arial"/>
          <w:i/>
          <w:sz w:val="18"/>
          <w:szCs w:val="18"/>
        </w:rPr>
      </w:pPr>
      <w:r w:rsidRPr="00BA6844">
        <w:rPr>
          <w:rFonts w:ascii="Arial" w:hAnsi="Arial" w:cs="Arial"/>
          <w:sz w:val="22"/>
          <w:szCs w:val="22"/>
        </w:rPr>
        <w:t>*</w:t>
      </w:r>
      <w:r w:rsidRPr="00BA6844">
        <w:rPr>
          <w:rFonts w:ascii="Arial" w:hAnsi="Arial" w:cs="Arial"/>
          <w:i/>
          <w:sz w:val="18"/>
          <w:szCs w:val="18"/>
        </w:rPr>
        <w:t>Monto promedio día/ año</w:t>
      </w:r>
    </w:p>
    <w:p w14:paraId="723B226F" w14:textId="77777777" w:rsidR="007A3D46" w:rsidRPr="00BA6844" w:rsidRDefault="007A3D46" w:rsidP="007A3D46">
      <w:pPr>
        <w:autoSpaceDE w:val="0"/>
        <w:autoSpaceDN w:val="0"/>
        <w:adjustRightInd w:val="0"/>
        <w:jc w:val="both"/>
        <w:rPr>
          <w:rFonts w:ascii="Arial" w:hAnsi="Arial" w:cs="Arial"/>
          <w:sz w:val="22"/>
          <w:szCs w:val="22"/>
        </w:rPr>
      </w:pPr>
    </w:p>
    <w:p w14:paraId="61A4FC73" w14:textId="77777777" w:rsidR="007A3D46" w:rsidRPr="00BA6844" w:rsidRDefault="007A3D46" w:rsidP="00574950">
      <w:pPr>
        <w:autoSpaceDE w:val="0"/>
        <w:autoSpaceDN w:val="0"/>
        <w:adjustRightInd w:val="0"/>
        <w:ind w:left="708"/>
        <w:jc w:val="both"/>
        <w:rPr>
          <w:rFonts w:ascii="Arial" w:hAnsi="Arial" w:cs="Arial"/>
          <w:sz w:val="22"/>
          <w:szCs w:val="22"/>
        </w:rPr>
      </w:pPr>
      <w:r w:rsidRPr="00BA6844">
        <w:rPr>
          <w:rFonts w:ascii="Arial" w:hAnsi="Arial" w:cs="Arial"/>
          <w:sz w:val="22"/>
          <w:szCs w:val="22"/>
        </w:rPr>
        <w:t>Una vez determinada dicha distribución se procederá al respectivo registro contable en el mes en el cual la asamblea aprobó la aplicación, de conformidad con lo establecido en los artículos 10, 55 y 54 de la Ley 79 de 1988,</w:t>
      </w:r>
    </w:p>
    <w:p w14:paraId="1175B8FF" w14:textId="77777777" w:rsidR="007A3D46" w:rsidRPr="00BA6844" w:rsidRDefault="007A3D46" w:rsidP="007A3D46">
      <w:pPr>
        <w:autoSpaceDE w:val="0"/>
        <w:autoSpaceDN w:val="0"/>
        <w:adjustRightInd w:val="0"/>
        <w:jc w:val="both"/>
        <w:rPr>
          <w:rFonts w:ascii="Arial" w:hAnsi="Arial" w:cs="Arial"/>
          <w:sz w:val="22"/>
          <w:szCs w:val="22"/>
        </w:rPr>
      </w:pPr>
    </w:p>
    <w:p w14:paraId="1A1F34A0" w14:textId="77777777" w:rsidR="00453371" w:rsidRPr="00BA6844" w:rsidRDefault="00453371" w:rsidP="007A3D46">
      <w:pPr>
        <w:autoSpaceDE w:val="0"/>
        <w:autoSpaceDN w:val="0"/>
        <w:adjustRightInd w:val="0"/>
        <w:jc w:val="both"/>
        <w:rPr>
          <w:rFonts w:ascii="Arial" w:hAnsi="Arial" w:cs="Arial"/>
          <w:sz w:val="22"/>
          <w:szCs w:val="22"/>
        </w:rPr>
      </w:pPr>
    </w:p>
    <w:p w14:paraId="45931AF6" w14:textId="71243E72" w:rsidR="007A3D46" w:rsidRPr="00BA6844" w:rsidRDefault="008966E3" w:rsidP="007A3D46">
      <w:pPr>
        <w:autoSpaceDE w:val="0"/>
        <w:autoSpaceDN w:val="0"/>
        <w:adjustRightInd w:val="0"/>
        <w:jc w:val="both"/>
        <w:outlineLvl w:val="1"/>
        <w:rPr>
          <w:rFonts w:ascii="Arial" w:hAnsi="Arial" w:cs="Arial"/>
          <w:b/>
          <w:bCs/>
          <w:sz w:val="22"/>
          <w:szCs w:val="22"/>
        </w:rPr>
      </w:pPr>
      <w:bookmarkStart w:id="53" w:name="_Toc31886425"/>
      <w:r w:rsidRPr="00BA6844">
        <w:rPr>
          <w:rFonts w:ascii="Arial" w:hAnsi="Arial" w:cs="Arial"/>
          <w:b/>
          <w:bCs/>
          <w:sz w:val="22"/>
          <w:szCs w:val="22"/>
        </w:rPr>
        <w:t xml:space="preserve">3. </w:t>
      </w:r>
      <w:r w:rsidR="007A3D46" w:rsidRPr="00BA6844">
        <w:rPr>
          <w:rFonts w:ascii="Arial" w:hAnsi="Arial" w:cs="Arial"/>
          <w:b/>
          <w:bCs/>
          <w:sz w:val="22"/>
          <w:szCs w:val="22"/>
        </w:rPr>
        <w:t>APLICACIÓN DE EXCEDENTES EN FONDOS DE EMPLEADOS</w:t>
      </w:r>
      <w:bookmarkEnd w:id="53"/>
    </w:p>
    <w:p w14:paraId="2778C63E" w14:textId="77777777" w:rsidR="00453371" w:rsidRPr="00BA6844" w:rsidRDefault="00453371" w:rsidP="007A3D46">
      <w:pPr>
        <w:autoSpaceDE w:val="0"/>
        <w:autoSpaceDN w:val="0"/>
        <w:adjustRightInd w:val="0"/>
        <w:jc w:val="both"/>
        <w:rPr>
          <w:rFonts w:ascii="Arial" w:hAnsi="Arial" w:cs="Arial"/>
          <w:sz w:val="22"/>
          <w:szCs w:val="22"/>
        </w:rPr>
      </w:pPr>
    </w:p>
    <w:p w14:paraId="7B8FE3FC"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Cuando un fondo de empleados genera excedentes al cierre del ejercicio, éstos se deben distribuir de la siguiente manera, según lo dispuesto en el artículo 19 del Decreto 1481 de 1989 y en el numeral 2, parágrafo 1 del artículo 6 de la Ley 454 de 1998:</w:t>
      </w:r>
    </w:p>
    <w:p w14:paraId="5A2A4636" w14:textId="77777777" w:rsidR="007A3D46" w:rsidRPr="00BA6844" w:rsidRDefault="007A3D46" w:rsidP="007A3D46">
      <w:pPr>
        <w:autoSpaceDE w:val="0"/>
        <w:autoSpaceDN w:val="0"/>
        <w:adjustRightInd w:val="0"/>
        <w:jc w:val="both"/>
        <w:rPr>
          <w:rFonts w:ascii="Arial" w:hAnsi="Arial" w:cs="Arial"/>
          <w:sz w:val="22"/>
          <w:szCs w:val="22"/>
        </w:rPr>
      </w:pPr>
    </w:p>
    <w:p w14:paraId="22D475A3"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En primera instancia, para compensar pérdidas de ejercicios anteriores o para restablecer, a su nivel normal, la reserva de protección de aportes sociales si ésta ha sido utilizada.</w:t>
      </w:r>
    </w:p>
    <w:p w14:paraId="4BB1B6E5" w14:textId="77777777" w:rsidR="007A3D46" w:rsidRPr="00BA6844" w:rsidRDefault="007A3D46" w:rsidP="007A3D46">
      <w:pPr>
        <w:autoSpaceDE w:val="0"/>
        <w:autoSpaceDN w:val="0"/>
        <w:adjustRightInd w:val="0"/>
        <w:jc w:val="both"/>
        <w:rPr>
          <w:rFonts w:ascii="Arial" w:hAnsi="Arial" w:cs="Arial"/>
          <w:sz w:val="22"/>
          <w:szCs w:val="22"/>
        </w:rPr>
      </w:pPr>
    </w:p>
    <w:p w14:paraId="7BC2505F"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Si se ha cumplido con lo anterior, el reparto se debe hacer de la siguiente manera:</w:t>
      </w:r>
    </w:p>
    <w:p w14:paraId="68923CE7" w14:textId="77777777" w:rsidR="007A3D46" w:rsidRPr="00BA6844" w:rsidRDefault="007A3D46" w:rsidP="007A3D46">
      <w:pPr>
        <w:tabs>
          <w:tab w:val="left" w:pos="720"/>
        </w:tabs>
        <w:autoSpaceDE w:val="0"/>
        <w:autoSpaceDN w:val="0"/>
        <w:adjustRightInd w:val="0"/>
        <w:jc w:val="both"/>
        <w:outlineLvl w:val="2"/>
        <w:rPr>
          <w:rFonts w:ascii="Arial" w:hAnsi="Arial" w:cs="Arial"/>
          <w:b/>
          <w:bCs/>
          <w:sz w:val="22"/>
          <w:szCs w:val="22"/>
        </w:rPr>
      </w:pPr>
      <w:r w:rsidRPr="00BA6844">
        <w:rPr>
          <w:rFonts w:ascii="Arial" w:hAnsi="Arial" w:cs="Arial"/>
          <w:b/>
          <w:bCs/>
          <w:sz w:val="22"/>
          <w:szCs w:val="22"/>
        </w:rPr>
        <w:tab/>
      </w:r>
    </w:p>
    <w:p w14:paraId="4D375571" w14:textId="77777777" w:rsidR="007A3D46" w:rsidRPr="00BA6844" w:rsidRDefault="007A3D46" w:rsidP="005D5168">
      <w:pPr>
        <w:autoSpaceDE w:val="0"/>
        <w:autoSpaceDN w:val="0"/>
        <w:adjustRightInd w:val="0"/>
        <w:jc w:val="both"/>
        <w:rPr>
          <w:rFonts w:ascii="Arial" w:hAnsi="Arial" w:cs="Arial"/>
          <w:sz w:val="22"/>
          <w:szCs w:val="22"/>
        </w:rPr>
      </w:pPr>
      <w:r w:rsidRPr="00BA6844">
        <w:rPr>
          <w:rFonts w:ascii="Arial" w:hAnsi="Arial" w:cs="Arial"/>
          <w:sz w:val="22"/>
          <w:szCs w:val="22"/>
        </w:rPr>
        <w:t>3.1.</w:t>
      </w:r>
      <w:r w:rsidRPr="00BA6844">
        <w:rPr>
          <w:rFonts w:ascii="Arial" w:hAnsi="Arial" w:cs="Arial"/>
          <w:sz w:val="22"/>
          <w:szCs w:val="22"/>
        </w:rPr>
        <w:tab/>
      </w:r>
      <w:bookmarkStart w:id="54" w:name="_Toc207526206"/>
      <w:r w:rsidRPr="00BA6844">
        <w:rPr>
          <w:rFonts w:ascii="Arial" w:hAnsi="Arial" w:cs="Arial"/>
          <w:sz w:val="22"/>
          <w:szCs w:val="22"/>
        </w:rPr>
        <w:t>Porcentaje obligatorio</w:t>
      </w:r>
      <w:bookmarkEnd w:id="54"/>
    </w:p>
    <w:p w14:paraId="5ED59CA0" w14:textId="77777777" w:rsidR="007A3D46" w:rsidRPr="00BA6844" w:rsidRDefault="007A3D46" w:rsidP="007A3D46">
      <w:pPr>
        <w:tabs>
          <w:tab w:val="left" w:pos="720"/>
        </w:tabs>
        <w:autoSpaceDE w:val="0"/>
        <w:autoSpaceDN w:val="0"/>
        <w:adjustRightInd w:val="0"/>
        <w:jc w:val="both"/>
        <w:rPr>
          <w:rFonts w:ascii="Arial" w:hAnsi="Arial" w:cs="Arial"/>
          <w:sz w:val="22"/>
          <w:szCs w:val="22"/>
        </w:rPr>
      </w:pPr>
    </w:p>
    <w:p w14:paraId="43E69864" w14:textId="77777777" w:rsidR="007A3D46" w:rsidRPr="00BA6844" w:rsidRDefault="007A3D46" w:rsidP="00ED1E60">
      <w:pPr>
        <w:numPr>
          <w:ilvl w:val="0"/>
          <w:numId w:val="9"/>
        </w:numPr>
        <w:tabs>
          <w:tab w:val="clear" w:pos="720"/>
          <w:tab w:val="left" w:pos="360"/>
        </w:tabs>
        <w:autoSpaceDE w:val="0"/>
        <w:autoSpaceDN w:val="0"/>
        <w:adjustRightInd w:val="0"/>
        <w:ind w:left="360"/>
        <w:jc w:val="both"/>
        <w:rPr>
          <w:rFonts w:ascii="Arial" w:hAnsi="Arial" w:cs="Arial"/>
          <w:sz w:val="22"/>
          <w:szCs w:val="22"/>
        </w:rPr>
      </w:pPr>
      <w:r w:rsidRPr="00BA6844">
        <w:rPr>
          <w:rFonts w:ascii="Arial" w:hAnsi="Arial" w:cs="Arial"/>
          <w:sz w:val="22"/>
          <w:szCs w:val="22"/>
        </w:rPr>
        <w:t>Mínimo un 20% para crear y mantener una reserva de protección de aportes sociales</w:t>
      </w:r>
    </w:p>
    <w:p w14:paraId="00710E3F" w14:textId="77777777" w:rsidR="007A3D46" w:rsidRPr="00BA6844" w:rsidRDefault="007A3D46" w:rsidP="005D5168">
      <w:pPr>
        <w:autoSpaceDE w:val="0"/>
        <w:autoSpaceDN w:val="0"/>
        <w:adjustRightInd w:val="0"/>
        <w:jc w:val="both"/>
        <w:rPr>
          <w:rFonts w:ascii="Arial" w:hAnsi="Arial" w:cs="Arial"/>
          <w:sz w:val="22"/>
          <w:szCs w:val="22"/>
        </w:rPr>
      </w:pPr>
    </w:p>
    <w:p w14:paraId="0C3C392B" w14:textId="77777777" w:rsidR="007A3D46" w:rsidRPr="00BA6844" w:rsidRDefault="007A3D46" w:rsidP="005D5168">
      <w:pPr>
        <w:autoSpaceDE w:val="0"/>
        <w:autoSpaceDN w:val="0"/>
        <w:adjustRightInd w:val="0"/>
        <w:jc w:val="both"/>
        <w:rPr>
          <w:rFonts w:ascii="Arial" w:hAnsi="Arial" w:cs="Arial"/>
          <w:sz w:val="22"/>
          <w:szCs w:val="22"/>
        </w:rPr>
      </w:pPr>
      <w:r w:rsidRPr="00BA6844">
        <w:rPr>
          <w:rFonts w:ascii="Arial" w:hAnsi="Arial" w:cs="Arial"/>
          <w:sz w:val="22"/>
          <w:szCs w:val="22"/>
        </w:rPr>
        <w:t>3.2.</w:t>
      </w:r>
      <w:r w:rsidRPr="00BA6844">
        <w:rPr>
          <w:rFonts w:ascii="Arial" w:hAnsi="Arial" w:cs="Arial"/>
          <w:sz w:val="22"/>
          <w:szCs w:val="22"/>
        </w:rPr>
        <w:tab/>
        <w:t>Remanente</w:t>
      </w:r>
    </w:p>
    <w:p w14:paraId="7D69D586" w14:textId="77777777" w:rsidR="007A3D46" w:rsidRPr="00BA6844" w:rsidRDefault="007A3D46" w:rsidP="007A3D46">
      <w:pPr>
        <w:autoSpaceDE w:val="0"/>
        <w:autoSpaceDN w:val="0"/>
        <w:adjustRightInd w:val="0"/>
        <w:jc w:val="both"/>
        <w:rPr>
          <w:rFonts w:ascii="Arial" w:hAnsi="Arial" w:cs="Arial"/>
          <w:sz w:val="22"/>
          <w:szCs w:val="22"/>
        </w:rPr>
      </w:pPr>
    </w:p>
    <w:p w14:paraId="60317625" w14:textId="23D7E1C1" w:rsidR="007A3D46" w:rsidRPr="00BA6844" w:rsidRDefault="007A3D46" w:rsidP="007A3D46">
      <w:pPr>
        <w:autoSpaceDE w:val="0"/>
        <w:autoSpaceDN w:val="0"/>
        <w:adjustRightInd w:val="0"/>
        <w:jc w:val="both"/>
        <w:rPr>
          <w:rFonts w:ascii="Arial" w:hAnsi="Arial" w:cs="Arial"/>
          <w:bCs/>
          <w:sz w:val="22"/>
          <w:szCs w:val="22"/>
        </w:rPr>
      </w:pPr>
      <w:r w:rsidRPr="00BA6844">
        <w:rPr>
          <w:rFonts w:ascii="Arial" w:hAnsi="Arial" w:cs="Arial"/>
          <w:bCs/>
          <w:sz w:val="22"/>
          <w:szCs w:val="22"/>
        </w:rPr>
        <w:t>El porcentaje restante</w:t>
      </w:r>
      <w:r w:rsidR="00AA21B0" w:rsidRPr="00BA6844">
        <w:rPr>
          <w:rFonts w:ascii="Arial" w:hAnsi="Arial" w:cs="Arial"/>
          <w:bCs/>
          <w:sz w:val="22"/>
          <w:szCs w:val="22"/>
        </w:rPr>
        <w:t xml:space="preserve"> se podrá destinar</w:t>
      </w:r>
      <w:r w:rsidRPr="00BA6844">
        <w:rPr>
          <w:rFonts w:ascii="Arial" w:hAnsi="Arial" w:cs="Arial"/>
          <w:bCs/>
          <w:sz w:val="22"/>
          <w:szCs w:val="22"/>
        </w:rPr>
        <w:t xml:space="preserve"> así</w:t>
      </w:r>
      <w:r w:rsidR="00AA21B0" w:rsidRPr="00BA6844">
        <w:rPr>
          <w:rFonts w:ascii="Arial" w:hAnsi="Arial" w:cs="Arial"/>
          <w:bCs/>
          <w:sz w:val="22"/>
          <w:szCs w:val="22"/>
        </w:rPr>
        <w:t>:</w:t>
      </w:r>
    </w:p>
    <w:p w14:paraId="404AB7BE" w14:textId="77777777" w:rsidR="007A3D46" w:rsidRPr="00BA6844" w:rsidRDefault="007A3D46" w:rsidP="007A3D46">
      <w:pPr>
        <w:tabs>
          <w:tab w:val="left" w:pos="285"/>
        </w:tabs>
        <w:autoSpaceDE w:val="0"/>
        <w:autoSpaceDN w:val="0"/>
        <w:adjustRightInd w:val="0"/>
        <w:ind w:left="285" w:hanging="285"/>
        <w:jc w:val="both"/>
        <w:rPr>
          <w:rFonts w:ascii="Arial" w:hAnsi="Arial" w:cs="Arial"/>
          <w:sz w:val="22"/>
          <w:szCs w:val="22"/>
        </w:rPr>
      </w:pPr>
      <w:r w:rsidRPr="00BA6844">
        <w:rPr>
          <w:rFonts w:ascii="Symbol" w:hAnsi="Symbol" w:cs="Symbol"/>
          <w:sz w:val="22"/>
          <w:szCs w:val="22"/>
        </w:rPr>
        <w:t></w:t>
      </w:r>
      <w:r w:rsidRPr="00BA6844">
        <w:rPr>
          <w:rFonts w:ascii="Symbol" w:hAnsi="Symbol" w:cs="Symbol"/>
          <w:sz w:val="22"/>
          <w:szCs w:val="22"/>
        </w:rPr>
        <w:tab/>
      </w:r>
      <w:r w:rsidRPr="00BA6844">
        <w:rPr>
          <w:rFonts w:ascii="Arial" w:hAnsi="Arial" w:cs="Arial"/>
          <w:sz w:val="22"/>
          <w:szCs w:val="22"/>
        </w:rPr>
        <w:t xml:space="preserve">Para crear o incrementar fondos permanentes dentro del patrimonio, los cuales no son agotables. La asamblea general podrá cambiar su destinación, teniendo en cuenta que estos fondos deberán quedar en el patrimonio del fondo de empleados. </w:t>
      </w:r>
    </w:p>
    <w:p w14:paraId="0D77D090" w14:textId="77777777" w:rsidR="007A3D46" w:rsidRPr="00BA6844" w:rsidRDefault="007A3D46" w:rsidP="007A3D46">
      <w:pPr>
        <w:tabs>
          <w:tab w:val="left" w:pos="741"/>
        </w:tabs>
        <w:autoSpaceDE w:val="0"/>
        <w:autoSpaceDN w:val="0"/>
        <w:adjustRightInd w:val="0"/>
        <w:ind w:left="285" w:hanging="285"/>
        <w:jc w:val="both"/>
        <w:rPr>
          <w:rFonts w:ascii="Arial" w:hAnsi="Arial" w:cs="Arial"/>
          <w:sz w:val="22"/>
          <w:szCs w:val="22"/>
        </w:rPr>
      </w:pPr>
    </w:p>
    <w:p w14:paraId="4888E44D" w14:textId="77777777" w:rsidR="007A3D46" w:rsidRPr="00BA6844" w:rsidRDefault="007A3D46" w:rsidP="007A3D46">
      <w:pPr>
        <w:tabs>
          <w:tab w:val="left" w:pos="285"/>
        </w:tabs>
        <w:autoSpaceDE w:val="0"/>
        <w:autoSpaceDN w:val="0"/>
        <w:adjustRightInd w:val="0"/>
        <w:ind w:left="285" w:hanging="285"/>
        <w:jc w:val="both"/>
        <w:rPr>
          <w:rFonts w:ascii="Arial" w:hAnsi="Arial" w:cs="Arial"/>
          <w:sz w:val="22"/>
          <w:szCs w:val="22"/>
        </w:rPr>
      </w:pPr>
      <w:r w:rsidRPr="00BA6844">
        <w:rPr>
          <w:rFonts w:ascii="Symbol" w:hAnsi="Symbol" w:cs="Symbol"/>
          <w:sz w:val="22"/>
          <w:szCs w:val="22"/>
        </w:rPr>
        <w:t></w:t>
      </w:r>
      <w:r w:rsidRPr="00BA6844">
        <w:rPr>
          <w:rFonts w:ascii="Symbol" w:hAnsi="Symbol" w:cs="Symbol"/>
          <w:sz w:val="22"/>
          <w:szCs w:val="22"/>
        </w:rPr>
        <w:tab/>
      </w:r>
      <w:r w:rsidRPr="00BA6844">
        <w:rPr>
          <w:rFonts w:ascii="Arial" w:hAnsi="Arial" w:cs="Arial"/>
          <w:sz w:val="22"/>
          <w:szCs w:val="22"/>
        </w:rPr>
        <w:t xml:space="preserve">En fondos </w:t>
      </w:r>
      <w:r w:rsidRPr="00267EC1">
        <w:rPr>
          <w:rFonts w:ascii="Arial" w:hAnsi="Arial" w:cs="Arial"/>
          <w:sz w:val="22"/>
          <w:szCs w:val="22"/>
        </w:rPr>
        <w:t>pasivos</w:t>
      </w:r>
      <w:r w:rsidRPr="00BA6844">
        <w:rPr>
          <w:rFonts w:ascii="Arial" w:hAnsi="Arial" w:cs="Arial"/>
          <w:sz w:val="22"/>
          <w:szCs w:val="22"/>
        </w:rPr>
        <w:t xml:space="preserve"> agotables destinados a desarrollar actividades de salud, educación, previsión y solidaridad en beneficio de los asociados y sus familiares, en la forma que dispongan los estatutos o la asamblea general.</w:t>
      </w:r>
    </w:p>
    <w:p w14:paraId="46AB3C75" w14:textId="77777777" w:rsidR="007A3D46" w:rsidRPr="00BA6844" w:rsidRDefault="007A3D46" w:rsidP="007A3D46">
      <w:pPr>
        <w:tabs>
          <w:tab w:val="left" w:pos="741"/>
        </w:tabs>
        <w:autoSpaceDE w:val="0"/>
        <w:autoSpaceDN w:val="0"/>
        <w:adjustRightInd w:val="0"/>
        <w:ind w:left="285" w:hanging="285"/>
        <w:jc w:val="both"/>
        <w:rPr>
          <w:rFonts w:ascii="Arial" w:hAnsi="Arial" w:cs="Arial"/>
          <w:sz w:val="22"/>
          <w:szCs w:val="22"/>
        </w:rPr>
      </w:pPr>
    </w:p>
    <w:p w14:paraId="323B3038" w14:textId="77777777" w:rsidR="007A3D46" w:rsidRPr="00BA6844" w:rsidRDefault="007A3D46" w:rsidP="007A3D46">
      <w:pPr>
        <w:tabs>
          <w:tab w:val="left" w:pos="285"/>
        </w:tabs>
        <w:autoSpaceDE w:val="0"/>
        <w:autoSpaceDN w:val="0"/>
        <w:adjustRightInd w:val="0"/>
        <w:ind w:left="285" w:hanging="285"/>
        <w:jc w:val="both"/>
        <w:rPr>
          <w:rFonts w:ascii="Arial" w:hAnsi="Arial" w:cs="Arial"/>
          <w:sz w:val="22"/>
          <w:szCs w:val="22"/>
        </w:rPr>
      </w:pPr>
      <w:r w:rsidRPr="00BA6844">
        <w:rPr>
          <w:rFonts w:ascii="Symbol" w:hAnsi="Symbol" w:cs="Symbol"/>
          <w:sz w:val="22"/>
          <w:szCs w:val="22"/>
        </w:rPr>
        <w:t></w:t>
      </w:r>
      <w:r w:rsidRPr="00BA6844">
        <w:rPr>
          <w:rFonts w:ascii="Symbol" w:hAnsi="Symbol" w:cs="Symbol"/>
          <w:sz w:val="22"/>
          <w:szCs w:val="22"/>
        </w:rPr>
        <w:tab/>
      </w:r>
      <w:r w:rsidRPr="00BA6844">
        <w:rPr>
          <w:rFonts w:ascii="Arial" w:hAnsi="Arial" w:cs="Arial"/>
          <w:sz w:val="22"/>
          <w:szCs w:val="22"/>
        </w:rPr>
        <w:t xml:space="preserve">Para crear un fondo destinado a mantener el poder adquisitivo de los aportes sociales dentro de los límites que fijen las normas reglamentarias, siempre que el monto no sea </w:t>
      </w:r>
      <w:r w:rsidRPr="00BA6844">
        <w:rPr>
          <w:rFonts w:ascii="Arial" w:hAnsi="Arial" w:cs="Arial"/>
          <w:sz w:val="22"/>
          <w:szCs w:val="22"/>
        </w:rPr>
        <w:lastRenderedPageBreak/>
        <w:t>superior al cincuenta por ciento (50%) del total de los excedentes que resulten del ejercicio.</w:t>
      </w:r>
    </w:p>
    <w:p w14:paraId="080B3F3D" w14:textId="77777777" w:rsidR="007A3D46" w:rsidRPr="00BA6844" w:rsidRDefault="007A3D46" w:rsidP="007A3D46">
      <w:pPr>
        <w:autoSpaceDE w:val="0"/>
        <w:autoSpaceDN w:val="0"/>
        <w:adjustRightInd w:val="0"/>
        <w:jc w:val="both"/>
        <w:rPr>
          <w:rFonts w:ascii="Arial" w:hAnsi="Arial" w:cs="Arial"/>
          <w:sz w:val="22"/>
          <w:szCs w:val="22"/>
        </w:rPr>
      </w:pPr>
    </w:p>
    <w:p w14:paraId="3285B864" w14:textId="77777777" w:rsidR="007A3D46" w:rsidRPr="00BA6844" w:rsidRDefault="007A3D46" w:rsidP="007A3D46">
      <w:pPr>
        <w:tabs>
          <w:tab w:val="left" w:pos="360"/>
        </w:tabs>
        <w:autoSpaceDE w:val="0"/>
        <w:autoSpaceDN w:val="0"/>
        <w:adjustRightInd w:val="0"/>
        <w:ind w:left="360" w:hanging="360"/>
        <w:jc w:val="both"/>
        <w:outlineLvl w:val="1"/>
        <w:rPr>
          <w:rFonts w:ascii="Arial" w:hAnsi="Arial" w:cs="Arial"/>
          <w:b/>
          <w:bCs/>
          <w:sz w:val="22"/>
          <w:szCs w:val="22"/>
        </w:rPr>
      </w:pPr>
      <w:bookmarkStart w:id="55" w:name="_Toc31886426"/>
      <w:r w:rsidRPr="00BA6844">
        <w:rPr>
          <w:rFonts w:ascii="Arial" w:hAnsi="Arial" w:cs="Arial"/>
          <w:b/>
          <w:bCs/>
          <w:sz w:val="22"/>
          <w:szCs w:val="22"/>
        </w:rPr>
        <w:t>4.  APLICACIÓN DE EXCEDENTES EN OTRAS ORGANIZACIONES SOLIDARIAS</w:t>
      </w:r>
      <w:bookmarkEnd w:id="55"/>
      <w:r w:rsidRPr="00BA6844">
        <w:rPr>
          <w:rFonts w:ascii="Arial" w:hAnsi="Arial" w:cs="Arial"/>
          <w:b/>
          <w:bCs/>
          <w:sz w:val="22"/>
          <w:szCs w:val="22"/>
        </w:rPr>
        <w:t xml:space="preserve"> </w:t>
      </w:r>
    </w:p>
    <w:p w14:paraId="3DFB0523" w14:textId="77777777" w:rsidR="007A3D46" w:rsidRPr="00BA6844" w:rsidRDefault="007A3D46" w:rsidP="007A3D46">
      <w:pPr>
        <w:autoSpaceDE w:val="0"/>
        <w:autoSpaceDN w:val="0"/>
        <w:adjustRightInd w:val="0"/>
        <w:jc w:val="both"/>
        <w:rPr>
          <w:rFonts w:ascii="Arial" w:hAnsi="Arial" w:cs="Arial"/>
          <w:sz w:val="22"/>
          <w:szCs w:val="22"/>
        </w:rPr>
      </w:pPr>
    </w:p>
    <w:p w14:paraId="6200D2B3"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Las demás organizaciones solidarias sometidas a supervisión de la Superintendencia de la Economía Solidaria, como asociaciones mutuales, </w:t>
      </w:r>
      <w:r w:rsidRPr="00BA6844">
        <w:rPr>
          <w:rFonts w:ascii="Arial" w:hAnsi="Arial" w:cs="Arial"/>
          <w:bCs/>
          <w:sz w:val="22"/>
          <w:szCs w:val="22"/>
        </w:rPr>
        <w:t xml:space="preserve">precooperativas, </w:t>
      </w:r>
      <w:r w:rsidRPr="00BA6844">
        <w:rPr>
          <w:rFonts w:ascii="Arial" w:hAnsi="Arial" w:cs="Arial"/>
          <w:sz w:val="22"/>
          <w:szCs w:val="22"/>
        </w:rPr>
        <w:t xml:space="preserve">empresas de servicio en las formas de administraciones públicas cooperativas, deberán distribuir los excedentes de cierre de ejercicio de acuerdo con las normas particulares que las rigen o, en su defecto, deberán aplicar lo señalado en la Ley 79 de 1988. </w:t>
      </w:r>
    </w:p>
    <w:p w14:paraId="1A079AB7" w14:textId="7546002B" w:rsidR="007A3D46" w:rsidRDefault="007A3D46" w:rsidP="007A3D46">
      <w:pPr>
        <w:autoSpaceDE w:val="0"/>
        <w:autoSpaceDN w:val="0"/>
        <w:adjustRightInd w:val="0"/>
        <w:jc w:val="both"/>
        <w:rPr>
          <w:rFonts w:ascii="Arial" w:hAnsi="Arial" w:cs="Arial"/>
          <w:sz w:val="22"/>
          <w:szCs w:val="22"/>
        </w:rPr>
      </w:pPr>
    </w:p>
    <w:p w14:paraId="30C72D88" w14:textId="77777777" w:rsidR="007A3D46" w:rsidRPr="00BA6844" w:rsidRDefault="007A3D46" w:rsidP="007A3D46">
      <w:pPr>
        <w:tabs>
          <w:tab w:val="left" w:pos="360"/>
        </w:tabs>
        <w:autoSpaceDE w:val="0"/>
        <w:autoSpaceDN w:val="0"/>
        <w:adjustRightInd w:val="0"/>
        <w:ind w:left="360" w:hanging="360"/>
        <w:jc w:val="both"/>
        <w:outlineLvl w:val="1"/>
        <w:rPr>
          <w:rFonts w:ascii="Arial" w:hAnsi="Arial" w:cs="Arial"/>
          <w:b/>
          <w:bCs/>
          <w:sz w:val="22"/>
          <w:szCs w:val="22"/>
        </w:rPr>
      </w:pPr>
      <w:bookmarkStart w:id="56" w:name="_Toc31886427"/>
      <w:r w:rsidRPr="00BA6844">
        <w:rPr>
          <w:rFonts w:ascii="Arial" w:hAnsi="Arial" w:cs="Arial"/>
          <w:b/>
          <w:bCs/>
          <w:sz w:val="22"/>
          <w:szCs w:val="22"/>
        </w:rPr>
        <w:t>5.  APLICACIÓN DEL ARTÍCULO 10 DE LA LEY 79 DE 1988</w:t>
      </w:r>
      <w:bookmarkEnd w:id="56"/>
      <w:r w:rsidRPr="00BA6844">
        <w:rPr>
          <w:rFonts w:ascii="Arial" w:hAnsi="Arial" w:cs="Arial"/>
          <w:b/>
          <w:bCs/>
          <w:sz w:val="22"/>
          <w:szCs w:val="22"/>
        </w:rPr>
        <w:t xml:space="preserve">  </w:t>
      </w:r>
    </w:p>
    <w:p w14:paraId="4E66BF00" w14:textId="77777777" w:rsidR="007A3D46" w:rsidRPr="00BA6844" w:rsidRDefault="007A3D46" w:rsidP="007A3D46">
      <w:pPr>
        <w:autoSpaceDE w:val="0"/>
        <w:autoSpaceDN w:val="0"/>
        <w:adjustRightInd w:val="0"/>
        <w:jc w:val="both"/>
        <w:rPr>
          <w:rFonts w:ascii="Arial" w:hAnsi="Arial" w:cs="Arial"/>
          <w:b/>
          <w:bCs/>
          <w:color w:val="FF0000"/>
          <w:sz w:val="22"/>
          <w:szCs w:val="22"/>
        </w:rPr>
      </w:pPr>
    </w:p>
    <w:p w14:paraId="56BA4801" w14:textId="77777777" w:rsidR="007A3D46" w:rsidRPr="00BA6844" w:rsidRDefault="007A3D46" w:rsidP="007A3D46">
      <w:pPr>
        <w:autoSpaceDE w:val="0"/>
        <w:autoSpaceDN w:val="0"/>
        <w:adjustRightInd w:val="0"/>
        <w:jc w:val="both"/>
        <w:rPr>
          <w:rFonts w:ascii="Arial" w:hAnsi="Arial" w:cs="Arial"/>
          <w:sz w:val="22"/>
          <w:szCs w:val="22"/>
        </w:rPr>
      </w:pPr>
      <w:r w:rsidRPr="00BA6844">
        <w:rPr>
          <w:rFonts w:ascii="Arial" w:hAnsi="Arial" w:cs="Arial"/>
          <w:sz w:val="22"/>
          <w:szCs w:val="22"/>
        </w:rPr>
        <w:t xml:space="preserve">Cuando las organizaciones solidarias, en razón del interés social o del bienestar colectivo presten servicios a no asociados en las condiciones previstas en el artículo 10 de la Ley 79 de 1988, los excedentes que se obtengan se deberán registrar en un fondo de carácter patrimonial, no susceptible de repartición denominado “fondo especial”. Estos recursos se excluirán al momento de determinar la base sobre la cual se aplica los artículos 54 y 55 de la Ley 79 de 1988. Las organizaciones solidarias podrán establecer procedimientos técnicos idóneos para determinar la porción de la actividad desarrollada con terceros. </w:t>
      </w:r>
    </w:p>
    <w:p w14:paraId="43692282" w14:textId="77777777" w:rsidR="007A3D46" w:rsidRPr="00BA6844" w:rsidRDefault="007A3D46" w:rsidP="007A3D46">
      <w:pPr>
        <w:autoSpaceDE w:val="0"/>
        <w:autoSpaceDN w:val="0"/>
        <w:adjustRightInd w:val="0"/>
        <w:jc w:val="both"/>
        <w:rPr>
          <w:rFonts w:ascii="Arial" w:hAnsi="Arial" w:cs="Arial"/>
          <w:sz w:val="22"/>
          <w:szCs w:val="22"/>
        </w:rPr>
      </w:pPr>
    </w:p>
    <w:p w14:paraId="78510AE1" w14:textId="77777777" w:rsidR="007B7340" w:rsidRDefault="007B7340" w:rsidP="00834E6C">
      <w:pPr>
        <w:autoSpaceDE w:val="0"/>
        <w:autoSpaceDN w:val="0"/>
        <w:adjustRightInd w:val="0"/>
        <w:jc w:val="center"/>
        <w:outlineLvl w:val="0"/>
        <w:rPr>
          <w:rFonts w:ascii="Arial" w:hAnsi="Arial" w:cs="Arial"/>
          <w:b/>
          <w:bCs/>
        </w:rPr>
      </w:pPr>
    </w:p>
    <w:p w14:paraId="2BF60F11" w14:textId="2A8CD841" w:rsidR="00834E6C" w:rsidRDefault="00834E6C" w:rsidP="00834E6C">
      <w:pPr>
        <w:autoSpaceDE w:val="0"/>
        <w:autoSpaceDN w:val="0"/>
        <w:adjustRightInd w:val="0"/>
        <w:jc w:val="center"/>
        <w:outlineLvl w:val="0"/>
        <w:rPr>
          <w:rFonts w:ascii="Arial" w:hAnsi="Arial" w:cs="Arial"/>
          <w:b/>
          <w:bCs/>
        </w:rPr>
      </w:pPr>
      <w:bookmarkStart w:id="57" w:name="_Toc31886428"/>
      <w:r>
        <w:rPr>
          <w:rFonts w:ascii="Arial" w:hAnsi="Arial" w:cs="Arial"/>
          <w:b/>
          <w:bCs/>
        </w:rPr>
        <w:t>CAPITULO VII – SISTEMA DE GESTIÓN DOCUMENTAL</w:t>
      </w:r>
      <w:bookmarkEnd w:id="57"/>
    </w:p>
    <w:p w14:paraId="2BB498A2" w14:textId="7220D68C" w:rsidR="00834E6C" w:rsidRDefault="00834E6C" w:rsidP="00834E6C">
      <w:pPr>
        <w:autoSpaceDE w:val="0"/>
        <w:autoSpaceDN w:val="0"/>
        <w:adjustRightInd w:val="0"/>
        <w:jc w:val="both"/>
        <w:rPr>
          <w:rFonts w:ascii="Arial" w:hAnsi="Arial" w:cs="Arial"/>
          <w:sz w:val="22"/>
          <w:szCs w:val="22"/>
        </w:rPr>
      </w:pPr>
    </w:p>
    <w:p w14:paraId="718E43C0" w14:textId="77777777" w:rsidR="007B7340" w:rsidRDefault="007B7340" w:rsidP="00834E6C">
      <w:pPr>
        <w:autoSpaceDE w:val="0"/>
        <w:autoSpaceDN w:val="0"/>
        <w:adjustRightInd w:val="0"/>
        <w:jc w:val="both"/>
        <w:rPr>
          <w:rFonts w:ascii="Arial" w:hAnsi="Arial" w:cs="Arial"/>
          <w:sz w:val="22"/>
          <w:szCs w:val="22"/>
        </w:rPr>
      </w:pPr>
    </w:p>
    <w:p w14:paraId="298D40E2" w14:textId="73566A2B" w:rsidR="00834E6C" w:rsidRPr="00BA6844" w:rsidRDefault="00834E6C" w:rsidP="00834E6C">
      <w:pPr>
        <w:tabs>
          <w:tab w:val="left" w:pos="360"/>
        </w:tabs>
        <w:autoSpaceDE w:val="0"/>
        <w:autoSpaceDN w:val="0"/>
        <w:adjustRightInd w:val="0"/>
        <w:ind w:left="360" w:hanging="360"/>
        <w:jc w:val="both"/>
        <w:outlineLvl w:val="1"/>
        <w:rPr>
          <w:rFonts w:ascii="Arial" w:hAnsi="Arial" w:cs="Arial"/>
          <w:b/>
          <w:bCs/>
          <w:sz w:val="22"/>
          <w:szCs w:val="22"/>
        </w:rPr>
      </w:pPr>
      <w:bookmarkStart w:id="58" w:name="_Toc31886429"/>
      <w:r>
        <w:rPr>
          <w:rFonts w:ascii="Arial" w:hAnsi="Arial" w:cs="Arial"/>
          <w:b/>
          <w:bCs/>
          <w:sz w:val="22"/>
          <w:szCs w:val="22"/>
        </w:rPr>
        <w:t>1.</w:t>
      </w:r>
      <w:r>
        <w:rPr>
          <w:rFonts w:ascii="Arial" w:hAnsi="Arial" w:cs="Arial"/>
          <w:b/>
          <w:bCs/>
          <w:sz w:val="22"/>
          <w:szCs w:val="22"/>
        </w:rPr>
        <w:tab/>
        <w:t>CONSIDERACIONES GENERALES</w:t>
      </w:r>
      <w:bookmarkEnd w:id="58"/>
    </w:p>
    <w:p w14:paraId="161A217C" w14:textId="0B7DAD16" w:rsidR="00834E6C" w:rsidRDefault="00834E6C" w:rsidP="00834E6C">
      <w:pPr>
        <w:autoSpaceDE w:val="0"/>
        <w:autoSpaceDN w:val="0"/>
        <w:adjustRightInd w:val="0"/>
        <w:jc w:val="both"/>
        <w:rPr>
          <w:rFonts w:ascii="Arial" w:hAnsi="Arial" w:cs="Arial"/>
          <w:sz w:val="22"/>
          <w:szCs w:val="22"/>
        </w:rPr>
      </w:pPr>
    </w:p>
    <w:p w14:paraId="280CCD45" w14:textId="77777777" w:rsidR="00834E6C" w:rsidRPr="00834E6C" w:rsidRDefault="00834E6C" w:rsidP="00834E6C">
      <w:pPr>
        <w:widowControl w:val="0"/>
        <w:tabs>
          <w:tab w:val="left" w:pos="1134"/>
        </w:tabs>
        <w:autoSpaceDE w:val="0"/>
        <w:autoSpaceDN w:val="0"/>
        <w:adjustRightInd w:val="0"/>
        <w:contextualSpacing/>
        <w:jc w:val="both"/>
        <w:rPr>
          <w:rFonts w:ascii="Arial" w:hAnsi="Arial" w:cs="Arial"/>
          <w:b/>
          <w:sz w:val="22"/>
          <w:szCs w:val="22"/>
        </w:rPr>
      </w:pPr>
      <w:r w:rsidRPr="00834E6C">
        <w:rPr>
          <w:rFonts w:ascii="Arial" w:hAnsi="Arial" w:cs="Arial"/>
          <w:b/>
          <w:sz w:val="22"/>
          <w:szCs w:val="22"/>
        </w:rPr>
        <w:t>Necesidad de un Sistema de Gestión Documental</w:t>
      </w:r>
    </w:p>
    <w:p w14:paraId="0E2B97DA" w14:textId="77777777" w:rsidR="00834E6C" w:rsidRDefault="00834E6C" w:rsidP="00834E6C">
      <w:pPr>
        <w:widowControl w:val="0"/>
        <w:tabs>
          <w:tab w:val="left" w:pos="220"/>
          <w:tab w:val="left" w:pos="720"/>
        </w:tabs>
        <w:autoSpaceDE w:val="0"/>
        <w:autoSpaceDN w:val="0"/>
        <w:adjustRightInd w:val="0"/>
        <w:contextualSpacing/>
        <w:jc w:val="both"/>
        <w:rPr>
          <w:rFonts w:ascii="Arial" w:hAnsi="Arial" w:cs="Arial"/>
          <w:sz w:val="22"/>
          <w:szCs w:val="22"/>
        </w:rPr>
      </w:pPr>
    </w:p>
    <w:p w14:paraId="396D3A1F" w14:textId="77777777" w:rsidR="00834E6C" w:rsidRPr="00B0019A" w:rsidRDefault="00834E6C" w:rsidP="00834E6C">
      <w:pPr>
        <w:widowControl w:val="0"/>
        <w:tabs>
          <w:tab w:val="left" w:pos="220"/>
          <w:tab w:val="left" w:pos="720"/>
        </w:tabs>
        <w:autoSpaceDE w:val="0"/>
        <w:autoSpaceDN w:val="0"/>
        <w:adjustRightInd w:val="0"/>
        <w:contextualSpacing/>
        <w:jc w:val="both"/>
        <w:rPr>
          <w:rFonts w:ascii="Arial" w:hAnsi="Arial" w:cs="Arial"/>
          <w:color w:val="000000"/>
          <w:sz w:val="22"/>
          <w:szCs w:val="22"/>
          <w:lang w:val="es-ES_tradnl"/>
        </w:rPr>
      </w:pPr>
      <w:r w:rsidRPr="00B0019A">
        <w:rPr>
          <w:rFonts w:ascii="Arial" w:hAnsi="Arial" w:cs="Arial"/>
          <w:sz w:val="22"/>
          <w:szCs w:val="22"/>
        </w:rPr>
        <w:t xml:space="preserve">Las </w:t>
      </w:r>
      <w:r>
        <w:rPr>
          <w:rFonts w:ascii="Arial" w:hAnsi="Arial" w:cs="Arial"/>
          <w:sz w:val="22"/>
          <w:szCs w:val="22"/>
        </w:rPr>
        <w:t xml:space="preserve">organizaciones </w:t>
      </w:r>
      <w:r w:rsidRPr="00B0019A">
        <w:rPr>
          <w:rFonts w:ascii="Arial" w:hAnsi="Arial" w:cs="Arial"/>
          <w:sz w:val="22"/>
          <w:szCs w:val="22"/>
        </w:rPr>
        <w:t>solidarias deberán contar con un sistema documental que garantice una adecuada gestión</w:t>
      </w:r>
      <w:r>
        <w:rPr>
          <w:rFonts w:ascii="Arial" w:hAnsi="Arial" w:cs="Arial"/>
          <w:sz w:val="22"/>
          <w:szCs w:val="22"/>
        </w:rPr>
        <w:t xml:space="preserve"> del proceso contable y que establezca procedimientos que aseguren la conservación y guarda de los documentos que lo componen. En consecuencia, </w:t>
      </w:r>
      <w:r w:rsidRPr="00B0019A">
        <w:rPr>
          <w:rFonts w:ascii="Arial" w:hAnsi="Arial" w:cs="Arial"/>
          <w:sz w:val="22"/>
          <w:szCs w:val="22"/>
        </w:rPr>
        <w:t>debe</w:t>
      </w:r>
      <w:r>
        <w:rPr>
          <w:rFonts w:ascii="Arial" w:hAnsi="Arial" w:cs="Arial"/>
          <w:sz w:val="22"/>
          <w:szCs w:val="22"/>
        </w:rPr>
        <w:t>n</w:t>
      </w:r>
      <w:r w:rsidRPr="00B0019A">
        <w:rPr>
          <w:rFonts w:ascii="Arial" w:hAnsi="Arial" w:cs="Arial"/>
          <w:sz w:val="22"/>
          <w:szCs w:val="22"/>
        </w:rPr>
        <w:t xml:space="preserve"> estructurar y documentar </w:t>
      </w:r>
      <w:r>
        <w:rPr>
          <w:rFonts w:ascii="Arial" w:hAnsi="Arial" w:cs="Arial"/>
          <w:sz w:val="22"/>
          <w:szCs w:val="22"/>
        </w:rPr>
        <w:t>dicho</w:t>
      </w:r>
      <w:r w:rsidRPr="00B0019A">
        <w:rPr>
          <w:rFonts w:ascii="Arial" w:hAnsi="Arial" w:cs="Arial"/>
          <w:sz w:val="22"/>
          <w:szCs w:val="22"/>
        </w:rPr>
        <w:t xml:space="preserve"> proceso </w:t>
      </w:r>
      <w:r>
        <w:rPr>
          <w:rFonts w:ascii="Arial" w:hAnsi="Arial" w:cs="Arial"/>
          <w:sz w:val="22"/>
          <w:szCs w:val="22"/>
        </w:rPr>
        <w:t xml:space="preserve">al interior de la entidad, aplicando en todo caso </w:t>
      </w:r>
      <w:r w:rsidRPr="00B0019A">
        <w:rPr>
          <w:rFonts w:ascii="Arial" w:hAnsi="Arial" w:cs="Arial"/>
          <w:sz w:val="22"/>
          <w:szCs w:val="22"/>
        </w:rPr>
        <w:t xml:space="preserve">los marcos técnicos </w:t>
      </w:r>
      <w:r>
        <w:rPr>
          <w:rFonts w:ascii="Arial" w:hAnsi="Arial" w:cs="Arial"/>
          <w:sz w:val="22"/>
          <w:szCs w:val="22"/>
        </w:rPr>
        <w:t>normativos que le correspondan</w:t>
      </w:r>
      <w:r w:rsidRPr="00B0019A">
        <w:rPr>
          <w:rFonts w:ascii="Arial" w:hAnsi="Arial" w:cs="Arial"/>
          <w:sz w:val="22"/>
          <w:szCs w:val="22"/>
        </w:rPr>
        <w:t>.</w:t>
      </w:r>
    </w:p>
    <w:p w14:paraId="2E5B8C62" w14:textId="77777777" w:rsidR="00834E6C" w:rsidRDefault="00834E6C" w:rsidP="00834E6C">
      <w:pPr>
        <w:autoSpaceDE w:val="0"/>
        <w:autoSpaceDN w:val="0"/>
        <w:adjustRightInd w:val="0"/>
        <w:jc w:val="both"/>
        <w:rPr>
          <w:rFonts w:ascii="Arial" w:hAnsi="Arial" w:cs="Arial"/>
          <w:sz w:val="22"/>
          <w:szCs w:val="22"/>
        </w:rPr>
      </w:pPr>
    </w:p>
    <w:p w14:paraId="09254C45" w14:textId="77777777" w:rsidR="00834E6C" w:rsidRPr="00834E6C" w:rsidRDefault="00834E6C" w:rsidP="00834E6C">
      <w:pPr>
        <w:autoSpaceDE w:val="0"/>
        <w:autoSpaceDN w:val="0"/>
        <w:adjustRightInd w:val="0"/>
        <w:jc w:val="both"/>
        <w:rPr>
          <w:rFonts w:ascii="Arial" w:hAnsi="Arial" w:cs="Arial"/>
          <w:b/>
          <w:sz w:val="22"/>
          <w:szCs w:val="22"/>
        </w:rPr>
      </w:pPr>
      <w:r w:rsidRPr="00834E6C">
        <w:rPr>
          <w:rFonts w:ascii="Arial" w:hAnsi="Arial" w:cs="Arial"/>
          <w:b/>
          <w:sz w:val="22"/>
          <w:szCs w:val="22"/>
        </w:rPr>
        <w:t>Nuevos marcos técnicos normativos</w:t>
      </w:r>
    </w:p>
    <w:p w14:paraId="76EB9D2C" w14:textId="77777777" w:rsidR="00834E6C" w:rsidRDefault="00834E6C" w:rsidP="00834E6C">
      <w:pPr>
        <w:autoSpaceDE w:val="0"/>
        <w:autoSpaceDN w:val="0"/>
        <w:adjustRightInd w:val="0"/>
        <w:jc w:val="both"/>
        <w:rPr>
          <w:rFonts w:ascii="Arial" w:hAnsi="Arial" w:cs="Arial"/>
          <w:sz w:val="22"/>
          <w:szCs w:val="22"/>
        </w:rPr>
      </w:pPr>
    </w:p>
    <w:p w14:paraId="47F9A455" w14:textId="77777777" w:rsidR="00834E6C" w:rsidRDefault="00834E6C" w:rsidP="00834E6C">
      <w:pPr>
        <w:autoSpaceDE w:val="0"/>
        <w:autoSpaceDN w:val="0"/>
        <w:adjustRightInd w:val="0"/>
        <w:jc w:val="both"/>
        <w:rPr>
          <w:rFonts w:ascii="Arial" w:hAnsi="Arial" w:cs="Arial"/>
          <w:sz w:val="22"/>
          <w:szCs w:val="22"/>
        </w:rPr>
      </w:pPr>
      <w:r>
        <w:rPr>
          <w:rFonts w:ascii="Arial" w:hAnsi="Arial" w:cs="Arial"/>
          <w:sz w:val="22"/>
          <w:szCs w:val="22"/>
        </w:rPr>
        <w:t xml:space="preserve">El artículo 1º de la Ley 1314 del 13 de julio de 2009 dispone: </w:t>
      </w:r>
      <w:r w:rsidRPr="002C4AB9">
        <w:rPr>
          <w:rFonts w:ascii="Arial" w:hAnsi="Arial" w:cs="Arial"/>
          <w:i/>
          <w:sz w:val="22"/>
          <w:szCs w:val="22"/>
        </w:rPr>
        <w:t>“Mediante normas de intervención se podrá permitir u ordenar, que tanto el sistema documental contable, que incluye los soportes, los comprobantes y los libros</w:t>
      </w:r>
      <w:r>
        <w:rPr>
          <w:rFonts w:ascii="Arial" w:hAnsi="Arial" w:cs="Arial"/>
          <w:i/>
          <w:sz w:val="22"/>
          <w:szCs w:val="22"/>
        </w:rPr>
        <w:t xml:space="preserve">, </w:t>
      </w:r>
      <w:r w:rsidRPr="002C4AB9">
        <w:rPr>
          <w:rFonts w:ascii="Arial" w:hAnsi="Arial" w:cs="Arial"/>
          <w:i/>
          <w:sz w:val="22"/>
          <w:szCs w:val="22"/>
        </w:rPr>
        <w:t>como los informes de gestión y la información contable, en especial los estados financieros con sus notas, sean preparados, conservados y difundidos electrónicamente</w:t>
      </w:r>
      <w:r>
        <w:rPr>
          <w:rFonts w:ascii="Arial" w:hAnsi="Arial" w:cs="Arial"/>
          <w:i/>
          <w:sz w:val="22"/>
          <w:szCs w:val="22"/>
        </w:rPr>
        <w:t>”</w:t>
      </w:r>
      <w:r w:rsidRPr="002C4AB9">
        <w:rPr>
          <w:rFonts w:ascii="Arial" w:hAnsi="Arial" w:cs="Arial"/>
          <w:i/>
          <w:sz w:val="22"/>
          <w:szCs w:val="22"/>
        </w:rPr>
        <w:t>.</w:t>
      </w:r>
    </w:p>
    <w:p w14:paraId="4F223AC1" w14:textId="77777777" w:rsidR="00834E6C" w:rsidRDefault="00834E6C" w:rsidP="00834E6C">
      <w:pPr>
        <w:autoSpaceDE w:val="0"/>
        <w:autoSpaceDN w:val="0"/>
        <w:adjustRightInd w:val="0"/>
        <w:jc w:val="both"/>
        <w:rPr>
          <w:rFonts w:ascii="Arial" w:hAnsi="Arial" w:cs="Arial"/>
          <w:sz w:val="22"/>
          <w:szCs w:val="22"/>
        </w:rPr>
      </w:pPr>
    </w:p>
    <w:p w14:paraId="6F34CAD6" w14:textId="77777777" w:rsidR="00834E6C" w:rsidRDefault="00834E6C" w:rsidP="00834E6C">
      <w:pPr>
        <w:autoSpaceDE w:val="0"/>
        <w:autoSpaceDN w:val="0"/>
        <w:adjustRightInd w:val="0"/>
        <w:jc w:val="both"/>
        <w:rPr>
          <w:rFonts w:ascii="Arial" w:hAnsi="Arial" w:cs="Arial"/>
          <w:sz w:val="22"/>
          <w:szCs w:val="22"/>
        </w:rPr>
      </w:pPr>
      <w:r>
        <w:rPr>
          <w:rFonts w:ascii="Arial" w:hAnsi="Arial" w:cs="Arial"/>
          <w:sz w:val="22"/>
          <w:szCs w:val="22"/>
        </w:rPr>
        <w:t xml:space="preserve">En cuanto a la vigencia de los nuevos marcos normativos expedidos en desarrollo de la citada Ley para los grupos 1, 2 y 3, compilados en el Decreto Único Reglamentario 2420 de 2015, se establece que la fecha de aplicación de estas disposiciones es aquella a partir de la cual cesará la utilización de la normatividad contable vigente y comenzará la aplicación del nuevo marco técnico normativo para todos los efectos, incluyendo la contabilidad oficial, </w:t>
      </w:r>
      <w:r>
        <w:rPr>
          <w:rFonts w:ascii="Arial" w:hAnsi="Arial" w:cs="Arial"/>
          <w:sz w:val="22"/>
          <w:szCs w:val="22"/>
        </w:rPr>
        <w:lastRenderedPageBreak/>
        <w:t>libros de comercio y presentación de estados financieros, siendo estas fechas el 1 de enero de 2015 para unos casos y el 1 de enero de 2016 para otros.</w:t>
      </w:r>
    </w:p>
    <w:p w14:paraId="575673F2" w14:textId="77777777" w:rsidR="00834E6C" w:rsidRDefault="00834E6C" w:rsidP="00834E6C">
      <w:pPr>
        <w:autoSpaceDE w:val="0"/>
        <w:autoSpaceDN w:val="0"/>
        <w:adjustRightInd w:val="0"/>
        <w:jc w:val="both"/>
        <w:rPr>
          <w:rFonts w:ascii="Arial" w:hAnsi="Arial" w:cs="Arial"/>
          <w:sz w:val="22"/>
          <w:szCs w:val="22"/>
        </w:rPr>
      </w:pPr>
    </w:p>
    <w:p w14:paraId="2AAADCAA" w14:textId="77777777" w:rsidR="00834E6C" w:rsidRDefault="00834E6C" w:rsidP="00834E6C">
      <w:pPr>
        <w:autoSpaceDE w:val="0"/>
        <w:autoSpaceDN w:val="0"/>
        <w:adjustRightInd w:val="0"/>
        <w:jc w:val="both"/>
        <w:rPr>
          <w:rFonts w:ascii="Arial" w:hAnsi="Arial" w:cs="Arial"/>
          <w:sz w:val="22"/>
          <w:szCs w:val="22"/>
        </w:rPr>
      </w:pPr>
      <w:r>
        <w:rPr>
          <w:rFonts w:ascii="Arial" w:hAnsi="Arial" w:cs="Arial"/>
          <w:sz w:val="22"/>
          <w:szCs w:val="22"/>
        </w:rPr>
        <w:t>En consecuencia, la contabilidad financiera deberá llevarse integralmente conforme a los nuevos marcos técnicos normativos, a partir del periodo de aplicación obligatoria.</w:t>
      </w:r>
    </w:p>
    <w:p w14:paraId="77E01FC0" w14:textId="77777777" w:rsidR="00834E6C" w:rsidRDefault="00834E6C" w:rsidP="00834E6C">
      <w:pPr>
        <w:autoSpaceDE w:val="0"/>
        <w:autoSpaceDN w:val="0"/>
        <w:adjustRightInd w:val="0"/>
        <w:jc w:val="both"/>
        <w:rPr>
          <w:rFonts w:ascii="Arial" w:hAnsi="Arial" w:cs="Arial"/>
          <w:sz w:val="22"/>
          <w:szCs w:val="22"/>
        </w:rPr>
      </w:pPr>
    </w:p>
    <w:p w14:paraId="6C2EF937" w14:textId="77777777" w:rsidR="00834E6C" w:rsidRPr="00834E6C" w:rsidRDefault="00834E6C" w:rsidP="00834E6C">
      <w:pPr>
        <w:autoSpaceDE w:val="0"/>
        <w:autoSpaceDN w:val="0"/>
        <w:adjustRightInd w:val="0"/>
        <w:jc w:val="both"/>
        <w:rPr>
          <w:rFonts w:ascii="Arial" w:hAnsi="Arial" w:cs="Arial"/>
          <w:b/>
          <w:sz w:val="22"/>
          <w:szCs w:val="22"/>
        </w:rPr>
      </w:pPr>
      <w:r w:rsidRPr="00834E6C">
        <w:rPr>
          <w:rFonts w:ascii="Arial" w:hAnsi="Arial" w:cs="Arial"/>
          <w:b/>
          <w:sz w:val="22"/>
          <w:szCs w:val="22"/>
        </w:rPr>
        <w:t>Características de un sistema de gestión documental</w:t>
      </w:r>
    </w:p>
    <w:p w14:paraId="611BA58B" w14:textId="77777777" w:rsidR="00834E6C" w:rsidRDefault="00834E6C" w:rsidP="00834E6C">
      <w:pPr>
        <w:autoSpaceDE w:val="0"/>
        <w:autoSpaceDN w:val="0"/>
        <w:adjustRightInd w:val="0"/>
        <w:jc w:val="both"/>
        <w:rPr>
          <w:rFonts w:ascii="Arial" w:hAnsi="Arial" w:cs="Arial"/>
          <w:sz w:val="22"/>
          <w:szCs w:val="22"/>
        </w:rPr>
      </w:pPr>
    </w:p>
    <w:p w14:paraId="7CAABB5B" w14:textId="77777777" w:rsidR="00834E6C" w:rsidRDefault="00834E6C" w:rsidP="00834E6C">
      <w:pPr>
        <w:autoSpaceDE w:val="0"/>
        <w:autoSpaceDN w:val="0"/>
        <w:adjustRightInd w:val="0"/>
        <w:jc w:val="both"/>
        <w:rPr>
          <w:rFonts w:ascii="Arial" w:hAnsi="Arial" w:cs="Arial"/>
          <w:sz w:val="22"/>
          <w:szCs w:val="22"/>
        </w:rPr>
      </w:pPr>
      <w:r>
        <w:rPr>
          <w:rFonts w:ascii="Arial" w:hAnsi="Arial" w:cs="Arial"/>
          <w:sz w:val="22"/>
          <w:szCs w:val="22"/>
        </w:rPr>
        <w:t>Debe tenerse en cuenta que dentro del sistema documental contable, hacen parte fuentes externas como son las leyes y decretos sobre la materia, los conceptos y orientaciones emitidos por el Consejo Técnico de la Contaduría Pública que le sean aplicables, las instrucciones impartidas por esta Superintendencia, y como fuentes internas están los manuales de políticas contables y procedimientos, los soportes de los hechos económicos, los comprobantes, los libros principales y auxiliares, la correspondencia, los informes financieros y demás documentos complementarios, ya sea en forma física o electrónica. También hacen parte del sistema documental las herramientas de procesamiento de datos como son el software financiero, hojas electrónicas de cálculo y demás aplicativos adquiridos o desarrollados por la entidad para el adecuado registro y control de sus operaciones.</w:t>
      </w:r>
    </w:p>
    <w:p w14:paraId="3CE2878C" w14:textId="77777777" w:rsidR="00834E6C" w:rsidRDefault="00834E6C" w:rsidP="00834E6C">
      <w:pPr>
        <w:autoSpaceDE w:val="0"/>
        <w:autoSpaceDN w:val="0"/>
        <w:adjustRightInd w:val="0"/>
        <w:jc w:val="both"/>
        <w:rPr>
          <w:rFonts w:ascii="Arial" w:hAnsi="Arial" w:cs="Arial"/>
          <w:sz w:val="22"/>
          <w:szCs w:val="22"/>
        </w:rPr>
      </w:pPr>
    </w:p>
    <w:p w14:paraId="5976D881" w14:textId="77777777" w:rsidR="00834E6C" w:rsidRDefault="00834E6C" w:rsidP="00834E6C">
      <w:pPr>
        <w:autoSpaceDE w:val="0"/>
        <w:autoSpaceDN w:val="0"/>
        <w:adjustRightInd w:val="0"/>
        <w:jc w:val="both"/>
        <w:rPr>
          <w:rFonts w:ascii="Arial" w:hAnsi="Arial" w:cs="Arial"/>
          <w:bCs/>
          <w:color w:val="000000"/>
          <w:sz w:val="22"/>
          <w:szCs w:val="22"/>
          <w:lang w:val="es-CO"/>
        </w:rPr>
      </w:pPr>
      <w:r>
        <w:rPr>
          <w:rFonts w:ascii="Arial" w:hAnsi="Arial" w:cs="Arial"/>
          <w:sz w:val="22"/>
          <w:szCs w:val="22"/>
        </w:rPr>
        <w:t>En consecuencia, l</w:t>
      </w:r>
      <w:r w:rsidRPr="004C51B0">
        <w:rPr>
          <w:rFonts w:ascii="Arial" w:hAnsi="Arial" w:cs="Arial"/>
          <w:sz w:val="22"/>
          <w:szCs w:val="22"/>
        </w:rPr>
        <w:t xml:space="preserve">as </w:t>
      </w:r>
      <w:r>
        <w:rPr>
          <w:rFonts w:ascii="Arial" w:hAnsi="Arial" w:cs="Arial"/>
          <w:sz w:val="22"/>
          <w:szCs w:val="22"/>
        </w:rPr>
        <w:t xml:space="preserve">organizaciones solidarias </w:t>
      </w:r>
      <w:r w:rsidRPr="004C51B0">
        <w:rPr>
          <w:rFonts w:ascii="Arial" w:hAnsi="Arial" w:cs="Arial"/>
          <w:sz w:val="22"/>
          <w:szCs w:val="22"/>
        </w:rPr>
        <w:t xml:space="preserve">deberán llevar los libros </w:t>
      </w:r>
      <w:r>
        <w:rPr>
          <w:rFonts w:ascii="Arial" w:hAnsi="Arial" w:cs="Arial"/>
          <w:sz w:val="22"/>
          <w:szCs w:val="22"/>
        </w:rPr>
        <w:t xml:space="preserve">y documentos </w:t>
      </w:r>
      <w:r w:rsidRPr="004C51B0">
        <w:rPr>
          <w:rFonts w:ascii="Arial" w:hAnsi="Arial" w:cs="Arial"/>
          <w:sz w:val="22"/>
          <w:szCs w:val="22"/>
        </w:rPr>
        <w:t>conforme a las prescripciones legales y</w:t>
      </w:r>
      <w:r>
        <w:rPr>
          <w:rFonts w:ascii="Arial" w:hAnsi="Arial" w:cs="Arial"/>
          <w:sz w:val="22"/>
          <w:szCs w:val="22"/>
        </w:rPr>
        <w:t xml:space="preserve"> la técnica contable,</w:t>
      </w:r>
      <w:r w:rsidRPr="004C51B0">
        <w:rPr>
          <w:rFonts w:ascii="Arial" w:hAnsi="Arial" w:cs="Arial"/>
          <w:sz w:val="22"/>
          <w:szCs w:val="22"/>
        </w:rPr>
        <w:t xml:space="preserve"> atendiendo lo indicado en la presente circular, la cual ha tomado como referencia lo previsto en la </w:t>
      </w:r>
      <w:r>
        <w:rPr>
          <w:rFonts w:ascii="Arial" w:hAnsi="Arial" w:cs="Arial"/>
          <w:sz w:val="22"/>
          <w:szCs w:val="22"/>
        </w:rPr>
        <w:t>Ley 1314 de 2009 y sus decretos reglamentarios, el Código de Comercio (Artículo 50 y siguientes), así como l</w:t>
      </w:r>
      <w:r w:rsidRPr="004C51B0">
        <w:rPr>
          <w:rFonts w:ascii="Arial" w:hAnsi="Arial" w:cs="Arial"/>
          <w:sz w:val="22"/>
          <w:szCs w:val="22"/>
        </w:rPr>
        <w:t xml:space="preserve">os apartes aún vigentes </w:t>
      </w:r>
      <w:r>
        <w:rPr>
          <w:rFonts w:ascii="Arial" w:hAnsi="Arial" w:cs="Arial"/>
          <w:sz w:val="22"/>
          <w:szCs w:val="22"/>
        </w:rPr>
        <w:t>d</w:t>
      </w:r>
      <w:r w:rsidRPr="004C51B0">
        <w:rPr>
          <w:rFonts w:ascii="Arial" w:hAnsi="Arial" w:cs="Arial"/>
          <w:sz w:val="22"/>
          <w:szCs w:val="22"/>
        </w:rPr>
        <w:t>el Decreto 2649 de 1993</w:t>
      </w:r>
      <w:r>
        <w:rPr>
          <w:rFonts w:ascii="Arial" w:hAnsi="Arial" w:cs="Arial"/>
          <w:sz w:val="22"/>
          <w:szCs w:val="22"/>
        </w:rPr>
        <w:t xml:space="preserve"> conforme a lo previsto en el segundo inciso del punto 3 del </w:t>
      </w:r>
      <w:r>
        <w:rPr>
          <w:rFonts w:ascii="Arial" w:hAnsi="Arial" w:cs="Arial"/>
          <w:bCs/>
          <w:color w:val="000000"/>
          <w:sz w:val="22"/>
          <w:szCs w:val="22"/>
          <w:lang w:val="es-CO"/>
        </w:rPr>
        <w:t>artículo 2.1.1 del Decreto 2420 de 2015.</w:t>
      </w:r>
    </w:p>
    <w:p w14:paraId="3F8AA74C" w14:textId="77777777" w:rsidR="007B7340" w:rsidRDefault="007B7340" w:rsidP="00834E6C">
      <w:pPr>
        <w:autoSpaceDE w:val="0"/>
        <w:autoSpaceDN w:val="0"/>
        <w:adjustRightInd w:val="0"/>
        <w:outlineLvl w:val="0"/>
        <w:rPr>
          <w:rFonts w:ascii="Arial" w:hAnsi="Arial" w:cs="Arial"/>
          <w:bCs/>
          <w:color w:val="000000"/>
          <w:sz w:val="22"/>
          <w:szCs w:val="22"/>
          <w:lang w:val="es-CO"/>
        </w:rPr>
      </w:pPr>
      <w:bookmarkStart w:id="59" w:name="_Toc484700344"/>
      <w:bookmarkStart w:id="60" w:name="_Toc501267424"/>
    </w:p>
    <w:p w14:paraId="15E09040" w14:textId="1FF0DFB8" w:rsidR="00834E6C" w:rsidRPr="00BA6844" w:rsidRDefault="00834E6C" w:rsidP="00834E6C">
      <w:pPr>
        <w:tabs>
          <w:tab w:val="left" w:pos="360"/>
        </w:tabs>
        <w:autoSpaceDE w:val="0"/>
        <w:autoSpaceDN w:val="0"/>
        <w:adjustRightInd w:val="0"/>
        <w:ind w:left="360" w:hanging="360"/>
        <w:jc w:val="both"/>
        <w:outlineLvl w:val="1"/>
        <w:rPr>
          <w:rFonts w:ascii="Arial" w:hAnsi="Arial" w:cs="Arial"/>
          <w:b/>
          <w:bCs/>
          <w:sz w:val="22"/>
          <w:szCs w:val="22"/>
        </w:rPr>
      </w:pPr>
      <w:bookmarkStart w:id="61" w:name="_Toc31886430"/>
      <w:bookmarkEnd w:id="59"/>
      <w:bookmarkEnd w:id="60"/>
      <w:r>
        <w:rPr>
          <w:rFonts w:ascii="Arial" w:hAnsi="Arial" w:cs="Arial"/>
          <w:b/>
          <w:bCs/>
          <w:sz w:val="22"/>
          <w:szCs w:val="22"/>
        </w:rPr>
        <w:t>2.</w:t>
      </w:r>
      <w:r>
        <w:rPr>
          <w:rFonts w:ascii="Arial" w:hAnsi="Arial" w:cs="Arial"/>
          <w:b/>
          <w:bCs/>
          <w:sz w:val="22"/>
          <w:szCs w:val="22"/>
        </w:rPr>
        <w:tab/>
        <w:t>LIBROS OFICIALES</w:t>
      </w:r>
      <w:bookmarkEnd w:id="61"/>
    </w:p>
    <w:p w14:paraId="7A199C4D" w14:textId="1A329582" w:rsidR="00834E6C" w:rsidRDefault="00834E6C" w:rsidP="00834E6C">
      <w:pPr>
        <w:autoSpaceDE w:val="0"/>
        <w:autoSpaceDN w:val="0"/>
        <w:adjustRightInd w:val="0"/>
        <w:jc w:val="both"/>
        <w:rPr>
          <w:rFonts w:ascii="Arial" w:hAnsi="Arial" w:cs="Arial"/>
          <w:sz w:val="22"/>
          <w:szCs w:val="22"/>
        </w:rPr>
      </w:pPr>
    </w:p>
    <w:p w14:paraId="55016AC6" w14:textId="77777777" w:rsidR="00834E6C" w:rsidRPr="00834E6C" w:rsidRDefault="00834E6C" w:rsidP="00834E6C">
      <w:pPr>
        <w:autoSpaceDE w:val="0"/>
        <w:autoSpaceDN w:val="0"/>
        <w:adjustRightInd w:val="0"/>
        <w:jc w:val="both"/>
        <w:rPr>
          <w:rFonts w:ascii="Arial" w:hAnsi="Arial" w:cs="Arial"/>
          <w:b/>
          <w:sz w:val="22"/>
          <w:szCs w:val="22"/>
        </w:rPr>
      </w:pPr>
      <w:r w:rsidRPr="00834E6C">
        <w:rPr>
          <w:rFonts w:ascii="Arial" w:hAnsi="Arial" w:cs="Arial"/>
          <w:b/>
          <w:sz w:val="22"/>
          <w:szCs w:val="22"/>
        </w:rPr>
        <w:t>Libros Oficiales</w:t>
      </w:r>
    </w:p>
    <w:p w14:paraId="326A21C5" w14:textId="77777777" w:rsidR="00834E6C" w:rsidRDefault="00834E6C" w:rsidP="00834E6C">
      <w:pPr>
        <w:autoSpaceDE w:val="0"/>
        <w:autoSpaceDN w:val="0"/>
        <w:adjustRightInd w:val="0"/>
        <w:jc w:val="both"/>
        <w:rPr>
          <w:rFonts w:ascii="Arial" w:hAnsi="Arial" w:cs="Arial"/>
          <w:sz w:val="22"/>
          <w:szCs w:val="22"/>
        </w:rPr>
      </w:pPr>
    </w:p>
    <w:p w14:paraId="2C9E555D" w14:textId="77777777" w:rsidR="00834E6C" w:rsidRDefault="00834E6C" w:rsidP="00834E6C">
      <w:pPr>
        <w:autoSpaceDE w:val="0"/>
        <w:autoSpaceDN w:val="0"/>
        <w:adjustRightInd w:val="0"/>
        <w:jc w:val="both"/>
        <w:rPr>
          <w:rFonts w:ascii="Arial" w:hAnsi="Arial" w:cs="Arial"/>
          <w:sz w:val="22"/>
          <w:szCs w:val="22"/>
        </w:rPr>
      </w:pPr>
      <w:r>
        <w:rPr>
          <w:rFonts w:ascii="Arial" w:hAnsi="Arial" w:cs="Arial"/>
          <w:sz w:val="22"/>
          <w:szCs w:val="22"/>
        </w:rPr>
        <w:t>Para los efectos de la presente circular, se entiende por libros oficiales aquellos calificados por la ley como obligatorios para conocer y verificar los temas relacionados con el funcionamiento de la organización solidaria, los temas tratados, las decisiones adoptadas por los órganos de colegiados de la organización solidaria, así como para reconocer, medir, revelar, controlar y analizar, los hechos financieros, económicos y sociales que lleva a cabo la organización.</w:t>
      </w:r>
    </w:p>
    <w:p w14:paraId="513D9F9C" w14:textId="77777777" w:rsidR="00834E6C" w:rsidRDefault="00834E6C" w:rsidP="00834E6C">
      <w:pPr>
        <w:autoSpaceDE w:val="0"/>
        <w:autoSpaceDN w:val="0"/>
        <w:adjustRightInd w:val="0"/>
        <w:jc w:val="both"/>
        <w:rPr>
          <w:rFonts w:ascii="Arial" w:hAnsi="Arial" w:cs="Arial"/>
          <w:sz w:val="22"/>
          <w:szCs w:val="22"/>
        </w:rPr>
      </w:pPr>
    </w:p>
    <w:p w14:paraId="442100CF" w14:textId="77777777" w:rsidR="00834E6C" w:rsidRDefault="00834E6C" w:rsidP="00834E6C">
      <w:pPr>
        <w:autoSpaceDE w:val="0"/>
        <w:autoSpaceDN w:val="0"/>
        <w:adjustRightInd w:val="0"/>
        <w:jc w:val="both"/>
        <w:rPr>
          <w:rFonts w:ascii="Arial" w:hAnsi="Arial" w:cs="Arial"/>
          <w:sz w:val="22"/>
          <w:szCs w:val="22"/>
        </w:rPr>
      </w:pPr>
      <w:r>
        <w:rPr>
          <w:rFonts w:ascii="Arial" w:hAnsi="Arial" w:cs="Arial"/>
          <w:sz w:val="22"/>
          <w:szCs w:val="22"/>
        </w:rPr>
        <w:t>Estos libros se deberán llevar debidamente diligenciados y actualizados, de suerte que garanticen su autenticidad e integridad de acuerdo con el uso a que se destinen para lo cual deben llevar una numeración sucesiva y continua (artículo 125 del Decreto 2649 de 1993). Los libros oficiales deben ser registrados ante el organismo competente, en los casos exigidos por la ley y además deben estar acompañados de los libros auxiliares necesarios conforme a la técnica para entendimiento de los principales. Entre los libros oficiales tenemos:</w:t>
      </w:r>
    </w:p>
    <w:p w14:paraId="4128D692" w14:textId="77777777" w:rsidR="00834E6C" w:rsidRDefault="00834E6C" w:rsidP="00834E6C">
      <w:pPr>
        <w:autoSpaceDE w:val="0"/>
        <w:autoSpaceDN w:val="0"/>
        <w:adjustRightInd w:val="0"/>
        <w:jc w:val="both"/>
        <w:rPr>
          <w:rFonts w:ascii="Arial" w:hAnsi="Arial" w:cs="Arial"/>
          <w:sz w:val="22"/>
          <w:szCs w:val="22"/>
        </w:rPr>
      </w:pPr>
    </w:p>
    <w:p w14:paraId="56BC82EB" w14:textId="77777777" w:rsidR="00834E6C" w:rsidRDefault="00834E6C" w:rsidP="00ED1E60">
      <w:pPr>
        <w:pStyle w:val="Prrafodelista"/>
        <w:numPr>
          <w:ilvl w:val="0"/>
          <w:numId w:val="18"/>
        </w:numPr>
        <w:tabs>
          <w:tab w:val="left" w:pos="851"/>
        </w:tabs>
        <w:autoSpaceDE w:val="0"/>
        <w:autoSpaceDN w:val="0"/>
        <w:adjustRightInd w:val="0"/>
        <w:contextualSpacing/>
        <w:jc w:val="both"/>
        <w:rPr>
          <w:rFonts w:ascii="Arial" w:hAnsi="Arial" w:cs="Arial"/>
          <w:sz w:val="22"/>
          <w:szCs w:val="22"/>
        </w:rPr>
      </w:pPr>
      <w:r w:rsidRPr="00076D43">
        <w:rPr>
          <w:rFonts w:ascii="Arial" w:hAnsi="Arial" w:cs="Arial"/>
          <w:sz w:val="22"/>
          <w:szCs w:val="22"/>
        </w:rPr>
        <w:t xml:space="preserve">Libro de registro de asociados </w:t>
      </w:r>
    </w:p>
    <w:p w14:paraId="18F75015" w14:textId="77777777" w:rsidR="00834E6C" w:rsidRDefault="00834E6C" w:rsidP="00ED1E60">
      <w:pPr>
        <w:pStyle w:val="Prrafodelista"/>
        <w:numPr>
          <w:ilvl w:val="0"/>
          <w:numId w:val="18"/>
        </w:numPr>
        <w:tabs>
          <w:tab w:val="left" w:pos="851"/>
        </w:tabs>
        <w:autoSpaceDE w:val="0"/>
        <w:autoSpaceDN w:val="0"/>
        <w:adjustRightInd w:val="0"/>
        <w:contextualSpacing/>
        <w:jc w:val="both"/>
        <w:rPr>
          <w:rFonts w:ascii="Arial" w:hAnsi="Arial" w:cs="Arial"/>
          <w:sz w:val="22"/>
          <w:szCs w:val="22"/>
        </w:rPr>
      </w:pPr>
      <w:r w:rsidRPr="00DD6ED9">
        <w:rPr>
          <w:rFonts w:ascii="Arial" w:hAnsi="Arial" w:cs="Arial"/>
          <w:sz w:val="22"/>
          <w:szCs w:val="22"/>
        </w:rPr>
        <w:t>Libros de actas</w:t>
      </w:r>
    </w:p>
    <w:p w14:paraId="62C7FFE2" w14:textId="77777777" w:rsidR="00834E6C" w:rsidRPr="00DD6ED9" w:rsidRDefault="00834E6C" w:rsidP="00ED1E60">
      <w:pPr>
        <w:pStyle w:val="Prrafodelista"/>
        <w:numPr>
          <w:ilvl w:val="0"/>
          <w:numId w:val="18"/>
        </w:numPr>
        <w:tabs>
          <w:tab w:val="left" w:pos="851"/>
        </w:tabs>
        <w:autoSpaceDE w:val="0"/>
        <w:autoSpaceDN w:val="0"/>
        <w:adjustRightInd w:val="0"/>
        <w:contextualSpacing/>
        <w:jc w:val="both"/>
        <w:rPr>
          <w:rFonts w:ascii="Arial" w:hAnsi="Arial" w:cs="Arial"/>
          <w:sz w:val="22"/>
          <w:szCs w:val="22"/>
        </w:rPr>
      </w:pPr>
      <w:r w:rsidRPr="00DD6ED9">
        <w:rPr>
          <w:rFonts w:ascii="Arial" w:hAnsi="Arial" w:cs="Arial"/>
          <w:sz w:val="22"/>
          <w:szCs w:val="22"/>
        </w:rPr>
        <w:t>Libros de contabilidad:</w:t>
      </w:r>
    </w:p>
    <w:p w14:paraId="61A640D5" w14:textId="77777777" w:rsidR="00834E6C" w:rsidRPr="00834E6C" w:rsidRDefault="00834E6C" w:rsidP="00834E6C">
      <w:pPr>
        <w:autoSpaceDE w:val="0"/>
        <w:autoSpaceDN w:val="0"/>
        <w:adjustRightInd w:val="0"/>
        <w:jc w:val="both"/>
        <w:rPr>
          <w:rFonts w:ascii="Arial" w:hAnsi="Arial" w:cs="Arial"/>
          <w:b/>
          <w:sz w:val="22"/>
          <w:szCs w:val="22"/>
        </w:rPr>
      </w:pPr>
      <w:bookmarkStart w:id="62" w:name="_Toc484700345"/>
      <w:r w:rsidRPr="00834E6C">
        <w:rPr>
          <w:rFonts w:ascii="Arial" w:hAnsi="Arial" w:cs="Arial"/>
          <w:b/>
          <w:sz w:val="22"/>
          <w:szCs w:val="22"/>
        </w:rPr>
        <w:lastRenderedPageBreak/>
        <w:t>Libro de registro de asociados.</w:t>
      </w:r>
      <w:bookmarkEnd w:id="62"/>
    </w:p>
    <w:p w14:paraId="42121EC5" w14:textId="77777777" w:rsidR="00834E6C" w:rsidRPr="00941D2F" w:rsidRDefault="00834E6C" w:rsidP="00834E6C">
      <w:pPr>
        <w:autoSpaceDE w:val="0"/>
        <w:autoSpaceDN w:val="0"/>
        <w:adjustRightInd w:val="0"/>
        <w:jc w:val="both"/>
        <w:rPr>
          <w:rFonts w:ascii="Arial" w:hAnsi="Arial" w:cs="Arial"/>
          <w:sz w:val="22"/>
          <w:szCs w:val="22"/>
        </w:rPr>
      </w:pPr>
    </w:p>
    <w:p w14:paraId="4C333AEA" w14:textId="11721522" w:rsidR="00834E6C" w:rsidRPr="00941D2F" w:rsidRDefault="00834E6C" w:rsidP="00834E6C">
      <w:pPr>
        <w:autoSpaceDE w:val="0"/>
        <w:autoSpaceDN w:val="0"/>
        <w:adjustRightInd w:val="0"/>
        <w:jc w:val="both"/>
        <w:rPr>
          <w:rFonts w:ascii="Arial" w:hAnsi="Arial" w:cs="Arial"/>
          <w:sz w:val="22"/>
          <w:szCs w:val="22"/>
        </w:rPr>
      </w:pPr>
      <w:r>
        <w:rPr>
          <w:rFonts w:ascii="Arial" w:hAnsi="Arial" w:cs="Arial"/>
          <w:sz w:val="22"/>
          <w:szCs w:val="22"/>
        </w:rPr>
        <w:t>Este libro tiene como propósito d</w:t>
      </w:r>
      <w:r w:rsidRPr="00941D2F">
        <w:rPr>
          <w:rFonts w:ascii="Arial" w:hAnsi="Arial" w:cs="Arial"/>
          <w:sz w:val="22"/>
          <w:szCs w:val="22"/>
        </w:rPr>
        <w:t>eterminar el movimiento de los aportes</w:t>
      </w:r>
      <w:r>
        <w:rPr>
          <w:rFonts w:ascii="Arial" w:hAnsi="Arial" w:cs="Arial"/>
          <w:sz w:val="22"/>
          <w:szCs w:val="22"/>
        </w:rPr>
        <w:t xml:space="preserve"> de la organización solidaria </w:t>
      </w:r>
      <w:r w:rsidRPr="00941D2F">
        <w:rPr>
          <w:rFonts w:ascii="Arial" w:hAnsi="Arial" w:cs="Arial"/>
          <w:sz w:val="22"/>
          <w:szCs w:val="22"/>
        </w:rPr>
        <w:t>y las restricciones que pesen sobre ellos</w:t>
      </w:r>
      <w:r>
        <w:rPr>
          <w:rFonts w:ascii="Arial" w:hAnsi="Arial" w:cs="Arial"/>
          <w:sz w:val="22"/>
          <w:szCs w:val="22"/>
        </w:rPr>
        <w:t xml:space="preserve">. </w:t>
      </w:r>
      <w:r w:rsidRPr="00941D2F">
        <w:rPr>
          <w:rFonts w:ascii="Arial" w:hAnsi="Arial" w:cs="Arial"/>
          <w:sz w:val="22"/>
          <w:szCs w:val="22"/>
        </w:rPr>
        <w:t xml:space="preserve">Este </w:t>
      </w:r>
      <w:r w:rsidR="007B7340">
        <w:rPr>
          <w:rFonts w:ascii="Arial" w:hAnsi="Arial" w:cs="Arial"/>
          <w:sz w:val="22"/>
          <w:szCs w:val="22"/>
        </w:rPr>
        <w:t xml:space="preserve">libro puede llevarse por medio </w:t>
      </w:r>
      <w:r w:rsidRPr="00941D2F">
        <w:rPr>
          <w:rFonts w:ascii="Arial" w:hAnsi="Arial" w:cs="Arial"/>
          <w:sz w:val="22"/>
          <w:szCs w:val="22"/>
        </w:rPr>
        <w:t xml:space="preserve">electrónico en cumplimiento de los parámetros establecidos en los artículos </w:t>
      </w:r>
      <w:r>
        <w:rPr>
          <w:rFonts w:ascii="Arial" w:hAnsi="Arial" w:cs="Arial"/>
          <w:sz w:val="22"/>
          <w:szCs w:val="22"/>
        </w:rPr>
        <w:t xml:space="preserve">56, </w:t>
      </w:r>
      <w:r w:rsidRPr="00941D2F">
        <w:rPr>
          <w:rFonts w:ascii="Arial" w:hAnsi="Arial" w:cs="Arial"/>
          <w:sz w:val="22"/>
          <w:szCs w:val="22"/>
        </w:rPr>
        <w:t>195 y 361 del Código de Comercio al igual que el artículo 130 del Decreto 2649 de 1993</w:t>
      </w:r>
      <w:r>
        <w:rPr>
          <w:rFonts w:ascii="Arial" w:hAnsi="Arial" w:cs="Arial"/>
          <w:sz w:val="22"/>
          <w:szCs w:val="22"/>
        </w:rPr>
        <w:t xml:space="preserve"> y las normas que lo reemplace</w:t>
      </w:r>
      <w:r w:rsidRPr="00941D2F">
        <w:rPr>
          <w:rFonts w:ascii="Arial" w:hAnsi="Arial" w:cs="Arial"/>
          <w:sz w:val="22"/>
          <w:szCs w:val="22"/>
        </w:rPr>
        <w:t>. En este libro se anotará el nombre del asociado, fecha de ingreso y fecha de retiro, domicilio, documento de identificación, valor de los aportes al corte de cada cierre de ejercicio social. Solo se considerará asociados quienes han sido aceptados por el órgano competente, hayan cancelado el aporte correspondiente de conformidad con la previsión estatutaria y que, además, estén inscritos en el libro de registro de asociados.</w:t>
      </w:r>
    </w:p>
    <w:p w14:paraId="64680A8F" w14:textId="77777777" w:rsidR="00834E6C" w:rsidRDefault="00834E6C" w:rsidP="00834E6C">
      <w:pPr>
        <w:pStyle w:val="Prrafodelista"/>
        <w:ind w:left="0"/>
        <w:contextualSpacing/>
        <w:jc w:val="both"/>
        <w:outlineLvl w:val="1"/>
        <w:rPr>
          <w:rFonts w:ascii="Arial" w:hAnsi="Arial" w:cs="Arial"/>
          <w:b/>
          <w:sz w:val="22"/>
          <w:szCs w:val="22"/>
        </w:rPr>
      </w:pPr>
      <w:bookmarkStart w:id="63" w:name="_Toc484700346"/>
    </w:p>
    <w:p w14:paraId="0669EAD7" w14:textId="77777777" w:rsidR="00834E6C" w:rsidRPr="00834E6C" w:rsidRDefault="00834E6C" w:rsidP="00834E6C">
      <w:pPr>
        <w:autoSpaceDE w:val="0"/>
        <w:autoSpaceDN w:val="0"/>
        <w:adjustRightInd w:val="0"/>
        <w:jc w:val="both"/>
        <w:rPr>
          <w:rFonts w:ascii="Arial" w:hAnsi="Arial" w:cs="Arial"/>
          <w:b/>
          <w:sz w:val="22"/>
          <w:szCs w:val="22"/>
        </w:rPr>
      </w:pPr>
      <w:r w:rsidRPr="00834E6C">
        <w:rPr>
          <w:rFonts w:ascii="Arial" w:hAnsi="Arial" w:cs="Arial"/>
          <w:b/>
          <w:sz w:val="22"/>
          <w:szCs w:val="22"/>
        </w:rPr>
        <w:t>Libros de actas.</w:t>
      </w:r>
      <w:bookmarkEnd w:id="63"/>
    </w:p>
    <w:p w14:paraId="2862FA3F" w14:textId="77777777" w:rsidR="00834E6C" w:rsidRPr="00D823E4" w:rsidRDefault="00834E6C" w:rsidP="00834E6C">
      <w:pPr>
        <w:autoSpaceDE w:val="0"/>
        <w:autoSpaceDN w:val="0"/>
        <w:adjustRightInd w:val="0"/>
        <w:jc w:val="both"/>
        <w:rPr>
          <w:rFonts w:ascii="Arial" w:hAnsi="Arial" w:cs="Arial"/>
          <w:b/>
          <w:sz w:val="22"/>
          <w:szCs w:val="22"/>
        </w:rPr>
      </w:pPr>
    </w:p>
    <w:p w14:paraId="782708F1" w14:textId="77777777" w:rsidR="00834E6C" w:rsidRPr="00F07658" w:rsidRDefault="00834E6C" w:rsidP="00834E6C">
      <w:pPr>
        <w:shd w:val="clear" w:color="auto" w:fill="FFFFFF"/>
        <w:jc w:val="both"/>
        <w:rPr>
          <w:rFonts w:ascii="Arial" w:hAnsi="Arial" w:cs="Arial"/>
          <w:sz w:val="22"/>
          <w:szCs w:val="22"/>
        </w:rPr>
      </w:pPr>
      <w:r w:rsidRPr="00F07658">
        <w:rPr>
          <w:rFonts w:ascii="Arial" w:hAnsi="Arial" w:cs="Arial"/>
          <w:sz w:val="22"/>
          <w:szCs w:val="22"/>
        </w:rPr>
        <w:t>Los libros de actas tienen por objeto dejar constancia de las decisiones adoptadas por los órganos colegiados de dirección, administración y control del ente económico y corresponden a los documentos en los cuales se consigna los temas tratados y los acuerdos tomados por las juntas generales ordinarias y extraordinarias y por los demás órganos competentes de una organización solidaria, como por ejemplo el consejo de administración, entre los libros de actas tenemos:</w:t>
      </w:r>
    </w:p>
    <w:p w14:paraId="0C8EFF63" w14:textId="77777777" w:rsidR="00834E6C" w:rsidRPr="00F07658" w:rsidRDefault="00834E6C" w:rsidP="00834E6C">
      <w:pPr>
        <w:tabs>
          <w:tab w:val="left" w:pos="851"/>
        </w:tabs>
        <w:autoSpaceDE w:val="0"/>
        <w:autoSpaceDN w:val="0"/>
        <w:adjustRightInd w:val="0"/>
        <w:jc w:val="both"/>
        <w:rPr>
          <w:rFonts w:ascii="Arial" w:hAnsi="Arial" w:cs="Arial"/>
          <w:sz w:val="22"/>
          <w:szCs w:val="22"/>
        </w:rPr>
      </w:pPr>
    </w:p>
    <w:p w14:paraId="64E839ED" w14:textId="77777777" w:rsidR="00834E6C" w:rsidRDefault="00834E6C" w:rsidP="00ED1E60">
      <w:pPr>
        <w:pStyle w:val="Prrafodelista"/>
        <w:numPr>
          <w:ilvl w:val="0"/>
          <w:numId w:val="13"/>
        </w:numPr>
        <w:tabs>
          <w:tab w:val="left" w:pos="851"/>
        </w:tabs>
        <w:autoSpaceDE w:val="0"/>
        <w:autoSpaceDN w:val="0"/>
        <w:adjustRightInd w:val="0"/>
        <w:contextualSpacing/>
        <w:jc w:val="both"/>
        <w:rPr>
          <w:rFonts w:ascii="Arial" w:hAnsi="Arial" w:cs="Arial"/>
          <w:sz w:val="22"/>
          <w:szCs w:val="22"/>
        </w:rPr>
      </w:pPr>
      <w:r w:rsidRPr="000D369E">
        <w:rPr>
          <w:rFonts w:ascii="Arial" w:hAnsi="Arial" w:cs="Arial"/>
          <w:sz w:val="22"/>
          <w:szCs w:val="22"/>
        </w:rPr>
        <w:t xml:space="preserve">Libro de Actas de Asamblea, </w:t>
      </w:r>
    </w:p>
    <w:p w14:paraId="3C032572" w14:textId="77777777" w:rsidR="00834E6C" w:rsidRDefault="00834E6C" w:rsidP="00ED1E60">
      <w:pPr>
        <w:pStyle w:val="Prrafodelista"/>
        <w:numPr>
          <w:ilvl w:val="0"/>
          <w:numId w:val="13"/>
        </w:numPr>
        <w:tabs>
          <w:tab w:val="left" w:pos="851"/>
        </w:tabs>
        <w:autoSpaceDE w:val="0"/>
        <w:autoSpaceDN w:val="0"/>
        <w:adjustRightInd w:val="0"/>
        <w:contextualSpacing/>
        <w:jc w:val="both"/>
        <w:rPr>
          <w:rFonts w:ascii="Arial" w:hAnsi="Arial" w:cs="Arial"/>
          <w:sz w:val="22"/>
          <w:szCs w:val="22"/>
        </w:rPr>
      </w:pPr>
      <w:r w:rsidRPr="00DD6ED9">
        <w:rPr>
          <w:rFonts w:ascii="Arial" w:hAnsi="Arial" w:cs="Arial"/>
          <w:sz w:val="22"/>
          <w:szCs w:val="22"/>
        </w:rPr>
        <w:t xml:space="preserve">Libro de Actas de Consejo de Administración o Junta Directiva, </w:t>
      </w:r>
    </w:p>
    <w:p w14:paraId="5FC052EA" w14:textId="77777777" w:rsidR="00834E6C" w:rsidRPr="00DD6ED9" w:rsidRDefault="00834E6C" w:rsidP="00ED1E60">
      <w:pPr>
        <w:pStyle w:val="Prrafodelista"/>
        <w:numPr>
          <w:ilvl w:val="0"/>
          <w:numId w:val="13"/>
        </w:numPr>
        <w:tabs>
          <w:tab w:val="left" w:pos="851"/>
        </w:tabs>
        <w:autoSpaceDE w:val="0"/>
        <w:autoSpaceDN w:val="0"/>
        <w:adjustRightInd w:val="0"/>
        <w:contextualSpacing/>
        <w:jc w:val="both"/>
        <w:rPr>
          <w:rFonts w:ascii="Arial" w:hAnsi="Arial" w:cs="Arial"/>
          <w:sz w:val="22"/>
          <w:szCs w:val="22"/>
        </w:rPr>
      </w:pPr>
      <w:r w:rsidRPr="00DD6ED9">
        <w:rPr>
          <w:rFonts w:ascii="Arial" w:hAnsi="Arial" w:cs="Arial"/>
          <w:sz w:val="22"/>
          <w:szCs w:val="22"/>
        </w:rPr>
        <w:t>Libro de Actas de Junta de Vigilancia o Comité de Control social.</w:t>
      </w:r>
    </w:p>
    <w:p w14:paraId="7039C64D" w14:textId="77777777" w:rsidR="00834E6C" w:rsidRDefault="00834E6C" w:rsidP="00834E6C">
      <w:pPr>
        <w:autoSpaceDE w:val="0"/>
        <w:autoSpaceDN w:val="0"/>
        <w:adjustRightInd w:val="0"/>
        <w:jc w:val="both"/>
        <w:rPr>
          <w:rFonts w:ascii="Arial" w:hAnsi="Arial" w:cs="Arial"/>
          <w:sz w:val="22"/>
          <w:szCs w:val="22"/>
        </w:rPr>
      </w:pPr>
    </w:p>
    <w:p w14:paraId="73797C5E" w14:textId="77777777" w:rsidR="00834E6C" w:rsidRDefault="00834E6C" w:rsidP="00834E6C">
      <w:pPr>
        <w:tabs>
          <w:tab w:val="left" w:pos="567"/>
        </w:tabs>
        <w:autoSpaceDE w:val="0"/>
        <w:autoSpaceDN w:val="0"/>
        <w:adjustRightInd w:val="0"/>
        <w:jc w:val="both"/>
        <w:rPr>
          <w:rFonts w:ascii="Arial" w:hAnsi="Arial" w:cs="Arial"/>
          <w:sz w:val="22"/>
          <w:szCs w:val="22"/>
        </w:rPr>
      </w:pPr>
      <w:r>
        <w:rPr>
          <w:rFonts w:ascii="Arial" w:hAnsi="Arial" w:cs="Arial"/>
          <w:sz w:val="22"/>
          <w:szCs w:val="22"/>
        </w:rPr>
        <w:t>Estos libros tienen como finalidad dar testimonio de lo ocurrido en las reuniones efectuadas por los órganos competentes, constituyéndose un relato histórico resumido de los aspectos administrativos, económicos, jurídicos, financieros, contables y en general de los aspectos relacionados con el desarrollo del objeto social de la organización solidaria.  Para que tengan valor probatorio, las actas deben estar firmadas por el presidente y secretario o en su defecto por el revisor fiscal (artículo 431 del Código de Comercio)</w:t>
      </w:r>
    </w:p>
    <w:p w14:paraId="16A520DB" w14:textId="77777777" w:rsidR="00834E6C" w:rsidRDefault="00834E6C" w:rsidP="00834E6C">
      <w:pPr>
        <w:pStyle w:val="Prrafodelista"/>
        <w:ind w:left="0"/>
        <w:contextualSpacing/>
        <w:jc w:val="both"/>
        <w:outlineLvl w:val="1"/>
        <w:rPr>
          <w:rFonts w:ascii="Arial" w:hAnsi="Arial" w:cs="Arial"/>
          <w:sz w:val="22"/>
          <w:szCs w:val="22"/>
        </w:rPr>
      </w:pPr>
      <w:bookmarkStart w:id="64" w:name="_Toc484700347"/>
    </w:p>
    <w:p w14:paraId="57EA2B07" w14:textId="77777777" w:rsidR="00834E6C" w:rsidRPr="00834E6C" w:rsidRDefault="00834E6C" w:rsidP="00834E6C">
      <w:pPr>
        <w:autoSpaceDE w:val="0"/>
        <w:autoSpaceDN w:val="0"/>
        <w:adjustRightInd w:val="0"/>
        <w:jc w:val="both"/>
        <w:rPr>
          <w:rFonts w:ascii="Arial" w:hAnsi="Arial" w:cs="Arial"/>
          <w:b/>
          <w:sz w:val="22"/>
          <w:szCs w:val="22"/>
        </w:rPr>
      </w:pPr>
      <w:r w:rsidRPr="00834E6C">
        <w:rPr>
          <w:rFonts w:ascii="Arial" w:hAnsi="Arial" w:cs="Arial"/>
          <w:b/>
          <w:sz w:val="22"/>
          <w:szCs w:val="22"/>
        </w:rPr>
        <w:t>Libros de contabilidad.</w:t>
      </w:r>
      <w:bookmarkEnd w:id="64"/>
    </w:p>
    <w:p w14:paraId="4D819198" w14:textId="77777777" w:rsidR="00834E6C" w:rsidRPr="00D823E4" w:rsidRDefault="00834E6C" w:rsidP="00834E6C">
      <w:pPr>
        <w:autoSpaceDE w:val="0"/>
        <w:autoSpaceDN w:val="0"/>
        <w:adjustRightInd w:val="0"/>
        <w:jc w:val="both"/>
        <w:rPr>
          <w:rFonts w:ascii="Arial" w:hAnsi="Arial" w:cs="Arial"/>
          <w:b/>
          <w:sz w:val="22"/>
          <w:szCs w:val="22"/>
        </w:rPr>
      </w:pPr>
    </w:p>
    <w:p w14:paraId="7EBB5D31" w14:textId="77777777" w:rsidR="00834E6C" w:rsidRDefault="00834E6C" w:rsidP="00834E6C">
      <w:pPr>
        <w:autoSpaceDE w:val="0"/>
        <w:autoSpaceDN w:val="0"/>
        <w:adjustRightInd w:val="0"/>
        <w:jc w:val="both"/>
        <w:rPr>
          <w:rFonts w:ascii="Arial" w:hAnsi="Arial" w:cs="Arial"/>
          <w:sz w:val="22"/>
          <w:szCs w:val="22"/>
        </w:rPr>
      </w:pPr>
      <w:r>
        <w:rPr>
          <w:rFonts w:ascii="Arial" w:hAnsi="Arial" w:cs="Arial"/>
          <w:sz w:val="22"/>
          <w:szCs w:val="22"/>
        </w:rPr>
        <w:t>Los libros de contabilidad están conformados por los libros principales y auxiliares en los cuales quedan registradas en forma individual y/o agrupada las transacciones y situaciones con valor monetario que afectan a la organización solidaria dentro del proceso contable, el cual, en términos generales, consiste en identificar, valuar, registrar, revelar y analizar los hechos económicos que la afectan. Estos libros se constituyen en la base para la preparación de los estados financieros.</w:t>
      </w:r>
    </w:p>
    <w:p w14:paraId="74F30CFF" w14:textId="77777777" w:rsidR="00834E6C" w:rsidRDefault="00834E6C" w:rsidP="00834E6C">
      <w:pPr>
        <w:autoSpaceDE w:val="0"/>
        <w:autoSpaceDN w:val="0"/>
        <w:adjustRightInd w:val="0"/>
        <w:jc w:val="both"/>
        <w:rPr>
          <w:rFonts w:ascii="Arial" w:hAnsi="Arial" w:cs="Arial"/>
          <w:sz w:val="22"/>
          <w:szCs w:val="22"/>
        </w:rPr>
      </w:pPr>
    </w:p>
    <w:p w14:paraId="2B467791" w14:textId="77777777" w:rsidR="00834E6C" w:rsidRPr="00834E6C" w:rsidRDefault="00834E6C" w:rsidP="00834E6C">
      <w:pPr>
        <w:autoSpaceDE w:val="0"/>
        <w:autoSpaceDN w:val="0"/>
        <w:adjustRightInd w:val="0"/>
        <w:jc w:val="both"/>
        <w:rPr>
          <w:rFonts w:ascii="Arial" w:hAnsi="Arial" w:cs="Arial"/>
          <w:b/>
          <w:sz w:val="22"/>
          <w:szCs w:val="22"/>
        </w:rPr>
      </w:pPr>
      <w:bookmarkStart w:id="65" w:name="_Toc484700348"/>
      <w:r w:rsidRPr="00834E6C">
        <w:rPr>
          <w:rFonts w:ascii="Arial" w:hAnsi="Arial" w:cs="Arial"/>
          <w:b/>
          <w:sz w:val="22"/>
          <w:szCs w:val="22"/>
        </w:rPr>
        <w:t>Cumplimiento de la normatividad en materia de libros y soportes</w:t>
      </w:r>
    </w:p>
    <w:p w14:paraId="4965C2ED" w14:textId="77777777" w:rsidR="00834E6C" w:rsidRDefault="00834E6C" w:rsidP="00834E6C">
      <w:pPr>
        <w:autoSpaceDE w:val="0"/>
        <w:autoSpaceDN w:val="0"/>
        <w:adjustRightInd w:val="0"/>
        <w:jc w:val="both"/>
        <w:rPr>
          <w:rFonts w:ascii="Arial" w:hAnsi="Arial" w:cs="Arial"/>
          <w:b/>
          <w:sz w:val="22"/>
          <w:szCs w:val="22"/>
        </w:rPr>
      </w:pPr>
    </w:p>
    <w:bookmarkEnd w:id="65"/>
    <w:p w14:paraId="5FF3E25A" w14:textId="77777777" w:rsidR="00834E6C" w:rsidRDefault="00834E6C" w:rsidP="00834E6C">
      <w:pPr>
        <w:autoSpaceDE w:val="0"/>
        <w:autoSpaceDN w:val="0"/>
        <w:adjustRightInd w:val="0"/>
        <w:jc w:val="both"/>
        <w:rPr>
          <w:rFonts w:ascii="Arial" w:hAnsi="Arial" w:cs="Arial"/>
          <w:sz w:val="22"/>
          <w:szCs w:val="22"/>
        </w:rPr>
      </w:pPr>
      <w:r>
        <w:rPr>
          <w:rFonts w:ascii="Arial" w:hAnsi="Arial" w:cs="Arial"/>
          <w:sz w:val="22"/>
          <w:szCs w:val="22"/>
        </w:rPr>
        <w:t xml:space="preserve">Las organizaciones solidarias deberán acatar la normatividad vigente, en materia de registro, archivo, prohibiciones, exhibición, de la contabilidad, tiempo de conservación, etc. en cuanto a los </w:t>
      </w:r>
      <w:r w:rsidRPr="009B5B17">
        <w:rPr>
          <w:rFonts w:ascii="Arial" w:hAnsi="Arial" w:cs="Arial"/>
          <w:sz w:val="22"/>
          <w:szCs w:val="22"/>
        </w:rPr>
        <w:t xml:space="preserve">libros </w:t>
      </w:r>
      <w:r>
        <w:rPr>
          <w:rFonts w:ascii="Arial" w:hAnsi="Arial" w:cs="Arial"/>
          <w:sz w:val="22"/>
          <w:szCs w:val="22"/>
        </w:rPr>
        <w:t>principales, auxiliares, comprobantes, correspondencia, documentos soportes y demás papeles contables.</w:t>
      </w:r>
    </w:p>
    <w:p w14:paraId="2A3F71E2" w14:textId="5692CB9D" w:rsidR="00834E6C" w:rsidRDefault="00834E6C" w:rsidP="00834E6C">
      <w:pPr>
        <w:autoSpaceDE w:val="0"/>
        <w:autoSpaceDN w:val="0"/>
        <w:adjustRightInd w:val="0"/>
        <w:jc w:val="both"/>
        <w:rPr>
          <w:rFonts w:ascii="Arial" w:hAnsi="Arial" w:cs="Arial"/>
          <w:sz w:val="22"/>
          <w:szCs w:val="22"/>
        </w:rPr>
      </w:pPr>
    </w:p>
    <w:p w14:paraId="589A1C5A" w14:textId="77777777" w:rsidR="007B7340" w:rsidRDefault="007B7340" w:rsidP="00834E6C">
      <w:pPr>
        <w:autoSpaceDE w:val="0"/>
        <w:autoSpaceDN w:val="0"/>
        <w:adjustRightInd w:val="0"/>
        <w:jc w:val="both"/>
        <w:rPr>
          <w:rFonts w:ascii="Arial" w:hAnsi="Arial" w:cs="Arial"/>
          <w:sz w:val="22"/>
          <w:szCs w:val="22"/>
        </w:rPr>
      </w:pPr>
    </w:p>
    <w:p w14:paraId="3A112367" w14:textId="1C6B92C7" w:rsidR="00834E6C" w:rsidRPr="00BA6844" w:rsidRDefault="00834E6C" w:rsidP="00834E6C">
      <w:pPr>
        <w:tabs>
          <w:tab w:val="left" w:pos="360"/>
        </w:tabs>
        <w:autoSpaceDE w:val="0"/>
        <w:autoSpaceDN w:val="0"/>
        <w:adjustRightInd w:val="0"/>
        <w:ind w:left="360" w:hanging="360"/>
        <w:jc w:val="both"/>
        <w:outlineLvl w:val="1"/>
        <w:rPr>
          <w:rFonts w:ascii="Arial" w:hAnsi="Arial" w:cs="Arial"/>
          <w:b/>
          <w:bCs/>
          <w:sz w:val="22"/>
          <w:szCs w:val="22"/>
        </w:rPr>
      </w:pPr>
      <w:bookmarkStart w:id="66" w:name="_Toc31886431"/>
      <w:r>
        <w:rPr>
          <w:rFonts w:ascii="Arial" w:hAnsi="Arial" w:cs="Arial"/>
          <w:b/>
          <w:bCs/>
          <w:sz w:val="22"/>
          <w:szCs w:val="22"/>
        </w:rPr>
        <w:lastRenderedPageBreak/>
        <w:t>3.</w:t>
      </w:r>
      <w:r>
        <w:rPr>
          <w:rFonts w:ascii="Arial" w:hAnsi="Arial" w:cs="Arial"/>
          <w:b/>
          <w:bCs/>
          <w:sz w:val="22"/>
          <w:szCs w:val="22"/>
        </w:rPr>
        <w:tab/>
        <w:t>EL PROCESO CONTABLE</w:t>
      </w:r>
      <w:bookmarkEnd w:id="66"/>
    </w:p>
    <w:p w14:paraId="3E373C5B" w14:textId="77777777" w:rsidR="007B7340" w:rsidRDefault="007B7340" w:rsidP="00834E6C">
      <w:pPr>
        <w:autoSpaceDE w:val="0"/>
        <w:autoSpaceDN w:val="0"/>
        <w:adjustRightInd w:val="0"/>
        <w:jc w:val="both"/>
        <w:rPr>
          <w:rFonts w:ascii="Arial" w:hAnsi="Arial" w:cs="Arial"/>
          <w:sz w:val="22"/>
          <w:szCs w:val="22"/>
        </w:rPr>
      </w:pPr>
    </w:p>
    <w:p w14:paraId="49557230" w14:textId="46549926" w:rsidR="00834E6C" w:rsidRPr="00834E6C" w:rsidRDefault="00834E6C" w:rsidP="00834E6C">
      <w:pPr>
        <w:autoSpaceDE w:val="0"/>
        <w:autoSpaceDN w:val="0"/>
        <w:adjustRightInd w:val="0"/>
        <w:jc w:val="both"/>
        <w:rPr>
          <w:rFonts w:ascii="Arial" w:hAnsi="Arial" w:cs="Arial"/>
          <w:b/>
          <w:sz w:val="22"/>
          <w:szCs w:val="22"/>
        </w:rPr>
      </w:pPr>
      <w:bookmarkStart w:id="67" w:name="_Toc484700352"/>
      <w:r w:rsidRPr="00834E6C">
        <w:rPr>
          <w:rFonts w:ascii="Arial" w:hAnsi="Arial" w:cs="Arial"/>
          <w:b/>
          <w:sz w:val="22"/>
          <w:szCs w:val="22"/>
        </w:rPr>
        <w:t>Concepto del proceso contable</w:t>
      </w:r>
      <w:bookmarkEnd w:id="67"/>
    </w:p>
    <w:p w14:paraId="6E0A7426" w14:textId="77777777" w:rsidR="00834E6C" w:rsidRPr="0011526A" w:rsidRDefault="00834E6C" w:rsidP="00834E6C">
      <w:pPr>
        <w:autoSpaceDE w:val="0"/>
        <w:autoSpaceDN w:val="0"/>
        <w:adjustRightInd w:val="0"/>
        <w:jc w:val="both"/>
        <w:rPr>
          <w:rFonts w:ascii="Arial" w:hAnsi="Arial" w:cs="Arial"/>
          <w:b/>
          <w:sz w:val="22"/>
          <w:szCs w:val="22"/>
        </w:rPr>
      </w:pPr>
    </w:p>
    <w:p w14:paraId="2216D868" w14:textId="77777777" w:rsidR="00834E6C" w:rsidRDefault="00834E6C" w:rsidP="00834E6C">
      <w:pPr>
        <w:pStyle w:val="Default"/>
        <w:jc w:val="both"/>
        <w:rPr>
          <w:rFonts w:ascii="Arial" w:hAnsi="Arial" w:cs="Arial"/>
          <w:sz w:val="22"/>
          <w:szCs w:val="22"/>
        </w:rPr>
      </w:pPr>
      <w:r>
        <w:rPr>
          <w:rFonts w:ascii="Arial" w:hAnsi="Arial" w:cs="Arial"/>
          <w:sz w:val="22"/>
          <w:szCs w:val="22"/>
        </w:rPr>
        <w:t xml:space="preserve">Como consecuencia de la entrada en vigencia en la aplicación de los nuevos marcos técnicos normativos sobre contabilidad e información financiera, contenidos en el Decreto 2420 de 2015 y sus modificatorios, las organizaciones solidarias deberán incorporar esta nueva reglamentación dentro del </w:t>
      </w:r>
      <w:r w:rsidRPr="00B0019A">
        <w:rPr>
          <w:rFonts w:ascii="Arial" w:hAnsi="Arial" w:cs="Arial"/>
          <w:sz w:val="22"/>
          <w:szCs w:val="22"/>
        </w:rPr>
        <w:t>proceso contable</w:t>
      </w:r>
      <w:r>
        <w:rPr>
          <w:rFonts w:ascii="Arial" w:hAnsi="Arial" w:cs="Arial"/>
          <w:sz w:val="22"/>
          <w:szCs w:val="22"/>
        </w:rPr>
        <w:t xml:space="preserve">, en lo que le sea aplicable. </w:t>
      </w:r>
    </w:p>
    <w:p w14:paraId="6178D855" w14:textId="77777777" w:rsidR="00834E6C" w:rsidRDefault="00834E6C" w:rsidP="00834E6C">
      <w:pPr>
        <w:pStyle w:val="Default"/>
        <w:jc w:val="both"/>
        <w:rPr>
          <w:rFonts w:ascii="Arial" w:hAnsi="Arial" w:cs="Arial"/>
          <w:sz w:val="22"/>
          <w:szCs w:val="22"/>
        </w:rPr>
      </w:pPr>
    </w:p>
    <w:p w14:paraId="74102AD0" w14:textId="77777777" w:rsidR="00834E6C" w:rsidRDefault="00834E6C" w:rsidP="00834E6C">
      <w:pPr>
        <w:pStyle w:val="Default"/>
        <w:jc w:val="both"/>
        <w:rPr>
          <w:rFonts w:ascii="Arial" w:hAnsi="Arial" w:cs="Arial"/>
          <w:sz w:val="22"/>
          <w:szCs w:val="22"/>
          <w:lang w:val="es-ES_tradnl"/>
        </w:rPr>
      </w:pPr>
      <w:r>
        <w:rPr>
          <w:rFonts w:ascii="Arial" w:hAnsi="Arial" w:cs="Arial"/>
          <w:sz w:val="22"/>
          <w:szCs w:val="22"/>
        </w:rPr>
        <w:t xml:space="preserve">Dicho proceso </w:t>
      </w:r>
      <w:r w:rsidRPr="00B0019A">
        <w:rPr>
          <w:rFonts w:ascii="Arial" w:hAnsi="Arial" w:cs="Arial"/>
          <w:sz w:val="22"/>
          <w:szCs w:val="22"/>
        </w:rPr>
        <w:t>puede ser considerado como “…</w:t>
      </w:r>
      <w:r w:rsidRPr="00B0019A">
        <w:rPr>
          <w:rFonts w:ascii="Arial" w:hAnsi="Arial" w:cs="Arial"/>
          <w:i/>
          <w:sz w:val="22"/>
          <w:szCs w:val="22"/>
        </w:rPr>
        <w:t>un conjunto de actividades interrelacionadas con el fin de registrar en forma apropiada todas las transacciones de una entidad; se inicia en el momento en que ocurren las transacciones, continua con la inclusión de tales partidas en los registros contables y finaliza con la preparación en los estados financiero</w:t>
      </w:r>
      <w:r>
        <w:rPr>
          <w:rFonts w:ascii="Arial" w:hAnsi="Arial" w:cs="Arial"/>
          <w:i/>
          <w:sz w:val="22"/>
          <w:szCs w:val="22"/>
        </w:rPr>
        <w:t>s</w:t>
      </w:r>
      <w:r>
        <w:rPr>
          <w:rStyle w:val="Refdenotaalpie"/>
          <w:rFonts w:ascii="Arial" w:hAnsi="Arial" w:cs="Arial"/>
          <w:sz w:val="22"/>
          <w:szCs w:val="22"/>
        </w:rPr>
        <w:footnoteReference w:id="1"/>
      </w:r>
      <w:r>
        <w:rPr>
          <w:rFonts w:ascii="Arial" w:hAnsi="Arial" w:cs="Arial"/>
          <w:i/>
          <w:sz w:val="22"/>
          <w:szCs w:val="22"/>
        </w:rPr>
        <w:t>”</w:t>
      </w:r>
      <w:r>
        <w:rPr>
          <w:rFonts w:ascii="Arial" w:hAnsi="Arial" w:cs="Arial"/>
          <w:sz w:val="22"/>
          <w:szCs w:val="22"/>
        </w:rPr>
        <w:t>.</w:t>
      </w:r>
    </w:p>
    <w:p w14:paraId="2B476A05" w14:textId="77777777" w:rsidR="00834E6C" w:rsidRDefault="00834E6C" w:rsidP="00834E6C">
      <w:pPr>
        <w:pStyle w:val="Default"/>
        <w:jc w:val="both"/>
        <w:rPr>
          <w:rFonts w:ascii="Arial" w:hAnsi="Arial" w:cs="Arial"/>
          <w:sz w:val="22"/>
          <w:szCs w:val="22"/>
          <w:lang w:val="es-ES_tradnl"/>
        </w:rPr>
      </w:pPr>
    </w:p>
    <w:p w14:paraId="6DBB106A" w14:textId="77777777" w:rsidR="00834E6C" w:rsidRPr="00B01AE1" w:rsidRDefault="00834E6C" w:rsidP="00834E6C">
      <w:pPr>
        <w:pStyle w:val="Default"/>
        <w:jc w:val="both"/>
        <w:rPr>
          <w:rFonts w:ascii="Arial" w:hAnsi="Arial" w:cs="Arial"/>
          <w:b/>
          <w:sz w:val="22"/>
          <w:szCs w:val="22"/>
          <w:lang w:val="es-ES_tradnl"/>
        </w:rPr>
      </w:pPr>
      <w:r w:rsidRPr="00B01AE1">
        <w:rPr>
          <w:rFonts w:ascii="Arial" w:hAnsi="Arial" w:cs="Arial"/>
          <w:b/>
          <w:sz w:val="22"/>
          <w:szCs w:val="22"/>
          <w:lang w:val="es-ES_tradnl"/>
        </w:rPr>
        <w:t>Etapas del proceso contable</w:t>
      </w:r>
    </w:p>
    <w:p w14:paraId="3C71A11A" w14:textId="77777777" w:rsidR="00834E6C" w:rsidRDefault="00834E6C" w:rsidP="00834E6C">
      <w:pPr>
        <w:pStyle w:val="Default"/>
        <w:jc w:val="both"/>
        <w:rPr>
          <w:rFonts w:ascii="Arial" w:hAnsi="Arial" w:cs="Arial"/>
          <w:sz w:val="22"/>
          <w:szCs w:val="22"/>
          <w:lang w:val="es-ES_tradnl"/>
        </w:rPr>
      </w:pPr>
    </w:p>
    <w:p w14:paraId="6E3E402E" w14:textId="77777777" w:rsidR="00834E6C" w:rsidRPr="0011526A" w:rsidRDefault="00834E6C" w:rsidP="00834E6C">
      <w:pPr>
        <w:pStyle w:val="Default"/>
        <w:jc w:val="both"/>
        <w:rPr>
          <w:rFonts w:ascii="Arial" w:hAnsi="Arial" w:cs="Arial"/>
          <w:sz w:val="22"/>
          <w:szCs w:val="22"/>
        </w:rPr>
      </w:pPr>
      <w:r w:rsidRPr="0011526A">
        <w:rPr>
          <w:rFonts w:ascii="Arial" w:hAnsi="Arial" w:cs="Arial"/>
          <w:sz w:val="22"/>
          <w:szCs w:val="22"/>
        </w:rPr>
        <w:t>El proceso contable está conformado por las siguientes etapas</w:t>
      </w:r>
      <w:r>
        <w:rPr>
          <w:rFonts w:ascii="Arial" w:hAnsi="Arial" w:cs="Arial"/>
          <w:sz w:val="22"/>
          <w:szCs w:val="22"/>
        </w:rPr>
        <w:t xml:space="preserve"> básicas:</w:t>
      </w:r>
    </w:p>
    <w:p w14:paraId="65310777" w14:textId="77777777" w:rsidR="00834E6C" w:rsidRPr="0011526A" w:rsidRDefault="00834E6C" w:rsidP="00834E6C">
      <w:pPr>
        <w:pStyle w:val="Default"/>
        <w:jc w:val="both"/>
        <w:rPr>
          <w:rFonts w:ascii="Arial" w:hAnsi="Arial" w:cs="Arial"/>
          <w:sz w:val="22"/>
          <w:szCs w:val="22"/>
        </w:rPr>
      </w:pPr>
    </w:p>
    <w:p w14:paraId="24F849A8" w14:textId="77777777" w:rsidR="00834E6C" w:rsidRDefault="00834E6C" w:rsidP="00ED1E60">
      <w:pPr>
        <w:pStyle w:val="Default"/>
        <w:numPr>
          <w:ilvl w:val="1"/>
          <w:numId w:val="16"/>
        </w:numPr>
        <w:ind w:left="426" w:hanging="426"/>
        <w:jc w:val="both"/>
        <w:rPr>
          <w:rFonts w:ascii="Arial" w:hAnsi="Arial" w:cs="Arial"/>
          <w:sz w:val="22"/>
          <w:szCs w:val="22"/>
        </w:rPr>
      </w:pPr>
      <w:r>
        <w:rPr>
          <w:rFonts w:ascii="Arial" w:hAnsi="Arial" w:cs="Arial"/>
          <w:b/>
          <w:sz w:val="22"/>
          <w:szCs w:val="22"/>
        </w:rPr>
        <w:t>E</w:t>
      </w:r>
      <w:r w:rsidRPr="004C51B0">
        <w:rPr>
          <w:rFonts w:ascii="Arial" w:hAnsi="Arial" w:cs="Arial"/>
          <w:b/>
          <w:bCs/>
          <w:sz w:val="22"/>
          <w:szCs w:val="22"/>
        </w:rPr>
        <w:t>ntrada de la información</w:t>
      </w:r>
    </w:p>
    <w:p w14:paraId="642E7B4F" w14:textId="77777777" w:rsidR="00834E6C" w:rsidRDefault="00834E6C" w:rsidP="00834E6C">
      <w:pPr>
        <w:pStyle w:val="Default"/>
        <w:jc w:val="both"/>
        <w:rPr>
          <w:rFonts w:ascii="Arial" w:hAnsi="Arial" w:cs="Arial"/>
          <w:sz w:val="22"/>
          <w:szCs w:val="22"/>
        </w:rPr>
      </w:pPr>
    </w:p>
    <w:p w14:paraId="663D7843" w14:textId="77777777" w:rsidR="00834E6C" w:rsidRPr="0011526A" w:rsidRDefault="00834E6C" w:rsidP="00834E6C">
      <w:pPr>
        <w:pStyle w:val="Default"/>
        <w:jc w:val="both"/>
        <w:rPr>
          <w:rFonts w:ascii="Arial" w:hAnsi="Arial" w:cs="Arial"/>
          <w:sz w:val="22"/>
          <w:szCs w:val="22"/>
        </w:rPr>
      </w:pPr>
      <w:r>
        <w:rPr>
          <w:rFonts w:ascii="Arial" w:hAnsi="Arial" w:cs="Arial"/>
          <w:sz w:val="22"/>
          <w:szCs w:val="22"/>
        </w:rPr>
        <w:t>C</w:t>
      </w:r>
      <w:r w:rsidRPr="0011526A">
        <w:rPr>
          <w:rFonts w:ascii="Arial" w:hAnsi="Arial" w:cs="Arial"/>
          <w:sz w:val="22"/>
          <w:szCs w:val="22"/>
        </w:rPr>
        <w:t xml:space="preserve">onsiste en </w:t>
      </w:r>
      <w:r>
        <w:rPr>
          <w:rFonts w:ascii="Arial" w:hAnsi="Arial" w:cs="Arial"/>
          <w:sz w:val="22"/>
          <w:szCs w:val="22"/>
        </w:rPr>
        <w:t xml:space="preserve">la identificación y reconocimiento contable </w:t>
      </w:r>
      <w:r w:rsidRPr="0011526A">
        <w:rPr>
          <w:rFonts w:ascii="Arial" w:hAnsi="Arial" w:cs="Arial"/>
          <w:sz w:val="22"/>
          <w:szCs w:val="22"/>
        </w:rPr>
        <w:t>de l</w:t>
      </w:r>
      <w:r>
        <w:rPr>
          <w:rFonts w:ascii="Arial" w:hAnsi="Arial" w:cs="Arial"/>
          <w:sz w:val="22"/>
          <w:szCs w:val="22"/>
        </w:rPr>
        <w:t>os hechos económicos de origen interno o externo que afecta la situación financiera de la organización solidaria y/o el resultado de sus operaciones. La entrada de información se evidencia y materializa en:</w:t>
      </w:r>
      <w:r w:rsidRPr="0011526A">
        <w:rPr>
          <w:rFonts w:ascii="Arial" w:hAnsi="Arial" w:cs="Arial"/>
          <w:sz w:val="22"/>
          <w:szCs w:val="22"/>
        </w:rPr>
        <w:t xml:space="preserve"> </w:t>
      </w:r>
    </w:p>
    <w:p w14:paraId="5F3B9820" w14:textId="77777777" w:rsidR="00834E6C" w:rsidRPr="0011526A" w:rsidRDefault="00834E6C" w:rsidP="00834E6C">
      <w:pPr>
        <w:pStyle w:val="Default"/>
        <w:ind w:left="360"/>
        <w:jc w:val="both"/>
        <w:rPr>
          <w:rFonts w:ascii="Arial" w:hAnsi="Arial" w:cs="Arial"/>
          <w:sz w:val="22"/>
          <w:szCs w:val="22"/>
        </w:rPr>
      </w:pPr>
    </w:p>
    <w:p w14:paraId="0C47F226" w14:textId="77777777" w:rsidR="00834E6C" w:rsidRDefault="00834E6C" w:rsidP="00ED1E60">
      <w:pPr>
        <w:pStyle w:val="Default"/>
        <w:numPr>
          <w:ilvl w:val="0"/>
          <w:numId w:val="14"/>
        </w:numPr>
        <w:jc w:val="both"/>
        <w:rPr>
          <w:rFonts w:ascii="Arial" w:hAnsi="Arial" w:cs="Arial"/>
          <w:sz w:val="22"/>
          <w:szCs w:val="22"/>
        </w:rPr>
      </w:pPr>
      <w:r>
        <w:rPr>
          <w:rFonts w:ascii="Arial" w:hAnsi="Arial" w:cs="Arial"/>
          <w:sz w:val="22"/>
          <w:szCs w:val="22"/>
        </w:rPr>
        <w:t>Do</w:t>
      </w:r>
      <w:r w:rsidRPr="0011526A">
        <w:rPr>
          <w:rFonts w:ascii="Arial" w:hAnsi="Arial" w:cs="Arial"/>
          <w:sz w:val="22"/>
          <w:szCs w:val="22"/>
        </w:rPr>
        <w:t>cumentos fuente</w:t>
      </w:r>
      <w:r>
        <w:rPr>
          <w:rFonts w:ascii="Arial" w:hAnsi="Arial" w:cs="Arial"/>
          <w:sz w:val="22"/>
          <w:szCs w:val="22"/>
        </w:rPr>
        <w:t xml:space="preserve"> (soportes)</w:t>
      </w:r>
      <w:r w:rsidRPr="0011526A">
        <w:rPr>
          <w:rFonts w:ascii="Arial" w:hAnsi="Arial" w:cs="Arial"/>
          <w:sz w:val="22"/>
          <w:szCs w:val="22"/>
        </w:rPr>
        <w:t xml:space="preserve">, los cuales pueden </w:t>
      </w:r>
      <w:r>
        <w:rPr>
          <w:rFonts w:ascii="Arial" w:hAnsi="Arial" w:cs="Arial"/>
          <w:sz w:val="22"/>
          <w:szCs w:val="22"/>
        </w:rPr>
        <w:t xml:space="preserve">estar en </w:t>
      </w:r>
      <w:r w:rsidRPr="0011526A">
        <w:rPr>
          <w:rFonts w:ascii="Arial" w:hAnsi="Arial" w:cs="Arial"/>
          <w:sz w:val="22"/>
          <w:szCs w:val="22"/>
        </w:rPr>
        <w:t xml:space="preserve">forma </w:t>
      </w:r>
      <w:r>
        <w:rPr>
          <w:rFonts w:ascii="Arial" w:hAnsi="Arial" w:cs="Arial"/>
          <w:sz w:val="22"/>
          <w:szCs w:val="22"/>
        </w:rPr>
        <w:t xml:space="preserve">física o en medio electrónico que son prueba de la ocurrencia de </w:t>
      </w:r>
      <w:r w:rsidRPr="0011526A">
        <w:rPr>
          <w:rFonts w:ascii="Arial" w:hAnsi="Arial" w:cs="Arial"/>
          <w:sz w:val="22"/>
          <w:szCs w:val="22"/>
        </w:rPr>
        <w:t>las transacciones</w:t>
      </w:r>
      <w:r>
        <w:rPr>
          <w:rFonts w:ascii="Arial" w:hAnsi="Arial" w:cs="Arial"/>
          <w:sz w:val="22"/>
          <w:szCs w:val="22"/>
        </w:rPr>
        <w:t xml:space="preserve"> o hechos económicos</w:t>
      </w:r>
      <w:r w:rsidRPr="0011526A">
        <w:rPr>
          <w:rFonts w:ascii="Arial" w:hAnsi="Arial" w:cs="Arial"/>
          <w:sz w:val="22"/>
          <w:szCs w:val="22"/>
        </w:rPr>
        <w:t xml:space="preserve">, </w:t>
      </w:r>
      <w:r>
        <w:rPr>
          <w:rFonts w:ascii="Arial" w:hAnsi="Arial" w:cs="Arial"/>
          <w:sz w:val="22"/>
          <w:szCs w:val="22"/>
        </w:rPr>
        <w:t>y</w:t>
      </w:r>
    </w:p>
    <w:p w14:paraId="3F214C35" w14:textId="77777777" w:rsidR="00834E6C" w:rsidRPr="00DD6ED9" w:rsidRDefault="00834E6C" w:rsidP="00ED1E60">
      <w:pPr>
        <w:pStyle w:val="Default"/>
        <w:numPr>
          <w:ilvl w:val="0"/>
          <w:numId w:val="14"/>
        </w:numPr>
        <w:jc w:val="both"/>
        <w:rPr>
          <w:rFonts w:ascii="Arial" w:hAnsi="Arial" w:cs="Arial"/>
          <w:sz w:val="22"/>
          <w:szCs w:val="22"/>
        </w:rPr>
      </w:pPr>
      <w:r w:rsidRPr="00DD6ED9">
        <w:rPr>
          <w:rFonts w:ascii="Arial" w:hAnsi="Arial" w:cs="Arial"/>
          <w:sz w:val="22"/>
          <w:szCs w:val="22"/>
        </w:rPr>
        <w:t>Comprobantes contables con los cuales se reconoce el hecho económico respectivo.</w:t>
      </w:r>
    </w:p>
    <w:p w14:paraId="7B757421" w14:textId="77777777" w:rsidR="00834E6C" w:rsidRDefault="00834E6C" w:rsidP="00834E6C">
      <w:pPr>
        <w:pStyle w:val="Default"/>
        <w:jc w:val="both"/>
        <w:rPr>
          <w:rFonts w:ascii="Arial" w:hAnsi="Arial" w:cs="Arial"/>
          <w:sz w:val="22"/>
          <w:szCs w:val="22"/>
        </w:rPr>
      </w:pPr>
    </w:p>
    <w:p w14:paraId="63F4FEE3" w14:textId="77777777" w:rsidR="00834E6C" w:rsidRDefault="00834E6C" w:rsidP="00ED1E60">
      <w:pPr>
        <w:pStyle w:val="Default"/>
        <w:numPr>
          <w:ilvl w:val="1"/>
          <w:numId w:val="16"/>
        </w:numPr>
        <w:ind w:left="426" w:hanging="426"/>
        <w:jc w:val="both"/>
        <w:rPr>
          <w:rFonts w:ascii="Arial" w:hAnsi="Arial" w:cs="Arial"/>
          <w:sz w:val="22"/>
          <w:szCs w:val="22"/>
        </w:rPr>
      </w:pPr>
      <w:r>
        <w:rPr>
          <w:rFonts w:ascii="Arial" w:hAnsi="Arial" w:cs="Arial"/>
          <w:b/>
          <w:bCs/>
          <w:sz w:val="22"/>
          <w:szCs w:val="22"/>
        </w:rPr>
        <w:t>P</w:t>
      </w:r>
      <w:r w:rsidRPr="004C51B0">
        <w:rPr>
          <w:rFonts w:ascii="Arial" w:hAnsi="Arial" w:cs="Arial"/>
          <w:b/>
          <w:bCs/>
          <w:sz w:val="22"/>
          <w:szCs w:val="22"/>
        </w:rPr>
        <w:t>rocesamiento</w:t>
      </w:r>
      <w:r w:rsidRPr="0011526A">
        <w:rPr>
          <w:rFonts w:ascii="Arial" w:hAnsi="Arial" w:cs="Arial"/>
          <w:b/>
          <w:bCs/>
          <w:sz w:val="22"/>
          <w:szCs w:val="22"/>
        </w:rPr>
        <w:t xml:space="preserve"> de la información</w:t>
      </w:r>
    </w:p>
    <w:p w14:paraId="48E32FB1" w14:textId="77777777" w:rsidR="00834E6C" w:rsidRDefault="00834E6C" w:rsidP="00834E6C">
      <w:pPr>
        <w:pStyle w:val="Default"/>
        <w:jc w:val="both"/>
        <w:rPr>
          <w:rFonts w:ascii="Arial" w:hAnsi="Arial" w:cs="Arial"/>
          <w:sz w:val="22"/>
          <w:szCs w:val="22"/>
        </w:rPr>
      </w:pPr>
    </w:p>
    <w:p w14:paraId="4EA9825A" w14:textId="77777777" w:rsidR="00834E6C" w:rsidRDefault="00834E6C" w:rsidP="00834E6C">
      <w:pPr>
        <w:pStyle w:val="Default"/>
        <w:jc w:val="both"/>
        <w:rPr>
          <w:rFonts w:ascii="Arial" w:hAnsi="Arial" w:cs="Arial"/>
          <w:sz w:val="22"/>
          <w:szCs w:val="22"/>
        </w:rPr>
      </w:pPr>
      <w:r>
        <w:rPr>
          <w:rFonts w:ascii="Arial" w:hAnsi="Arial" w:cs="Arial"/>
          <w:sz w:val="22"/>
          <w:szCs w:val="22"/>
        </w:rPr>
        <w:t>C</w:t>
      </w:r>
      <w:r w:rsidRPr="0011526A">
        <w:rPr>
          <w:rFonts w:ascii="Arial" w:hAnsi="Arial" w:cs="Arial"/>
          <w:sz w:val="22"/>
          <w:szCs w:val="22"/>
        </w:rPr>
        <w:t>orresponde a la conversión de l</w:t>
      </w:r>
      <w:r>
        <w:rPr>
          <w:rFonts w:ascii="Arial" w:hAnsi="Arial" w:cs="Arial"/>
          <w:sz w:val="22"/>
          <w:szCs w:val="22"/>
        </w:rPr>
        <w:t xml:space="preserve">os datos de entrada </w:t>
      </w:r>
      <w:r w:rsidRPr="0011526A">
        <w:rPr>
          <w:rFonts w:ascii="Arial" w:hAnsi="Arial" w:cs="Arial"/>
          <w:sz w:val="22"/>
          <w:szCs w:val="22"/>
        </w:rPr>
        <w:t xml:space="preserve">en información </w:t>
      </w:r>
      <w:r>
        <w:rPr>
          <w:rFonts w:ascii="Arial" w:hAnsi="Arial" w:cs="Arial"/>
          <w:sz w:val="22"/>
          <w:szCs w:val="22"/>
        </w:rPr>
        <w:t xml:space="preserve">contable y financiera </w:t>
      </w:r>
      <w:r w:rsidRPr="0011526A">
        <w:rPr>
          <w:rFonts w:ascii="Arial" w:hAnsi="Arial" w:cs="Arial"/>
          <w:sz w:val="22"/>
          <w:szCs w:val="22"/>
        </w:rPr>
        <w:t>úti</w:t>
      </w:r>
      <w:r>
        <w:rPr>
          <w:rFonts w:ascii="Arial" w:hAnsi="Arial" w:cs="Arial"/>
          <w:sz w:val="22"/>
          <w:szCs w:val="22"/>
        </w:rPr>
        <w:t xml:space="preserve">l, mediante el procesamiento que implica la clasificación, ordenamiento, acumulación, cálculos en forma </w:t>
      </w:r>
      <w:r w:rsidRPr="0011526A">
        <w:rPr>
          <w:rFonts w:ascii="Arial" w:hAnsi="Arial" w:cs="Arial"/>
          <w:sz w:val="22"/>
          <w:szCs w:val="22"/>
        </w:rPr>
        <w:t xml:space="preserve">manual o electrónica </w:t>
      </w:r>
      <w:r>
        <w:rPr>
          <w:rFonts w:ascii="Arial" w:hAnsi="Arial" w:cs="Arial"/>
          <w:sz w:val="22"/>
          <w:szCs w:val="22"/>
        </w:rPr>
        <w:t xml:space="preserve">y su correspondiente </w:t>
      </w:r>
      <w:r w:rsidRPr="0011526A">
        <w:rPr>
          <w:rFonts w:ascii="Arial" w:hAnsi="Arial" w:cs="Arial"/>
          <w:sz w:val="22"/>
          <w:szCs w:val="22"/>
        </w:rPr>
        <w:t>registro</w:t>
      </w:r>
      <w:r>
        <w:rPr>
          <w:rFonts w:ascii="Arial" w:hAnsi="Arial" w:cs="Arial"/>
          <w:sz w:val="22"/>
          <w:szCs w:val="22"/>
        </w:rPr>
        <w:t xml:space="preserve"> y conservación.</w:t>
      </w:r>
    </w:p>
    <w:p w14:paraId="57FA837F" w14:textId="77777777" w:rsidR="00834E6C" w:rsidRDefault="00834E6C" w:rsidP="00834E6C">
      <w:pPr>
        <w:pStyle w:val="Default"/>
        <w:ind w:left="360"/>
        <w:jc w:val="both"/>
        <w:rPr>
          <w:rFonts w:ascii="Arial" w:hAnsi="Arial" w:cs="Arial"/>
          <w:sz w:val="22"/>
          <w:szCs w:val="22"/>
        </w:rPr>
      </w:pPr>
    </w:p>
    <w:p w14:paraId="40937FF2" w14:textId="77777777" w:rsidR="00834E6C" w:rsidRPr="006843E9" w:rsidRDefault="00834E6C" w:rsidP="00834E6C">
      <w:pPr>
        <w:pStyle w:val="Default"/>
        <w:jc w:val="both"/>
        <w:rPr>
          <w:rFonts w:ascii="Arial" w:hAnsi="Arial" w:cs="Arial"/>
          <w:sz w:val="22"/>
          <w:szCs w:val="22"/>
        </w:rPr>
      </w:pPr>
      <w:r w:rsidRPr="006843E9">
        <w:rPr>
          <w:rFonts w:ascii="Arial" w:hAnsi="Arial" w:cs="Arial"/>
          <w:sz w:val="22"/>
          <w:szCs w:val="22"/>
        </w:rPr>
        <w:t xml:space="preserve">Para tal efecto, las </w:t>
      </w:r>
      <w:r>
        <w:rPr>
          <w:rFonts w:ascii="Arial" w:hAnsi="Arial" w:cs="Arial"/>
          <w:sz w:val="22"/>
          <w:szCs w:val="22"/>
        </w:rPr>
        <w:t xml:space="preserve">organizaciones solidarias </w:t>
      </w:r>
      <w:r w:rsidRPr="006843E9">
        <w:rPr>
          <w:rFonts w:ascii="Arial" w:hAnsi="Arial" w:cs="Arial"/>
          <w:sz w:val="22"/>
          <w:szCs w:val="22"/>
        </w:rPr>
        <w:t xml:space="preserve">deben realizar un proceso sistemático con el objetivo de </w:t>
      </w:r>
      <w:r>
        <w:rPr>
          <w:rFonts w:ascii="Arial" w:hAnsi="Arial" w:cs="Arial"/>
          <w:sz w:val="22"/>
          <w:szCs w:val="22"/>
        </w:rPr>
        <w:t xml:space="preserve">dejar un registro histórico de </w:t>
      </w:r>
      <w:r w:rsidRPr="006843E9">
        <w:rPr>
          <w:rFonts w:ascii="Arial" w:hAnsi="Arial" w:cs="Arial"/>
          <w:sz w:val="22"/>
          <w:szCs w:val="22"/>
        </w:rPr>
        <w:t xml:space="preserve">los hechos económicos que </w:t>
      </w:r>
      <w:r>
        <w:rPr>
          <w:rFonts w:ascii="Arial" w:hAnsi="Arial" w:cs="Arial"/>
          <w:sz w:val="22"/>
          <w:szCs w:val="22"/>
        </w:rPr>
        <w:t xml:space="preserve">afectan la entidad y </w:t>
      </w:r>
      <w:r w:rsidRPr="006843E9">
        <w:rPr>
          <w:rFonts w:ascii="Arial" w:hAnsi="Arial" w:cs="Arial"/>
          <w:sz w:val="22"/>
          <w:szCs w:val="22"/>
        </w:rPr>
        <w:t xml:space="preserve">suministrar información financiera en una forma adecuada, ordenada y lógica, permitiendo así llevar la contabilidad de una forma controlada con el fin de cumplir con los requerimientos necesarios para que las transacciones sean reconocidas en el momento en que ocurren, en forma integral, exacta, fidedigna, entendible y con la clasificación adecuada. Para que el proceso del registro de las transacciones sea exitoso, es necesario mantener permanentemente un adecuado ambiente de control, que permita asegurar la calidad e integridad de la información que es procesada. </w:t>
      </w:r>
    </w:p>
    <w:p w14:paraId="75A03476" w14:textId="77777777" w:rsidR="00834E6C" w:rsidRPr="007C774B" w:rsidRDefault="00834E6C" w:rsidP="00834E6C">
      <w:pPr>
        <w:pStyle w:val="Default"/>
        <w:ind w:left="360"/>
        <w:jc w:val="both"/>
        <w:rPr>
          <w:rFonts w:ascii="Arial" w:hAnsi="Arial" w:cs="Arial"/>
          <w:sz w:val="22"/>
          <w:szCs w:val="22"/>
        </w:rPr>
      </w:pPr>
    </w:p>
    <w:p w14:paraId="1E0992FF" w14:textId="7D75262C" w:rsidR="00834E6C" w:rsidRDefault="00834E6C" w:rsidP="00834E6C">
      <w:pPr>
        <w:pStyle w:val="Default"/>
        <w:jc w:val="both"/>
        <w:rPr>
          <w:rFonts w:ascii="Arial" w:hAnsi="Arial" w:cs="Arial"/>
          <w:sz w:val="22"/>
          <w:szCs w:val="22"/>
        </w:rPr>
      </w:pPr>
      <w:r w:rsidRPr="007C774B">
        <w:rPr>
          <w:rFonts w:ascii="Arial" w:hAnsi="Arial" w:cs="Arial"/>
          <w:sz w:val="22"/>
          <w:szCs w:val="22"/>
        </w:rPr>
        <w:lastRenderedPageBreak/>
        <w:t>Los métodos de procesamiento de la información contable son fundamentales para generar la compilación de la información</w:t>
      </w:r>
      <w:r>
        <w:rPr>
          <w:rFonts w:ascii="Arial" w:hAnsi="Arial" w:cs="Arial"/>
          <w:sz w:val="22"/>
          <w:szCs w:val="22"/>
        </w:rPr>
        <w:t>,</w:t>
      </w:r>
      <w:r w:rsidRPr="007C774B">
        <w:rPr>
          <w:rFonts w:ascii="Arial" w:hAnsi="Arial" w:cs="Arial"/>
          <w:sz w:val="22"/>
          <w:szCs w:val="22"/>
        </w:rPr>
        <w:t xml:space="preserve"> para el registro y reconocimiento de las transacciones, permitiendo entender los hechos y </w:t>
      </w:r>
      <w:r>
        <w:rPr>
          <w:rFonts w:ascii="Arial" w:hAnsi="Arial" w:cs="Arial"/>
          <w:sz w:val="22"/>
          <w:szCs w:val="22"/>
        </w:rPr>
        <w:t>operaciones económicas</w:t>
      </w:r>
      <w:r w:rsidRPr="007C774B">
        <w:rPr>
          <w:rFonts w:ascii="Arial" w:hAnsi="Arial" w:cs="Arial"/>
          <w:sz w:val="22"/>
          <w:szCs w:val="22"/>
        </w:rPr>
        <w:t xml:space="preserve"> que deben procesar, resumir y presentar</w:t>
      </w:r>
      <w:r>
        <w:rPr>
          <w:rFonts w:ascii="Arial" w:hAnsi="Arial" w:cs="Arial"/>
          <w:sz w:val="22"/>
          <w:szCs w:val="22"/>
        </w:rPr>
        <w:t xml:space="preserve"> a los usuarios de la información.</w:t>
      </w:r>
      <w:r w:rsidRPr="007C774B">
        <w:rPr>
          <w:rFonts w:ascii="Arial" w:hAnsi="Arial" w:cs="Arial"/>
          <w:sz w:val="22"/>
          <w:szCs w:val="22"/>
        </w:rPr>
        <w:t xml:space="preserve"> </w:t>
      </w:r>
    </w:p>
    <w:p w14:paraId="12465D46" w14:textId="77777777" w:rsidR="00267EC1" w:rsidRDefault="00267EC1" w:rsidP="00834E6C">
      <w:pPr>
        <w:pStyle w:val="Default"/>
        <w:jc w:val="both"/>
        <w:rPr>
          <w:rFonts w:ascii="Arial" w:hAnsi="Arial" w:cs="Arial"/>
          <w:sz w:val="22"/>
          <w:szCs w:val="22"/>
        </w:rPr>
      </w:pPr>
    </w:p>
    <w:p w14:paraId="231AA5DC" w14:textId="77777777" w:rsidR="00834E6C" w:rsidRDefault="00834E6C" w:rsidP="00834E6C">
      <w:pPr>
        <w:pStyle w:val="Default"/>
        <w:jc w:val="both"/>
        <w:rPr>
          <w:rFonts w:ascii="Arial" w:hAnsi="Arial" w:cs="Arial"/>
          <w:sz w:val="22"/>
          <w:szCs w:val="22"/>
        </w:rPr>
      </w:pPr>
      <w:r w:rsidRPr="007C774B">
        <w:rPr>
          <w:rFonts w:ascii="Arial" w:hAnsi="Arial" w:cs="Arial"/>
          <w:sz w:val="22"/>
          <w:szCs w:val="22"/>
        </w:rPr>
        <w:t>El procesamiento de la información contable se puede llevar a cabo por cualquier método que garantice su consulta, validación, verificación y que conserve evidencia de las transaccione</w:t>
      </w:r>
      <w:r>
        <w:rPr>
          <w:rFonts w:ascii="Arial" w:hAnsi="Arial" w:cs="Arial"/>
          <w:sz w:val="22"/>
          <w:szCs w:val="22"/>
        </w:rPr>
        <w:t>s realizadas por la organización.</w:t>
      </w:r>
    </w:p>
    <w:p w14:paraId="5059AEAE" w14:textId="77777777" w:rsidR="00834E6C" w:rsidRPr="0011526A" w:rsidRDefault="00834E6C" w:rsidP="00834E6C">
      <w:pPr>
        <w:pStyle w:val="Default"/>
        <w:jc w:val="both"/>
        <w:rPr>
          <w:rFonts w:ascii="Arial" w:hAnsi="Arial" w:cs="Arial"/>
          <w:sz w:val="22"/>
          <w:szCs w:val="22"/>
        </w:rPr>
      </w:pPr>
    </w:p>
    <w:p w14:paraId="1B8F272C" w14:textId="77777777" w:rsidR="00834E6C" w:rsidRDefault="00834E6C" w:rsidP="00ED1E60">
      <w:pPr>
        <w:pStyle w:val="Default"/>
        <w:numPr>
          <w:ilvl w:val="1"/>
          <w:numId w:val="16"/>
        </w:numPr>
        <w:ind w:left="426" w:hanging="426"/>
        <w:jc w:val="both"/>
        <w:rPr>
          <w:rFonts w:ascii="Arial" w:hAnsi="Arial" w:cs="Arial"/>
          <w:sz w:val="22"/>
          <w:szCs w:val="22"/>
        </w:rPr>
      </w:pPr>
      <w:r>
        <w:rPr>
          <w:rFonts w:ascii="Arial" w:hAnsi="Arial" w:cs="Arial"/>
          <w:b/>
          <w:bCs/>
          <w:sz w:val="22"/>
          <w:szCs w:val="22"/>
        </w:rPr>
        <w:t>S</w:t>
      </w:r>
      <w:r w:rsidRPr="004C51B0">
        <w:rPr>
          <w:rFonts w:ascii="Arial" w:hAnsi="Arial" w:cs="Arial"/>
          <w:b/>
          <w:bCs/>
          <w:sz w:val="22"/>
          <w:szCs w:val="22"/>
        </w:rPr>
        <w:t>alida</w:t>
      </w:r>
      <w:r w:rsidRPr="0011526A">
        <w:rPr>
          <w:rFonts w:ascii="Arial" w:hAnsi="Arial" w:cs="Arial"/>
          <w:b/>
          <w:bCs/>
          <w:sz w:val="22"/>
          <w:szCs w:val="22"/>
        </w:rPr>
        <w:t xml:space="preserve"> de la información</w:t>
      </w:r>
      <w:r w:rsidRPr="0011526A">
        <w:rPr>
          <w:rFonts w:ascii="Arial" w:hAnsi="Arial" w:cs="Arial"/>
          <w:sz w:val="22"/>
          <w:szCs w:val="22"/>
        </w:rPr>
        <w:t xml:space="preserve"> </w:t>
      </w:r>
    </w:p>
    <w:p w14:paraId="5DDE9448" w14:textId="77777777" w:rsidR="00834E6C" w:rsidRDefault="00834E6C" w:rsidP="00834E6C">
      <w:pPr>
        <w:pStyle w:val="Default"/>
        <w:jc w:val="both"/>
        <w:rPr>
          <w:rFonts w:ascii="Arial" w:hAnsi="Arial" w:cs="Arial"/>
          <w:sz w:val="22"/>
          <w:szCs w:val="22"/>
        </w:rPr>
      </w:pPr>
    </w:p>
    <w:p w14:paraId="3EEB6B11" w14:textId="77777777" w:rsidR="00834E6C" w:rsidRDefault="00834E6C" w:rsidP="00834E6C">
      <w:pPr>
        <w:pStyle w:val="Default"/>
        <w:jc w:val="both"/>
        <w:rPr>
          <w:rFonts w:ascii="Arial" w:hAnsi="Arial" w:cs="Arial"/>
          <w:sz w:val="22"/>
          <w:szCs w:val="22"/>
        </w:rPr>
      </w:pPr>
      <w:r>
        <w:rPr>
          <w:rFonts w:ascii="Arial" w:hAnsi="Arial" w:cs="Arial"/>
          <w:sz w:val="22"/>
          <w:szCs w:val="22"/>
        </w:rPr>
        <w:t>E</w:t>
      </w:r>
      <w:r w:rsidRPr="0011526A">
        <w:rPr>
          <w:rFonts w:ascii="Arial" w:hAnsi="Arial" w:cs="Arial"/>
          <w:sz w:val="22"/>
          <w:szCs w:val="22"/>
        </w:rPr>
        <w:t xml:space="preserve">s la preparación de la información contable </w:t>
      </w:r>
      <w:r>
        <w:rPr>
          <w:rFonts w:ascii="Arial" w:hAnsi="Arial" w:cs="Arial"/>
          <w:sz w:val="22"/>
          <w:szCs w:val="22"/>
        </w:rPr>
        <w:t xml:space="preserve">con </w:t>
      </w:r>
      <w:r w:rsidRPr="0011526A">
        <w:rPr>
          <w:rFonts w:ascii="Arial" w:hAnsi="Arial" w:cs="Arial"/>
          <w:sz w:val="22"/>
          <w:szCs w:val="22"/>
        </w:rPr>
        <w:t>una apropiada clasificación, agrupación y nomenclatura de manera comprensible</w:t>
      </w:r>
      <w:r>
        <w:rPr>
          <w:rFonts w:ascii="Arial" w:hAnsi="Arial" w:cs="Arial"/>
          <w:sz w:val="22"/>
          <w:szCs w:val="22"/>
        </w:rPr>
        <w:t>,</w:t>
      </w:r>
      <w:r w:rsidRPr="0011526A">
        <w:rPr>
          <w:rFonts w:ascii="Arial" w:hAnsi="Arial" w:cs="Arial"/>
          <w:sz w:val="22"/>
          <w:szCs w:val="22"/>
        </w:rPr>
        <w:t xml:space="preserve"> útil para aquellos </w:t>
      </w:r>
      <w:r>
        <w:rPr>
          <w:rFonts w:ascii="Arial" w:hAnsi="Arial" w:cs="Arial"/>
          <w:sz w:val="22"/>
          <w:szCs w:val="22"/>
        </w:rPr>
        <w:t>usuarios, entre los que se encuentran los asociados, las entidades financieras, las autoridades de supervisión, fiscales, terceros interesados y la misma organización solidaria.</w:t>
      </w:r>
    </w:p>
    <w:p w14:paraId="68774E01" w14:textId="77777777" w:rsidR="00834E6C" w:rsidRDefault="00834E6C" w:rsidP="00834E6C">
      <w:pPr>
        <w:autoSpaceDE w:val="0"/>
        <w:autoSpaceDN w:val="0"/>
        <w:adjustRightInd w:val="0"/>
        <w:jc w:val="both"/>
        <w:rPr>
          <w:rFonts w:ascii="Arial" w:hAnsi="Arial" w:cs="Arial"/>
          <w:sz w:val="22"/>
          <w:szCs w:val="22"/>
        </w:rPr>
      </w:pPr>
    </w:p>
    <w:p w14:paraId="43F86C9B" w14:textId="77777777" w:rsidR="00834E6C" w:rsidRPr="00CF124A" w:rsidRDefault="00834E6C" w:rsidP="00834E6C">
      <w:pPr>
        <w:autoSpaceDE w:val="0"/>
        <w:autoSpaceDN w:val="0"/>
        <w:adjustRightInd w:val="0"/>
        <w:jc w:val="both"/>
        <w:rPr>
          <w:rFonts w:ascii="Arial" w:hAnsi="Arial" w:cs="Arial"/>
          <w:sz w:val="22"/>
          <w:szCs w:val="22"/>
        </w:rPr>
      </w:pPr>
      <w:r>
        <w:rPr>
          <w:rFonts w:ascii="Arial" w:hAnsi="Arial" w:cs="Arial"/>
          <w:sz w:val="22"/>
          <w:szCs w:val="22"/>
        </w:rPr>
        <w:t xml:space="preserve">Las anteriores etapas deben permitir la elaboración de información financiera con sujeción a lo </w:t>
      </w:r>
      <w:r w:rsidRPr="00CF124A">
        <w:rPr>
          <w:rFonts w:ascii="Arial" w:hAnsi="Arial" w:cs="Arial"/>
          <w:sz w:val="22"/>
          <w:szCs w:val="22"/>
        </w:rPr>
        <w:t xml:space="preserve">previsto en el </w:t>
      </w:r>
      <w:r>
        <w:rPr>
          <w:rFonts w:ascii="Arial" w:hAnsi="Arial" w:cs="Arial"/>
          <w:sz w:val="22"/>
          <w:szCs w:val="22"/>
        </w:rPr>
        <w:t>m</w:t>
      </w:r>
      <w:r w:rsidRPr="00CF124A">
        <w:rPr>
          <w:rFonts w:ascii="Arial" w:hAnsi="Arial" w:cs="Arial"/>
          <w:sz w:val="22"/>
          <w:szCs w:val="22"/>
        </w:rPr>
        <w:t xml:space="preserve">arco </w:t>
      </w:r>
      <w:r>
        <w:rPr>
          <w:rFonts w:ascii="Arial" w:hAnsi="Arial" w:cs="Arial"/>
          <w:sz w:val="22"/>
          <w:szCs w:val="22"/>
        </w:rPr>
        <w:t>t</w:t>
      </w:r>
      <w:r w:rsidRPr="00CF124A">
        <w:rPr>
          <w:rFonts w:ascii="Arial" w:hAnsi="Arial" w:cs="Arial"/>
          <w:sz w:val="22"/>
          <w:szCs w:val="22"/>
        </w:rPr>
        <w:t xml:space="preserve">écnico </w:t>
      </w:r>
      <w:r>
        <w:rPr>
          <w:rFonts w:ascii="Arial" w:hAnsi="Arial" w:cs="Arial"/>
          <w:sz w:val="22"/>
          <w:szCs w:val="22"/>
        </w:rPr>
        <w:t xml:space="preserve">regulatorio </w:t>
      </w:r>
      <w:r w:rsidRPr="00CF124A">
        <w:rPr>
          <w:rFonts w:ascii="Arial" w:hAnsi="Arial" w:cs="Arial"/>
          <w:sz w:val="22"/>
          <w:szCs w:val="22"/>
        </w:rPr>
        <w:t xml:space="preserve">aplicable a cada </w:t>
      </w:r>
      <w:r>
        <w:rPr>
          <w:rFonts w:ascii="Arial" w:hAnsi="Arial" w:cs="Arial"/>
          <w:sz w:val="22"/>
          <w:szCs w:val="22"/>
        </w:rPr>
        <w:t>organización,</w:t>
      </w:r>
      <w:r w:rsidRPr="00CF124A">
        <w:rPr>
          <w:rFonts w:ascii="Arial" w:hAnsi="Arial" w:cs="Arial"/>
          <w:sz w:val="22"/>
          <w:szCs w:val="22"/>
        </w:rPr>
        <w:t xml:space="preserve"> establecidos por el Gobierno Nacional (</w:t>
      </w:r>
      <w:r>
        <w:rPr>
          <w:rFonts w:ascii="Arial" w:hAnsi="Arial" w:cs="Arial"/>
          <w:sz w:val="22"/>
          <w:szCs w:val="22"/>
        </w:rPr>
        <w:t xml:space="preserve">según se trate de entidades pertenecientes a los </w:t>
      </w:r>
      <w:r w:rsidRPr="00CF124A">
        <w:rPr>
          <w:rFonts w:ascii="Arial" w:hAnsi="Arial" w:cs="Arial"/>
          <w:sz w:val="22"/>
          <w:szCs w:val="22"/>
        </w:rPr>
        <w:t xml:space="preserve">grupos 1, 2 </w:t>
      </w:r>
      <w:r>
        <w:rPr>
          <w:rFonts w:ascii="Arial" w:hAnsi="Arial" w:cs="Arial"/>
          <w:sz w:val="22"/>
          <w:szCs w:val="22"/>
        </w:rPr>
        <w:t>o</w:t>
      </w:r>
      <w:r w:rsidRPr="00CF124A">
        <w:rPr>
          <w:rFonts w:ascii="Arial" w:hAnsi="Arial" w:cs="Arial"/>
          <w:sz w:val="22"/>
          <w:szCs w:val="22"/>
        </w:rPr>
        <w:t xml:space="preserve"> 3), así </w:t>
      </w:r>
      <w:r>
        <w:rPr>
          <w:rFonts w:ascii="Arial" w:hAnsi="Arial" w:cs="Arial"/>
          <w:sz w:val="22"/>
          <w:szCs w:val="22"/>
        </w:rPr>
        <w:t xml:space="preserve">como atender </w:t>
      </w:r>
      <w:r w:rsidRPr="00CF124A">
        <w:rPr>
          <w:rFonts w:ascii="Arial" w:hAnsi="Arial" w:cs="Arial"/>
          <w:sz w:val="22"/>
          <w:szCs w:val="22"/>
        </w:rPr>
        <w:t>las políticas contables establecidas</w:t>
      </w:r>
      <w:r>
        <w:rPr>
          <w:rFonts w:ascii="Arial" w:hAnsi="Arial" w:cs="Arial"/>
          <w:sz w:val="22"/>
          <w:szCs w:val="22"/>
        </w:rPr>
        <w:t>. Esto conlleva considerar, entre otros, los siguientes aspectos:</w:t>
      </w:r>
    </w:p>
    <w:p w14:paraId="2C6B53E5" w14:textId="77777777" w:rsidR="00834E6C" w:rsidRPr="00AB7196" w:rsidRDefault="00834E6C" w:rsidP="00834E6C">
      <w:pPr>
        <w:pStyle w:val="Default"/>
        <w:jc w:val="both"/>
        <w:rPr>
          <w:rFonts w:ascii="Arial" w:hAnsi="Arial" w:cs="Arial"/>
          <w:sz w:val="22"/>
          <w:szCs w:val="22"/>
        </w:rPr>
      </w:pPr>
    </w:p>
    <w:p w14:paraId="2C7E4D03" w14:textId="77777777" w:rsidR="00834E6C" w:rsidRPr="00AB7196" w:rsidRDefault="00834E6C" w:rsidP="00834E6C">
      <w:pPr>
        <w:pStyle w:val="Default"/>
        <w:jc w:val="both"/>
        <w:rPr>
          <w:rFonts w:ascii="Arial" w:hAnsi="Arial" w:cs="Arial"/>
          <w:sz w:val="22"/>
          <w:szCs w:val="22"/>
        </w:rPr>
      </w:pPr>
      <w:r>
        <w:rPr>
          <w:rFonts w:ascii="Arial" w:hAnsi="Arial" w:cs="Arial"/>
          <w:b/>
          <w:bCs/>
          <w:sz w:val="22"/>
          <w:szCs w:val="22"/>
        </w:rPr>
        <w:t>R</w:t>
      </w:r>
      <w:r w:rsidRPr="00AB7196">
        <w:rPr>
          <w:rFonts w:ascii="Arial" w:hAnsi="Arial" w:cs="Arial"/>
          <w:b/>
          <w:bCs/>
          <w:sz w:val="22"/>
          <w:szCs w:val="22"/>
        </w:rPr>
        <w:t>econocimiento</w:t>
      </w:r>
      <w:r w:rsidRPr="00AB7196">
        <w:rPr>
          <w:rFonts w:ascii="Arial" w:hAnsi="Arial" w:cs="Arial"/>
          <w:sz w:val="22"/>
          <w:szCs w:val="22"/>
        </w:rPr>
        <w:t>: Es la incorporación en la contabilidad de una partida que cumpla con la definición del elemento correspondiente</w:t>
      </w:r>
      <w:r>
        <w:rPr>
          <w:rFonts w:ascii="Arial" w:hAnsi="Arial" w:cs="Arial"/>
          <w:sz w:val="22"/>
          <w:szCs w:val="22"/>
        </w:rPr>
        <w:t xml:space="preserve"> (activo, pasivo, patrimonio, ingresos o gastos)</w:t>
      </w:r>
      <w:r w:rsidRPr="00AB7196">
        <w:rPr>
          <w:rFonts w:ascii="Arial" w:hAnsi="Arial" w:cs="Arial"/>
          <w:sz w:val="22"/>
          <w:szCs w:val="22"/>
        </w:rPr>
        <w:t>, satisfaciendo adicionalmente los criterios establecidos en las N</w:t>
      </w:r>
      <w:r>
        <w:rPr>
          <w:rFonts w:ascii="Arial" w:hAnsi="Arial" w:cs="Arial"/>
          <w:sz w:val="22"/>
          <w:szCs w:val="22"/>
        </w:rPr>
        <w:t xml:space="preserve">ormas de </w:t>
      </w:r>
      <w:r w:rsidRPr="00AB7196">
        <w:rPr>
          <w:rFonts w:ascii="Arial" w:hAnsi="Arial" w:cs="Arial"/>
          <w:sz w:val="22"/>
          <w:szCs w:val="22"/>
        </w:rPr>
        <w:t>I</w:t>
      </w:r>
      <w:r>
        <w:rPr>
          <w:rFonts w:ascii="Arial" w:hAnsi="Arial" w:cs="Arial"/>
          <w:sz w:val="22"/>
          <w:szCs w:val="22"/>
        </w:rPr>
        <w:t xml:space="preserve">nformación </w:t>
      </w:r>
      <w:r w:rsidRPr="00AB7196">
        <w:rPr>
          <w:rFonts w:ascii="Arial" w:hAnsi="Arial" w:cs="Arial"/>
          <w:sz w:val="22"/>
          <w:szCs w:val="22"/>
        </w:rPr>
        <w:t>F</w:t>
      </w:r>
      <w:r>
        <w:rPr>
          <w:rFonts w:ascii="Arial" w:hAnsi="Arial" w:cs="Arial"/>
          <w:sz w:val="22"/>
          <w:szCs w:val="22"/>
        </w:rPr>
        <w:t xml:space="preserve">inanciera - </w:t>
      </w:r>
      <w:r w:rsidRPr="00AB7196">
        <w:rPr>
          <w:rFonts w:ascii="Arial" w:hAnsi="Arial" w:cs="Arial"/>
          <w:sz w:val="22"/>
          <w:szCs w:val="22"/>
        </w:rPr>
        <w:t xml:space="preserve">NIF para tal efecto; </w:t>
      </w:r>
    </w:p>
    <w:p w14:paraId="045D373F" w14:textId="77777777" w:rsidR="00834E6C" w:rsidRPr="00AB7196" w:rsidRDefault="00834E6C" w:rsidP="00834E6C">
      <w:pPr>
        <w:pStyle w:val="Default"/>
        <w:jc w:val="both"/>
        <w:rPr>
          <w:rFonts w:ascii="Arial" w:hAnsi="Arial" w:cs="Arial"/>
          <w:sz w:val="22"/>
          <w:szCs w:val="22"/>
        </w:rPr>
      </w:pPr>
    </w:p>
    <w:p w14:paraId="071D267C" w14:textId="77777777" w:rsidR="00834E6C" w:rsidRPr="00AB7196" w:rsidRDefault="00834E6C" w:rsidP="00834E6C">
      <w:pPr>
        <w:pStyle w:val="Default"/>
        <w:jc w:val="both"/>
        <w:rPr>
          <w:rFonts w:ascii="Arial" w:hAnsi="Arial" w:cs="Arial"/>
          <w:sz w:val="22"/>
          <w:szCs w:val="22"/>
        </w:rPr>
      </w:pPr>
      <w:r>
        <w:rPr>
          <w:rFonts w:ascii="Arial" w:hAnsi="Arial" w:cs="Arial"/>
          <w:b/>
          <w:bCs/>
          <w:sz w:val="22"/>
          <w:szCs w:val="22"/>
        </w:rPr>
        <w:t>M</w:t>
      </w:r>
      <w:r w:rsidRPr="00AB7196">
        <w:rPr>
          <w:rFonts w:ascii="Arial" w:hAnsi="Arial" w:cs="Arial"/>
          <w:b/>
          <w:bCs/>
          <w:sz w:val="22"/>
          <w:szCs w:val="22"/>
        </w:rPr>
        <w:t>edición</w:t>
      </w:r>
      <w:r>
        <w:rPr>
          <w:rFonts w:ascii="Arial" w:hAnsi="Arial" w:cs="Arial"/>
          <w:b/>
          <w:bCs/>
          <w:sz w:val="22"/>
          <w:szCs w:val="22"/>
        </w:rPr>
        <w:t xml:space="preserve"> inicial</w:t>
      </w:r>
      <w:r w:rsidRPr="00AB7196">
        <w:rPr>
          <w:rFonts w:ascii="Arial" w:hAnsi="Arial" w:cs="Arial"/>
          <w:sz w:val="22"/>
          <w:szCs w:val="22"/>
        </w:rPr>
        <w:t xml:space="preserve">: Es la determinación de los valores monetarios por los que se reconocen y llevan contablemente los elementos de los estados financieros; para realizarla, es necesario la selección de la base o método particular de medición establecido en cada caso en las NIF; </w:t>
      </w:r>
    </w:p>
    <w:p w14:paraId="045A182D" w14:textId="77777777" w:rsidR="00834E6C" w:rsidRPr="00AB7196" w:rsidRDefault="00834E6C" w:rsidP="00834E6C">
      <w:pPr>
        <w:pStyle w:val="Default"/>
        <w:jc w:val="both"/>
        <w:rPr>
          <w:rFonts w:ascii="Arial" w:hAnsi="Arial" w:cs="Arial"/>
          <w:sz w:val="22"/>
          <w:szCs w:val="22"/>
        </w:rPr>
      </w:pPr>
    </w:p>
    <w:p w14:paraId="0F5E2182" w14:textId="77777777" w:rsidR="00834E6C" w:rsidRPr="00AB7196" w:rsidRDefault="00834E6C" w:rsidP="00834E6C">
      <w:pPr>
        <w:pStyle w:val="Default"/>
        <w:jc w:val="both"/>
        <w:rPr>
          <w:rFonts w:ascii="Arial" w:hAnsi="Arial" w:cs="Arial"/>
          <w:sz w:val="22"/>
          <w:szCs w:val="22"/>
        </w:rPr>
      </w:pPr>
      <w:r>
        <w:rPr>
          <w:rFonts w:ascii="Arial" w:hAnsi="Arial" w:cs="Arial"/>
          <w:b/>
          <w:bCs/>
          <w:sz w:val="22"/>
          <w:szCs w:val="22"/>
        </w:rPr>
        <w:t>M</w:t>
      </w:r>
      <w:r w:rsidRPr="00AB7196">
        <w:rPr>
          <w:rFonts w:ascii="Arial" w:hAnsi="Arial" w:cs="Arial"/>
          <w:b/>
          <w:bCs/>
          <w:sz w:val="22"/>
          <w:szCs w:val="22"/>
        </w:rPr>
        <w:t xml:space="preserve">edición </w:t>
      </w:r>
      <w:r>
        <w:rPr>
          <w:rFonts w:ascii="Arial" w:hAnsi="Arial" w:cs="Arial"/>
          <w:b/>
          <w:bCs/>
          <w:sz w:val="22"/>
          <w:szCs w:val="22"/>
        </w:rPr>
        <w:t>posterior</w:t>
      </w:r>
      <w:r w:rsidRPr="00AB7196">
        <w:rPr>
          <w:rFonts w:ascii="Arial" w:hAnsi="Arial" w:cs="Arial"/>
          <w:b/>
          <w:bCs/>
          <w:sz w:val="22"/>
          <w:szCs w:val="22"/>
        </w:rPr>
        <w:t xml:space="preserve">: </w:t>
      </w:r>
      <w:r w:rsidRPr="00AB7196">
        <w:rPr>
          <w:rFonts w:ascii="Arial" w:hAnsi="Arial" w:cs="Arial"/>
          <w:sz w:val="22"/>
          <w:szCs w:val="22"/>
        </w:rPr>
        <w:t>Es el proceso de asignar nuevos valores</w:t>
      </w:r>
      <w:r>
        <w:rPr>
          <w:rFonts w:ascii="Arial" w:hAnsi="Arial" w:cs="Arial"/>
          <w:sz w:val="22"/>
          <w:szCs w:val="22"/>
        </w:rPr>
        <w:t xml:space="preserve"> </w:t>
      </w:r>
      <w:r w:rsidRPr="00AB7196">
        <w:rPr>
          <w:rFonts w:ascii="Arial" w:hAnsi="Arial" w:cs="Arial"/>
          <w:sz w:val="22"/>
          <w:szCs w:val="22"/>
        </w:rPr>
        <w:t xml:space="preserve">monetarios </w:t>
      </w:r>
      <w:r>
        <w:rPr>
          <w:rFonts w:ascii="Arial" w:hAnsi="Arial" w:cs="Arial"/>
          <w:sz w:val="22"/>
          <w:szCs w:val="22"/>
        </w:rPr>
        <w:t xml:space="preserve">después del reconocimiento inicial, </w:t>
      </w:r>
      <w:r w:rsidRPr="00AB7196">
        <w:rPr>
          <w:rFonts w:ascii="Arial" w:hAnsi="Arial" w:cs="Arial"/>
          <w:sz w:val="22"/>
          <w:szCs w:val="22"/>
        </w:rPr>
        <w:t xml:space="preserve">a los inicialmente asignados </w:t>
      </w:r>
      <w:r>
        <w:rPr>
          <w:rFonts w:ascii="Arial" w:hAnsi="Arial" w:cs="Arial"/>
          <w:sz w:val="22"/>
          <w:szCs w:val="22"/>
        </w:rPr>
        <w:t xml:space="preserve">respecto de </w:t>
      </w:r>
      <w:r w:rsidRPr="00AB7196">
        <w:rPr>
          <w:rFonts w:ascii="Arial" w:hAnsi="Arial" w:cs="Arial"/>
          <w:sz w:val="22"/>
          <w:szCs w:val="22"/>
        </w:rPr>
        <w:t xml:space="preserve">las partidas incorporadas en la contabilidad, </w:t>
      </w:r>
      <w:r>
        <w:rPr>
          <w:rFonts w:ascii="Arial" w:hAnsi="Arial" w:cs="Arial"/>
          <w:sz w:val="22"/>
          <w:szCs w:val="22"/>
        </w:rPr>
        <w:t>atendiendo el respectivo marco normativo y las políticas contables establecidas en la organización solidaria.</w:t>
      </w:r>
      <w:r w:rsidRPr="00AB7196">
        <w:rPr>
          <w:rFonts w:ascii="Arial" w:hAnsi="Arial" w:cs="Arial"/>
          <w:sz w:val="22"/>
          <w:szCs w:val="22"/>
        </w:rPr>
        <w:t xml:space="preserve"> </w:t>
      </w:r>
    </w:p>
    <w:p w14:paraId="293843AE" w14:textId="77777777" w:rsidR="00834E6C" w:rsidRPr="00AB7196" w:rsidRDefault="00834E6C" w:rsidP="00834E6C">
      <w:pPr>
        <w:pStyle w:val="Default"/>
        <w:jc w:val="both"/>
        <w:rPr>
          <w:rFonts w:ascii="Arial" w:hAnsi="Arial" w:cs="Arial"/>
          <w:sz w:val="22"/>
          <w:szCs w:val="22"/>
        </w:rPr>
      </w:pPr>
    </w:p>
    <w:p w14:paraId="6E8940AD" w14:textId="77777777" w:rsidR="00834E6C" w:rsidRPr="00AB7196" w:rsidRDefault="00834E6C" w:rsidP="00834E6C">
      <w:pPr>
        <w:pStyle w:val="Default"/>
        <w:jc w:val="both"/>
        <w:rPr>
          <w:rFonts w:ascii="Arial" w:hAnsi="Arial" w:cs="Arial"/>
          <w:color w:val="auto"/>
          <w:sz w:val="22"/>
          <w:szCs w:val="22"/>
        </w:rPr>
      </w:pPr>
      <w:r>
        <w:rPr>
          <w:rFonts w:ascii="Arial" w:hAnsi="Arial" w:cs="Arial"/>
          <w:b/>
          <w:bCs/>
          <w:color w:val="auto"/>
          <w:sz w:val="22"/>
          <w:szCs w:val="22"/>
        </w:rPr>
        <w:t>Clasificación</w:t>
      </w:r>
      <w:r w:rsidRPr="00AB7196">
        <w:rPr>
          <w:rFonts w:ascii="Arial" w:hAnsi="Arial" w:cs="Arial"/>
          <w:b/>
          <w:bCs/>
          <w:color w:val="auto"/>
          <w:sz w:val="22"/>
          <w:szCs w:val="22"/>
        </w:rPr>
        <w:t xml:space="preserve">: </w:t>
      </w:r>
      <w:r w:rsidRPr="00AB7196">
        <w:rPr>
          <w:rFonts w:ascii="Arial" w:hAnsi="Arial" w:cs="Arial"/>
          <w:color w:val="auto"/>
          <w:sz w:val="22"/>
          <w:szCs w:val="22"/>
        </w:rPr>
        <w:t xml:space="preserve">es la forma de </w:t>
      </w:r>
      <w:r>
        <w:rPr>
          <w:rFonts w:ascii="Arial" w:hAnsi="Arial" w:cs="Arial"/>
          <w:color w:val="auto"/>
          <w:sz w:val="22"/>
          <w:szCs w:val="22"/>
        </w:rPr>
        <w:t xml:space="preserve">reconocer </w:t>
      </w:r>
      <w:r w:rsidRPr="00AB7196">
        <w:rPr>
          <w:rFonts w:ascii="Arial" w:hAnsi="Arial" w:cs="Arial"/>
          <w:color w:val="auto"/>
          <w:sz w:val="22"/>
          <w:szCs w:val="22"/>
        </w:rPr>
        <w:t xml:space="preserve">las partidas en función de su naturaleza de acuerdo con las NIF, con miras a su inclusión en los estados financieros; </w:t>
      </w:r>
    </w:p>
    <w:p w14:paraId="22831E37" w14:textId="77777777" w:rsidR="00834E6C" w:rsidRPr="00AB7196" w:rsidRDefault="00834E6C" w:rsidP="00834E6C">
      <w:pPr>
        <w:pStyle w:val="Default"/>
        <w:jc w:val="both"/>
        <w:rPr>
          <w:rFonts w:ascii="Arial" w:hAnsi="Arial" w:cs="Arial"/>
          <w:color w:val="auto"/>
          <w:sz w:val="22"/>
          <w:szCs w:val="22"/>
        </w:rPr>
      </w:pPr>
    </w:p>
    <w:p w14:paraId="1B2AF714" w14:textId="77777777" w:rsidR="00834E6C" w:rsidRPr="00AB7196" w:rsidRDefault="00834E6C" w:rsidP="00834E6C">
      <w:pPr>
        <w:pStyle w:val="Default"/>
        <w:jc w:val="both"/>
        <w:rPr>
          <w:rFonts w:ascii="Arial" w:hAnsi="Arial" w:cs="Arial"/>
          <w:sz w:val="22"/>
          <w:szCs w:val="22"/>
        </w:rPr>
      </w:pPr>
      <w:r w:rsidRPr="00AB7196">
        <w:rPr>
          <w:rFonts w:ascii="Arial" w:hAnsi="Arial" w:cs="Arial"/>
          <w:b/>
          <w:sz w:val="22"/>
          <w:szCs w:val="22"/>
        </w:rPr>
        <w:t>Baja en cuentas</w:t>
      </w:r>
      <w:r w:rsidRPr="00AB7196">
        <w:rPr>
          <w:rFonts w:ascii="Arial" w:hAnsi="Arial" w:cs="Arial"/>
          <w:b/>
          <w:bCs/>
          <w:sz w:val="22"/>
          <w:szCs w:val="22"/>
        </w:rPr>
        <w:t xml:space="preserve">: </w:t>
      </w:r>
      <w:r w:rsidRPr="00AB7196">
        <w:rPr>
          <w:rFonts w:ascii="Arial" w:hAnsi="Arial" w:cs="Arial"/>
          <w:sz w:val="22"/>
          <w:szCs w:val="22"/>
        </w:rPr>
        <w:t xml:space="preserve">Es la </w:t>
      </w:r>
      <w:r>
        <w:rPr>
          <w:rFonts w:ascii="Arial" w:hAnsi="Arial" w:cs="Arial"/>
          <w:sz w:val="22"/>
          <w:szCs w:val="22"/>
        </w:rPr>
        <w:t xml:space="preserve">eliminación o retiro de </w:t>
      </w:r>
      <w:r w:rsidRPr="00AB7196">
        <w:rPr>
          <w:rFonts w:ascii="Arial" w:hAnsi="Arial" w:cs="Arial"/>
          <w:sz w:val="22"/>
          <w:szCs w:val="22"/>
        </w:rPr>
        <w:t xml:space="preserve">la contabilidad debido </w:t>
      </w:r>
      <w:r>
        <w:rPr>
          <w:rFonts w:ascii="Arial" w:hAnsi="Arial" w:cs="Arial"/>
          <w:sz w:val="22"/>
          <w:szCs w:val="22"/>
        </w:rPr>
        <w:t xml:space="preserve">hechos económicos como </w:t>
      </w:r>
      <w:r w:rsidRPr="00AB7196">
        <w:rPr>
          <w:rFonts w:ascii="Arial" w:hAnsi="Arial" w:cs="Arial"/>
          <w:sz w:val="22"/>
          <w:szCs w:val="22"/>
        </w:rPr>
        <w:t>deterioro de los activos</w:t>
      </w:r>
      <w:r>
        <w:rPr>
          <w:rFonts w:ascii="Arial" w:hAnsi="Arial" w:cs="Arial"/>
          <w:sz w:val="22"/>
          <w:szCs w:val="22"/>
        </w:rPr>
        <w:t>,</w:t>
      </w:r>
      <w:r w:rsidRPr="00AB7196">
        <w:rPr>
          <w:rFonts w:ascii="Arial" w:hAnsi="Arial" w:cs="Arial"/>
          <w:sz w:val="22"/>
          <w:szCs w:val="22"/>
        </w:rPr>
        <w:t xml:space="preserve"> venta o disposición de los activos y pasivos, de acuerdo con lo establecido sobre el particular en las </w:t>
      </w:r>
      <w:r>
        <w:rPr>
          <w:rFonts w:ascii="Arial" w:hAnsi="Arial" w:cs="Arial"/>
          <w:sz w:val="22"/>
          <w:szCs w:val="22"/>
        </w:rPr>
        <w:t>NIF</w:t>
      </w:r>
      <w:r w:rsidRPr="00AB7196">
        <w:rPr>
          <w:rFonts w:ascii="Arial" w:hAnsi="Arial" w:cs="Arial"/>
          <w:sz w:val="22"/>
          <w:szCs w:val="22"/>
        </w:rPr>
        <w:t xml:space="preserve">; </w:t>
      </w:r>
    </w:p>
    <w:p w14:paraId="5A557E99" w14:textId="77777777" w:rsidR="00834E6C" w:rsidRPr="00AB7196" w:rsidRDefault="00834E6C" w:rsidP="00834E6C">
      <w:pPr>
        <w:pStyle w:val="Default"/>
        <w:jc w:val="both"/>
        <w:rPr>
          <w:rFonts w:ascii="Arial" w:hAnsi="Arial" w:cs="Arial"/>
          <w:color w:val="auto"/>
          <w:sz w:val="22"/>
          <w:szCs w:val="22"/>
        </w:rPr>
      </w:pPr>
    </w:p>
    <w:p w14:paraId="1CE6A699" w14:textId="77777777" w:rsidR="00834E6C" w:rsidRPr="00AB7196" w:rsidRDefault="00834E6C" w:rsidP="00834E6C">
      <w:pPr>
        <w:pStyle w:val="Default"/>
        <w:jc w:val="both"/>
        <w:rPr>
          <w:rFonts w:ascii="Arial" w:hAnsi="Arial" w:cs="Arial"/>
          <w:color w:val="auto"/>
          <w:sz w:val="22"/>
          <w:szCs w:val="22"/>
        </w:rPr>
      </w:pPr>
      <w:r>
        <w:rPr>
          <w:rFonts w:ascii="Arial" w:hAnsi="Arial" w:cs="Arial"/>
          <w:b/>
          <w:bCs/>
          <w:color w:val="auto"/>
          <w:sz w:val="22"/>
          <w:szCs w:val="22"/>
        </w:rPr>
        <w:t>R</w:t>
      </w:r>
      <w:r w:rsidRPr="00AB7196">
        <w:rPr>
          <w:rFonts w:ascii="Arial" w:hAnsi="Arial" w:cs="Arial"/>
          <w:b/>
          <w:bCs/>
          <w:color w:val="auto"/>
          <w:sz w:val="22"/>
          <w:szCs w:val="22"/>
        </w:rPr>
        <w:t>evelación</w:t>
      </w:r>
      <w:r w:rsidRPr="00AB7196">
        <w:rPr>
          <w:rFonts w:ascii="Arial" w:hAnsi="Arial" w:cs="Arial"/>
          <w:color w:val="auto"/>
          <w:sz w:val="22"/>
          <w:szCs w:val="22"/>
        </w:rPr>
        <w:t xml:space="preserve">: Es toda la información recopilada </w:t>
      </w:r>
      <w:r>
        <w:rPr>
          <w:rFonts w:ascii="Arial" w:hAnsi="Arial" w:cs="Arial"/>
          <w:color w:val="auto"/>
          <w:sz w:val="22"/>
          <w:szCs w:val="22"/>
        </w:rPr>
        <w:t xml:space="preserve">y presentada en los estados financieros y/o en sus notas </w:t>
      </w:r>
      <w:r w:rsidRPr="00AB7196">
        <w:rPr>
          <w:rFonts w:ascii="Arial" w:hAnsi="Arial" w:cs="Arial"/>
          <w:color w:val="auto"/>
          <w:sz w:val="22"/>
          <w:szCs w:val="22"/>
        </w:rPr>
        <w:t>de acuerdo con las NIF para explicar las transacciones y decisiones e</w:t>
      </w:r>
      <w:r>
        <w:rPr>
          <w:rFonts w:ascii="Arial" w:hAnsi="Arial" w:cs="Arial"/>
          <w:color w:val="auto"/>
          <w:sz w:val="22"/>
          <w:szCs w:val="22"/>
        </w:rPr>
        <w:t>conómicas con efectos contables</w:t>
      </w:r>
      <w:r w:rsidRPr="00AB7196">
        <w:rPr>
          <w:rFonts w:ascii="Arial" w:hAnsi="Arial" w:cs="Arial"/>
          <w:color w:val="auto"/>
          <w:sz w:val="22"/>
          <w:szCs w:val="22"/>
        </w:rPr>
        <w:t xml:space="preserve">. </w:t>
      </w:r>
    </w:p>
    <w:p w14:paraId="57920E74" w14:textId="77777777" w:rsidR="00834E6C" w:rsidRDefault="00834E6C" w:rsidP="00834E6C">
      <w:pPr>
        <w:pStyle w:val="Prrafodelista"/>
        <w:autoSpaceDE w:val="0"/>
        <w:autoSpaceDN w:val="0"/>
        <w:adjustRightInd w:val="0"/>
        <w:ind w:left="0"/>
        <w:contextualSpacing/>
        <w:jc w:val="both"/>
        <w:outlineLvl w:val="1"/>
        <w:rPr>
          <w:rFonts w:ascii="Arial" w:hAnsi="Arial" w:cs="Arial"/>
          <w:b/>
          <w:sz w:val="22"/>
          <w:szCs w:val="22"/>
        </w:rPr>
      </w:pPr>
      <w:bookmarkStart w:id="68" w:name="_Toc484700353"/>
    </w:p>
    <w:p w14:paraId="19414DF0" w14:textId="77777777" w:rsidR="00834E6C" w:rsidRPr="006843E9" w:rsidRDefault="00834E6C" w:rsidP="00834E6C">
      <w:pPr>
        <w:autoSpaceDE w:val="0"/>
        <w:autoSpaceDN w:val="0"/>
        <w:adjustRightInd w:val="0"/>
        <w:jc w:val="both"/>
        <w:rPr>
          <w:rFonts w:ascii="Arial" w:hAnsi="Arial" w:cs="Arial"/>
          <w:b/>
          <w:sz w:val="22"/>
          <w:szCs w:val="22"/>
        </w:rPr>
      </w:pPr>
      <w:r w:rsidRPr="00D14489">
        <w:rPr>
          <w:rFonts w:ascii="Arial" w:hAnsi="Arial" w:cs="Arial"/>
          <w:b/>
          <w:sz w:val="22"/>
          <w:szCs w:val="22"/>
        </w:rPr>
        <w:t>Plan de cuentas</w:t>
      </w:r>
      <w:bookmarkEnd w:id="68"/>
    </w:p>
    <w:p w14:paraId="7957A2D6" w14:textId="77777777" w:rsidR="00834E6C" w:rsidRPr="0011526A" w:rsidRDefault="00834E6C" w:rsidP="00834E6C">
      <w:pPr>
        <w:autoSpaceDE w:val="0"/>
        <w:autoSpaceDN w:val="0"/>
        <w:adjustRightInd w:val="0"/>
        <w:jc w:val="both"/>
        <w:rPr>
          <w:rFonts w:ascii="Arial" w:hAnsi="Arial" w:cs="Arial"/>
          <w:b/>
          <w:sz w:val="22"/>
          <w:szCs w:val="22"/>
        </w:rPr>
      </w:pPr>
    </w:p>
    <w:p w14:paraId="320EE3DA" w14:textId="77777777" w:rsidR="00834E6C" w:rsidRDefault="00834E6C" w:rsidP="00834E6C">
      <w:pPr>
        <w:autoSpaceDE w:val="0"/>
        <w:autoSpaceDN w:val="0"/>
        <w:adjustRightInd w:val="0"/>
        <w:jc w:val="both"/>
        <w:rPr>
          <w:rFonts w:ascii="Arial" w:hAnsi="Arial" w:cs="Arial"/>
          <w:color w:val="000000"/>
          <w:sz w:val="22"/>
          <w:szCs w:val="22"/>
          <w:lang w:val="es-CO"/>
        </w:rPr>
      </w:pPr>
      <w:r>
        <w:rPr>
          <w:rFonts w:ascii="Arial" w:hAnsi="Arial" w:cs="Arial"/>
          <w:color w:val="000000"/>
          <w:sz w:val="22"/>
          <w:szCs w:val="22"/>
          <w:lang w:val="es-CO"/>
        </w:rPr>
        <w:t>La organización solidaria debe contar en su sistema contable con un plan de cuentas, plan contable o catálogo, que c</w:t>
      </w:r>
      <w:r w:rsidRPr="000066AE">
        <w:rPr>
          <w:rFonts w:ascii="Arial" w:hAnsi="Arial" w:cs="Arial"/>
          <w:color w:val="000000"/>
          <w:sz w:val="22"/>
          <w:szCs w:val="22"/>
          <w:lang w:val="es-CO"/>
        </w:rPr>
        <w:t xml:space="preserve">onsiste en una lista de </w:t>
      </w:r>
      <w:r>
        <w:rPr>
          <w:rFonts w:ascii="Arial" w:hAnsi="Arial" w:cs="Arial"/>
          <w:color w:val="000000"/>
          <w:sz w:val="22"/>
          <w:szCs w:val="22"/>
          <w:lang w:val="es-CO"/>
        </w:rPr>
        <w:t>títulos</w:t>
      </w:r>
      <w:r w:rsidRPr="000066AE">
        <w:rPr>
          <w:rFonts w:ascii="Arial" w:hAnsi="Arial" w:cs="Arial"/>
          <w:color w:val="000000"/>
          <w:sz w:val="22"/>
          <w:szCs w:val="22"/>
          <w:lang w:val="es-CO"/>
        </w:rPr>
        <w:t xml:space="preserve"> apropiad</w:t>
      </w:r>
      <w:r>
        <w:rPr>
          <w:rFonts w:ascii="Arial" w:hAnsi="Arial" w:cs="Arial"/>
          <w:color w:val="000000"/>
          <w:sz w:val="22"/>
          <w:szCs w:val="22"/>
          <w:lang w:val="es-CO"/>
        </w:rPr>
        <w:t>os</w:t>
      </w:r>
      <w:r w:rsidRPr="000066AE">
        <w:rPr>
          <w:rFonts w:ascii="Arial" w:hAnsi="Arial" w:cs="Arial"/>
          <w:color w:val="000000"/>
          <w:sz w:val="22"/>
          <w:szCs w:val="22"/>
          <w:lang w:val="es-CO"/>
        </w:rPr>
        <w:t xml:space="preserve"> </w:t>
      </w:r>
      <w:r>
        <w:rPr>
          <w:rFonts w:ascii="Arial" w:hAnsi="Arial" w:cs="Arial"/>
          <w:color w:val="000000"/>
          <w:sz w:val="22"/>
          <w:szCs w:val="22"/>
          <w:lang w:val="es-CO"/>
        </w:rPr>
        <w:t xml:space="preserve">y su codificación atendiendo los niveles de clasificaciones, sub clasificaciones y cuentas auxiliares necesarios </w:t>
      </w:r>
      <w:r w:rsidRPr="000066AE">
        <w:rPr>
          <w:rFonts w:ascii="Arial" w:hAnsi="Arial" w:cs="Arial"/>
          <w:color w:val="000000"/>
          <w:sz w:val="22"/>
          <w:szCs w:val="22"/>
          <w:lang w:val="es-CO"/>
        </w:rPr>
        <w:t xml:space="preserve">para </w:t>
      </w:r>
      <w:r>
        <w:rPr>
          <w:rFonts w:ascii="Arial" w:hAnsi="Arial" w:cs="Arial"/>
          <w:color w:val="000000"/>
          <w:sz w:val="22"/>
          <w:szCs w:val="22"/>
          <w:lang w:val="es-CO"/>
        </w:rPr>
        <w:t xml:space="preserve">el registro en de </w:t>
      </w:r>
      <w:r w:rsidRPr="000066AE">
        <w:rPr>
          <w:rFonts w:ascii="Arial" w:hAnsi="Arial" w:cs="Arial"/>
          <w:color w:val="000000"/>
          <w:sz w:val="22"/>
          <w:szCs w:val="22"/>
          <w:lang w:val="es-CO"/>
        </w:rPr>
        <w:t xml:space="preserve">cada </w:t>
      </w:r>
      <w:r>
        <w:rPr>
          <w:rFonts w:ascii="Arial" w:hAnsi="Arial" w:cs="Arial"/>
          <w:color w:val="000000"/>
          <w:sz w:val="22"/>
          <w:szCs w:val="22"/>
          <w:lang w:val="es-CO"/>
        </w:rPr>
        <w:t xml:space="preserve">rubro de los elementos </w:t>
      </w:r>
      <w:r w:rsidRPr="000066AE">
        <w:rPr>
          <w:rFonts w:ascii="Arial" w:hAnsi="Arial" w:cs="Arial"/>
          <w:color w:val="000000"/>
          <w:sz w:val="22"/>
          <w:szCs w:val="22"/>
          <w:lang w:val="es-CO"/>
        </w:rPr>
        <w:t>de activo, pasivo, patrimonio, ingreso y gasto</w:t>
      </w:r>
      <w:r>
        <w:rPr>
          <w:rFonts w:ascii="Arial" w:hAnsi="Arial" w:cs="Arial"/>
          <w:color w:val="000000"/>
          <w:sz w:val="22"/>
          <w:szCs w:val="22"/>
          <w:lang w:val="es-CO"/>
        </w:rPr>
        <w:t xml:space="preserve"> de las operaciones económicas que afecten la entidad, en los términos requeridos por el nuevo reglamento.</w:t>
      </w:r>
    </w:p>
    <w:p w14:paraId="004802A2" w14:textId="77777777" w:rsidR="00834E6C" w:rsidRDefault="00834E6C" w:rsidP="00834E6C">
      <w:pPr>
        <w:autoSpaceDE w:val="0"/>
        <w:autoSpaceDN w:val="0"/>
        <w:adjustRightInd w:val="0"/>
        <w:jc w:val="both"/>
        <w:rPr>
          <w:rFonts w:ascii="Arial" w:hAnsi="Arial" w:cs="Arial"/>
          <w:color w:val="000000"/>
          <w:sz w:val="22"/>
          <w:szCs w:val="22"/>
          <w:lang w:val="es-CO"/>
        </w:rPr>
      </w:pPr>
    </w:p>
    <w:p w14:paraId="6599AB8F" w14:textId="77777777" w:rsidR="00834E6C" w:rsidRDefault="00834E6C" w:rsidP="00834E6C">
      <w:pPr>
        <w:autoSpaceDE w:val="0"/>
        <w:autoSpaceDN w:val="0"/>
        <w:adjustRightInd w:val="0"/>
        <w:jc w:val="both"/>
        <w:rPr>
          <w:rFonts w:ascii="Arial" w:hAnsi="Arial" w:cs="Arial"/>
          <w:color w:val="000000"/>
          <w:sz w:val="22"/>
          <w:szCs w:val="22"/>
          <w:lang w:val="es-CO"/>
        </w:rPr>
      </w:pPr>
      <w:r>
        <w:rPr>
          <w:rFonts w:ascii="Arial" w:hAnsi="Arial" w:cs="Arial"/>
          <w:color w:val="000000"/>
          <w:sz w:val="22"/>
          <w:szCs w:val="22"/>
          <w:lang w:val="es-CO"/>
        </w:rPr>
        <w:t xml:space="preserve">Para los efectos antes anotados, las organizaciones solidarias podrán utilizar como referencia el </w:t>
      </w:r>
      <w:r w:rsidRPr="001540E6">
        <w:rPr>
          <w:rFonts w:ascii="Arial" w:hAnsi="Arial" w:cs="Arial"/>
          <w:i/>
          <w:color w:val="000000"/>
          <w:sz w:val="22"/>
          <w:szCs w:val="22"/>
          <w:lang w:val="es-CO"/>
        </w:rPr>
        <w:t>“Cat</w:t>
      </w:r>
      <w:r>
        <w:rPr>
          <w:rFonts w:ascii="Arial" w:hAnsi="Arial" w:cs="Arial"/>
          <w:i/>
          <w:color w:val="000000"/>
          <w:sz w:val="22"/>
          <w:szCs w:val="22"/>
          <w:lang w:val="es-CO"/>
        </w:rPr>
        <w:t>á</w:t>
      </w:r>
      <w:r w:rsidRPr="001540E6">
        <w:rPr>
          <w:rFonts w:ascii="Arial" w:hAnsi="Arial" w:cs="Arial"/>
          <w:i/>
          <w:color w:val="000000"/>
          <w:sz w:val="22"/>
          <w:szCs w:val="22"/>
          <w:lang w:val="es-CO"/>
        </w:rPr>
        <w:t xml:space="preserve">logo </w:t>
      </w:r>
      <w:r>
        <w:rPr>
          <w:rFonts w:ascii="Arial" w:hAnsi="Arial" w:cs="Arial"/>
          <w:i/>
          <w:color w:val="000000"/>
          <w:sz w:val="22"/>
          <w:szCs w:val="22"/>
          <w:lang w:val="es-CO"/>
        </w:rPr>
        <w:t>ú</w:t>
      </w:r>
      <w:r w:rsidRPr="001540E6">
        <w:rPr>
          <w:rFonts w:ascii="Arial" w:hAnsi="Arial" w:cs="Arial"/>
          <w:i/>
          <w:color w:val="000000"/>
          <w:sz w:val="22"/>
          <w:szCs w:val="22"/>
          <w:lang w:val="es-CO"/>
        </w:rPr>
        <w:t xml:space="preserve">nico de </w:t>
      </w:r>
      <w:r>
        <w:rPr>
          <w:rFonts w:ascii="Arial" w:hAnsi="Arial" w:cs="Arial"/>
          <w:i/>
          <w:color w:val="000000"/>
          <w:sz w:val="22"/>
          <w:szCs w:val="22"/>
          <w:lang w:val="es-CO"/>
        </w:rPr>
        <w:t>información financiera con fines de s</w:t>
      </w:r>
      <w:r w:rsidRPr="001540E6">
        <w:rPr>
          <w:rFonts w:ascii="Arial" w:hAnsi="Arial" w:cs="Arial"/>
          <w:i/>
          <w:color w:val="000000"/>
          <w:sz w:val="22"/>
          <w:szCs w:val="22"/>
          <w:lang w:val="es-CO"/>
        </w:rPr>
        <w:t>upervisión”</w:t>
      </w:r>
      <w:r>
        <w:rPr>
          <w:rFonts w:ascii="Arial" w:hAnsi="Arial" w:cs="Arial"/>
          <w:color w:val="000000"/>
          <w:sz w:val="22"/>
          <w:szCs w:val="22"/>
          <w:lang w:val="es-CO"/>
        </w:rPr>
        <w:t xml:space="preserve"> emitido por esta Superintendencia.</w:t>
      </w:r>
    </w:p>
    <w:p w14:paraId="53577B52" w14:textId="77777777" w:rsidR="00834E6C" w:rsidRDefault="00834E6C" w:rsidP="00834E6C">
      <w:pPr>
        <w:autoSpaceDE w:val="0"/>
        <w:autoSpaceDN w:val="0"/>
        <w:adjustRightInd w:val="0"/>
        <w:jc w:val="both"/>
        <w:rPr>
          <w:rFonts w:ascii="Arial" w:hAnsi="Arial" w:cs="Arial"/>
          <w:color w:val="000000"/>
          <w:sz w:val="22"/>
          <w:szCs w:val="22"/>
          <w:lang w:val="es-CO"/>
        </w:rPr>
      </w:pPr>
    </w:p>
    <w:p w14:paraId="5E22D001" w14:textId="77777777" w:rsidR="00834E6C" w:rsidRPr="00834E6C" w:rsidRDefault="00834E6C" w:rsidP="00834E6C">
      <w:pPr>
        <w:autoSpaceDE w:val="0"/>
        <w:autoSpaceDN w:val="0"/>
        <w:adjustRightInd w:val="0"/>
        <w:jc w:val="both"/>
        <w:rPr>
          <w:rFonts w:ascii="Arial" w:hAnsi="Arial" w:cs="Arial"/>
          <w:b/>
          <w:sz w:val="22"/>
          <w:szCs w:val="22"/>
        </w:rPr>
      </w:pPr>
      <w:bookmarkStart w:id="69" w:name="_Toc484700354"/>
      <w:r w:rsidRPr="00834E6C">
        <w:rPr>
          <w:rFonts w:ascii="Arial" w:hAnsi="Arial" w:cs="Arial"/>
          <w:b/>
          <w:sz w:val="22"/>
          <w:szCs w:val="22"/>
        </w:rPr>
        <w:t>Libros de contabilidad</w:t>
      </w:r>
      <w:bookmarkEnd w:id="69"/>
    </w:p>
    <w:p w14:paraId="7892A0AF" w14:textId="77777777" w:rsidR="00834E6C" w:rsidRPr="0011526A" w:rsidRDefault="00834E6C" w:rsidP="00834E6C">
      <w:pPr>
        <w:autoSpaceDE w:val="0"/>
        <w:autoSpaceDN w:val="0"/>
        <w:adjustRightInd w:val="0"/>
        <w:jc w:val="both"/>
        <w:rPr>
          <w:rFonts w:ascii="Arial" w:hAnsi="Arial" w:cs="Arial"/>
          <w:b/>
          <w:sz w:val="22"/>
          <w:szCs w:val="22"/>
        </w:rPr>
      </w:pPr>
    </w:p>
    <w:p w14:paraId="2C2B501D" w14:textId="77777777" w:rsidR="00834E6C" w:rsidRDefault="00834E6C" w:rsidP="00834E6C">
      <w:pPr>
        <w:autoSpaceDE w:val="0"/>
        <w:autoSpaceDN w:val="0"/>
        <w:adjustRightInd w:val="0"/>
        <w:jc w:val="both"/>
        <w:rPr>
          <w:rFonts w:ascii="Arial" w:hAnsi="Arial" w:cs="Arial"/>
          <w:sz w:val="22"/>
          <w:szCs w:val="22"/>
        </w:rPr>
      </w:pPr>
      <w:r>
        <w:rPr>
          <w:rFonts w:ascii="Arial" w:hAnsi="Arial" w:cs="Arial"/>
          <w:sz w:val="22"/>
          <w:szCs w:val="22"/>
        </w:rPr>
        <w:t>L</w:t>
      </w:r>
      <w:r w:rsidRPr="006831FA">
        <w:rPr>
          <w:rFonts w:ascii="Arial" w:hAnsi="Arial" w:cs="Arial"/>
          <w:sz w:val="22"/>
          <w:szCs w:val="22"/>
        </w:rPr>
        <w:t xml:space="preserve">as </w:t>
      </w:r>
      <w:r>
        <w:rPr>
          <w:rFonts w:ascii="Arial" w:hAnsi="Arial" w:cs="Arial"/>
          <w:sz w:val="22"/>
          <w:szCs w:val="22"/>
        </w:rPr>
        <w:t>organizaciones solidarias</w:t>
      </w:r>
      <w:r w:rsidRPr="006831FA">
        <w:rPr>
          <w:rFonts w:ascii="Arial" w:hAnsi="Arial" w:cs="Arial"/>
          <w:sz w:val="22"/>
          <w:szCs w:val="22"/>
        </w:rPr>
        <w:t xml:space="preserve"> </w:t>
      </w:r>
      <w:r>
        <w:rPr>
          <w:rFonts w:ascii="Arial" w:hAnsi="Arial" w:cs="Arial"/>
          <w:sz w:val="22"/>
          <w:szCs w:val="22"/>
        </w:rPr>
        <w:t>deberán llevar contabilidad regular de sus operaciones económicas en libros de contabilidad principales y los auxiliares necesarios para el completo entendimiento de los principales, junto con comprobantes de contabilidad y documentos soportes y que son la base para la elaboración de la información financiera.</w:t>
      </w:r>
    </w:p>
    <w:p w14:paraId="14AD29CD" w14:textId="77777777" w:rsidR="00834E6C" w:rsidRDefault="00834E6C" w:rsidP="00834E6C">
      <w:pPr>
        <w:autoSpaceDE w:val="0"/>
        <w:autoSpaceDN w:val="0"/>
        <w:adjustRightInd w:val="0"/>
        <w:jc w:val="both"/>
        <w:rPr>
          <w:rFonts w:ascii="Arial" w:hAnsi="Arial" w:cs="Arial"/>
          <w:b/>
          <w:sz w:val="22"/>
          <w:szCs w:val="22"/>
        </w:rPr>
      </w:pPr>
    </w:p>
    <w:p w14:paraId="522958F7" w14:textId="77777777" w:rsidR="00834E6C" w:rsidRPr="009D1A80" w:rsidRDefault="00834E6C" w:rsidP="00ED1E60">
      <w:pPr>
        <w:pStyle w:val="Prrafodelista"/>
        <w:numPr>
          <w:ilvl w:val="1"/>
          <w:numId w:val="20"/>
        </w:numPr>
        <w:autoSpaceDE w:val="0"/>
        <w:autoSpaceDN w:val="0"/>
        <w:adjustRightInd w:val="0"/>
        <w:ind w:left="426" w:hanging="426"/>
        <w:jc w:val="both"/>
        <w:rPr>
          <w:rFonts w:ascii="Arial" w:hAnsi="Arial" w:cs="Arial"/>
          <w:b/>
          <w:sz w:val="22"/>
          <w:szCs w:val="22"/>
        </w:rPr>
      </w:pPr>
      <w:bookmarkStart w:id="70" w:name="_Toc484700355"/>
      <w:r w:rsidRPr="009D1A80">
        <w:rPr>
          <w:rFonts w:ascii="Arial" w:hAnsi="Arial" w:cs="Arial"/>
          <w:b/>
          <w:sz w:val="22"/>
          <w:szCs w:val="22"/>
        </w:rPr>
        <w:t>Libros principales</w:t>
      </w:r>
      <w:bookmarkEnd w:id="70"/>
      <w:r w:rsidRPr="009D1A80">
        <w:rPr>
          <w:rFonts w:ascii="Arial" w:hAnsi="Arial" w:cs="Arial"/>
          <w:b/>
          <w:sz w:val="22"/>
          <w:szCs w:val="22"/>
        </w:rPr>
        <w:t>.</w:t>
      </w:r>
    </w:p>
    <w:p w14:paraId="1746DE1D" w14:textId="77777777" w:rsidR="00834E6C" w:rsidRDefault="00834E6C" w:rsidP="00834E6C">
      <w:pPr>
        <w:autoSpaceDE w:val="0"/>
        <w:autoSpaceDN w:val="0"/>
        <w:adjustRightInd w:val="0"/>
        <w:jc w:val="both"/>
        <w:rPr>
          <w:rFonts w:ascii="Arial" w:hAnsi="Arial" w:cs="Arial"/>
          <w:sz w:val="22"/>
          <w:szCs w:val="22"/>
        </w:rPr>
      </w:pPr>
    </w:p>
    <w:p w14:paraId="14C3C4F9" w14:textId="77777777" w:rsidR="00834E6C" w:rsidRPr="006751D4" w:rsidRDefault="00834E6C" w:rsidP="00834E6C">
      <w:pPr>
        <w:autoSpaceDE w:val="0"/>
        <w:autoSpaceDN w:val="0"/>
        <w:adjustRightInd w:val="0"/>
        <w:jc w:val="both"/>
        <w:rPr>
          <w:rFonts w:ascii="Arial" w:hAnsi="Arial" w:cs="Arial"/>
          <w:sz w:val="22"/>
          <w:szCs w:val="22"/>
        </w:rPr>
      </w:pPr>
      <w:r w:rsidRPr="006751D4">
        <w:rPr>
          <w:rFonts w:ascii="Arial" w:hAnsi="Arial" w:cs="Arial"/>
          <w:sz w:val="22"/>
          <w:szCs w:val="22"/>
        </w:rPr>
        <w:t>En consideración de esta Superintendencia, los libros principales de contabilidad</w:t>
      </w:r>
      <w:r>
        <w:rPr>
          <w:rFonts w:ascii="Arial" w:hAnsi="Arial" w:cs="Arial"/>
          <w:sz w:val="22"/>
          <w:szCs w:val="22"/>
        </w:rPr>
        <w:t>,</w:t>
      </w:r>
      <w:r w:rsidRPr="006751D4">
        <w:rPr>
          <w:rFonts w:ascii="Arial" w:hAnsi="Arial" w:cs="Arial"/>
          <w:sz w:val="22"/>
          <w:szCs w:val="22"/>
        </w:rPr>
        <w:t xml:space="preserve"> por lo general, diligenciados </w:t>
      </w:r>
      <w:r>
        <w:rPr>
          <w:rFonts w:ascii="Arial" w:hAnsi="Arial" w:cs="Arial"/>
          <w:sz w:val="22"/>
          <w:szCs w:val="22"/>
        </w:rPr>
        <w:t xml:space="preserve">y </w:t>
      </w:r>
      <w:r w:rsidRPr="006751D4">
        <w:rPr>
          <w:rFonts w:ascii="Arial" w:hAnsi="Arial" w:cs="Arial"/>
          <w:sz w:val="22"/>
          <w:szCs w:val="22"/>
        </w:rPr>
        <w:t>custodiados</w:t>
      </w:r>
      <w:r>
        <w:rPr>
          <w:rFonts w:ascii="Arial" w:hAnsi="Arial" w:cs="Arial"/>
          <w:sz w:val="22"/>
          <w:szCs w:val="22"/>
        </w:rPr>
        <w:t xml:space="preserve"> </w:t>
      </w:r>
      <w:r w:rsidRPr="006751D4">
        <w:rPr>
          <w:rFonts w:ascii="Arial" w:hAnsi="Arial" w:cs="Arial"/>
          <w:sz w:val="22"/>
          <w:szCs w:val="22"/>
        </w:rPr>
        <w:t>por cada organización solidaria según la normatividad vigente</w:t>
      </w:r>
      <w:r>
        <w:rPr>
          <w:rFonts w:ascii="Arial" w:hAnsi="Arial" w:cs="Arial"/>
          <w:sz w:val="22"/>
          <w:szCs w:val="22"/>
        </w:rPr>
        <w:t>,</w:t>
      </w:r>
      <w:r w:rsidRPr="006751D4">
        <w:rPr>
          <w:rFonts w:ascii="Arial" w:hAnsi="Arial" w:cs="Arial"/>
          <w:sz w:val="22"/>
          <w:szCs w:val="22"/>
        </w:rPr>
        <w:t xml:space="preserve"> son los siguientes:</w:t>
      </w:r>
    </w:p>
    <w:p w14:paraId="35682E0B" w14:textId="77777777" w:rsidR="00834E6C" w:rsidRPr="006751D4" w:rsidRDefault="00834E6C" w:rsidP="00834E6C">
      <w:pPr>
        <w:autoSpaceDE w:val="0"/>
        <w:autoSpaceDN w:val="0"/>
        <w:adjustRightInd w:val="0"/>
        <w:jc w:val="both"/>
        <w:rPr>
          <w:rFonts w:ascii="Arial" w:hAnsi="Arial" w:cs="Arial"/>
          <w:sz w:val="22"/>
          <w:szCs w:val="22"/>
        </w:rPr>
      </w:pPr>
    </w:p>
    <w:p w14:paraId="78BB2E90" w14:textId="77777777" w:rsidR="00834E6C" w:rsidRDefault="00834E6C" w:rsidP="00ED1E60">
      <w:pPr>
        <w:numPr>
          <w:ilvl w:val="0"/>
          <w:numId w:val="15"/>
        </w:numPr>
        <w:tabs>
          <w:tab w:val="left" w:pos="513"/>
        </w:tabs>
        <w:autoSpaceDE w:val="0"/>
        <w:autoSpaceDN w:val="0"/>
        <w:adjustRightInd w:val="0"/>
        <w:jc w:val="both"/>
        <w:rPr>
          <w:rFonts w:ascii="Arial" w:hAnsi="Arial" w:cs="Arial"/>
          <w:sz w:val="22"/>
          <w:szCs w:val="22"/>
        </w:rPr>
      </w:pPr>
      <w:r w:rsidRPr="006751D4">
        <w:rPr>
          <w:rFonts w:ascii="Arial" w:hAnsi="Arial" w:cs="Arial"/>
          <w:sz w:val="22"/>
          <w:szCs w:val="22"/>
        </w:rPr>
        <w:t>Libro Diario</w:t>
      </w:r>
    </w:p>
    <w:p w14:paraId="3FF650F5" w14:textId="77777777" w:rsidR="00834E6C" w:rsidRPr="00DD6ED9" w:rsidRDefault="00834E6C" w:rsidP="00ED1E60">
      <w:pPr>
        <w:numPr>
          <w:ilvl w:val="0"/>
          <w:numId w:val="15"/>
        </w:numPr>
        <w:tabs>
          <w:tab w:val="left" w:pos="513"/>
        </w:tabs>
        <w:autoSpaceDE w:val="0"/>
        <w:autoSpaceDN w:val="0"/>
        <w:adjustRightInd w:val="0"/>
        <w:jc w:val="both"/>
        <w:rPr>
          <w:rFonts w:ascii="Arial" w:hAnsi="Arial" w:cs="Arial"/>
          <w:sz w:val="22"/>
          <w:szCs w:val="22"/>
        </w:rPr>
      </w:pPr>
      <w:r w:rsidRPr="00DD6ED9">
        <w:rPr>
          <w:rFonts w:ascii="Arial" w:hAnsi="Arial" w:cs="Arial"/>
          <w:sz w:val="22"/>
          <w:szCs w:val="22"/>
        </w:rPr>
        <w:t>Libro Mayor y Balances</w:t>
      </w:r>
    </w:p>
    <w:p w14:paraId="678CB093" w14:textId="77777777" w:rsidR="00834E6C" w:rsidRPr="000522A3" w:rsidRDefault="00834E6C" w:rsidP="00834E6C">
      <w:pPr>
        <w:tabs>
          <w:tab w:val="left" w:pos="513"/>
        </w:tabs>
        <w:autoSpaceDE w:val="0"/>
        <w:autoSpaceDN w:val="0"/>
        <w:adjustRightInd w:val="0"/>
        <w:jc w:val="both"/>
        <w:rPr>
          <w:rFonts w:ascii="Arial" w:hAnsi="Arial" w:cs="Arial"/>
          <w:sz w:val="22"/>
          <w:szCs w:val="22"/>
        </w:rPr>
      </w:pPr>
    </w:p>
    <w:p w14:paraId="1B5EF4FC" w14:textId="77777777" w:rsidR="00834E6C" w:rsidRDefault="00834E6C" w:rsidP="00ED1E60">
      <w:pPr>
        <w:pStyle w:val="Prrafodelista"/>
        <w:numPr>
          <w:ilvl w:val="0"/>
          <w:numId w:val="19"/>
        </w:numPr>
        <w:shd w:val="clear" w:color="auto" w:fill="FFFFFF"/>
        <w:ind w:left="0" w:firstLine="0"/>
        <w:jc w:val="both"/>
        <w:rPr>
          <w:rFonts w:ascii="Arial" w:hAnsi="Arial" w:cs="Arial"/>
          <w:sz w:val="22"/>
          <w:szCs w:val="22"/>
        </w:rPr>
      </w:pPr>
      <w:r w:rsidRPr="00EB7D13">
        <w:rPr>
          <w:rFonts w:ascii="Arial" w:hAnsi="Arial" w:cs="Arial"/>
          <w:b/>
          <w:sz w:val="22"/>
          <w:szCs w:val="22"/>
        </w:rPr>
        <w:t>Libro Diario</w:t>
      </w:r>
      <w:r w:rsidRPr="00EB7D13">
        <w:rPr>
          <w:rFonts w:ascii="Arial" w:hAnsi="Arial" w:cs="Arial"/>
          <w:sz w:val="22"/>
          <w:szCs w:val="22"/>
        </w:rPr>
        <w:t xml:space="preserve">: </w:t>
      </w:r>
    </w:p>
    <w:p w14:paraId="24E92B82" w14:textId="77777777" w:rsidR="00834E6C" w:rsidRDefault="00834E6C" w:rsidP="00834E6C">
      <w:pPr>
        <w:pStyle w:val="Prrafodelista"/>
        <w:shd w:val="clear" w:color="auto" w:fill="FFFFFF"/>
        <w:ind w:left="0"/>
        <w:jc w:val="both"/>
        <w:rPr>
          <w:rFonts w:ascii="Arial" w:hAnsi="Arial" w:cs="Arial"/>
          <w:b/>
          <w:sz w:val="22"/>
          <w:szCs w:val="22"/>
        </w:rPr>
      </w:pPr>
    </w:p>
    <w:p w14:paraId="2036EA67" w14:textId="77777777" w:rsidR="00834E6C" w:rsidRPr="00EB7D13" w:rsidRDefault="00834E6C" w:rsidP="00834E6C">
      <w:pPr>
        <w:pStyle w:val="Prrafodelista"/>
        <w:shd w:val="clear" w:color="auto" w:fill="FFFFFF"/>
        <w:ind w:left="0"/>
        <w:jc w:val="both"/>
        <w:rPr>
          <w:rFonts w:ascii="Arial" w:hAnsi="Arial" w:cs="Arial"/>
          <w:sz w:val="22"/>
          <w:szCs w:val="22"/>
        </w:rPr>
      </w:pPr>
      <w:r w:rsidRPr="00EB7D13">
        <w:rPr>
          <w:rFonts w:ascii="Arial" w:hAnsi="Arial" w:cs="Arial"/>
          <w:sz w:val="22"/>
          <w:szCs w:val="22"/>
        </w:rPr>
        <w:t>Tiene por objeto asentar en orden cronológico todas las operaciones, bien sea en forma individual o por resúmenes globales no superiores a un mes. Los asientos que se hacen en este libro son un traslado de la información contenida en los comprobantes de contabilidad, los que a su vez deben estar soportados con los documentos que los justifiquen.</w:t>
      </w:r>
    </w:p>
    <w:p w14:paraId="75CB3287" w14:textId="77777777" w:rsidR="00834E6C" w:rsidRPr="000522A3" w:rsidRDefault="00834E6C" w:rsidP="00834E6C">
      <w:pPr>
        <w:autoSpaceDE w:val="0"/>
        <w:autoSpaceDN w:val="0"/>
        <w:adjustRightInd w:val="0"/>
        <w:jc w:val="both"/>
        <w:rPr>
          <w:rFonts w:ascii="Arial" w:hAnsi="Arial" w:cs="Arial"/>
          <w:sz w:val="22"/>
          <w:szCs w:val="22"/>
        </w:rPr>
      </w:pPr>
    </w:p>
    <w:p w14:paraId="0F5E5F54" w14:textId="77777777" w:rsidR="00834E6C" w:rsidRDefault="00834E6C" w:rsidP="00ED1E60">
      <w:pPr>
        <w:pStyle w:val="Prrafodelista"/>
        <w:numPr>
          <w:ilvl w:val="0"/>
          <w:numId w:val="19"/>
        </w:numPr>
        <w:shd w:val="clear" w:color="auto" w:fill="FFFFFF"/>
        <w:ind w:left="0" w:firstLine="0"/>
        <w:jc w:val="both"/>
        <w:rPr>
          <w:rFonts w:ascii="Arial" w:hAnsi="Arial" w:cs="Arial"/>
          <w:sz w:val="22"/>
          <w:szCs w:val="22"/>
        </w:rPr>
      </w:pPr>
      <w:r w:rsidRPr="009D1A80">
        <w:rPr>
          <w:rFonts w:ascii="Arial" w:hAnsi="Arial" w:cs="Arial"/>
          <w:b/>
          <w:sz w:val="22"/>
          <w:szCs w:val="22"/>
        </w:rPr>
        <w:t>Libro Mayor o Libro Mayor y Balances</w:t>
      </w:r>
      <w:r w:rsidRPr="009D1A80">
        <w:rPr>
          <w:rFonts w:ascii="Arial" w:hAnsi="Arial" w:cs="Arial"/>
          <w:sz w:val="22"/>
          <w:szCs w:val="22"/>
        </w:rPr>
        <w:t xml:space="preserve">: </w:t>
      </w:r>
    </w:p>
    <w:p w14:paraId="327BDDC7" w14:textId="77777777" w:rsidR="00834E6C" w:rsidRDefault="00834E6C" w:rsidP="00834E6C">
      <w:pPr>
        <w:pStyle w:val="Prrafodelista"/>
        <w:shd w:val="clear" w:color="auto" w:fill="FFFFFF"/>
        <w:ind w:left="0"/>
        <w:jc w:val="both"/>
        <w:rPr>
          <w:rFonts w:ascii="Arial" w:hAnsi="Arial" w:cs="Arial"/>
          <w:b/>
          <w:sz w:val="22"/>
          <w:szCs w:val="22"/>
        </w:rPr>
      </w:pPr>
    </w:p>
    <w:p w14:paraId="54F7E0FA" w14:textId="77777777" w:rsidR="00834E6C" w:rsidRPr="009D1A80" w:rsidRDefault="00834E6C" w:rsidP="00834E6C">
      <w:pPr>
        <w:pStyle w:val="Prrafodelista"/>
        <w:shd w:val="clear" w:color="auto" w:fill="FFFFFF"/>
        <w:ind w:left="0"/>
        <w:jc w:val="both"/>
        <w:rPr>
          <w:rFonts w:ascii="Arial" w:hAnsi="Arial" w:cs="Arial"/>
          <w:sz w:val="22"/>
          <w:szCs w:val="22"/>
        </w:rPr>
      </w:pPr>
      <w:r w:rsidRPr="009D1A80">
        <w:rPr>
          <w:rFonts w:ascii="Arial" w:hAnsi="Arial" w:cs="Arial"/>
          <w:sz w:val="22"/>
          <w:szCs w:val="22"/>
        </w:rPr>
        <w:t>En este libro se registran mensualmente el resumen de todas las operaciones por cada cuenta, sus movimientos del periodo respectivo. Partiendo de los saldos del periodo anterior, se muestran los valores del movimiento débito y crédito del periodo respectivo para luego registrar los nuevos saldos, estos últimos que serán la base como saldos del periodo anterior para el período siguiente. Las partidas corresponden al resumen de los valores registrados en el libro de diario en cada cuenta para el respectivo periodo.</w:t>
      </w:r>
    </w:p>
    <w:p w14:paraId="447EADD0" w14:textId="77777777" w:rsidR="00834E6C" w:rsidRDefault="00834E6C" w:rsidP="00834E6C">
      <w:pPr>
        <w:pStyle w:val="Prrafodelista"/>
        <w:autoSpaceDE w:val="0"/>
        <w:autoSpaceDN w:val="0"/>
        <w:adjustRightInd w:val="0"/>
        <w:ind w:left="0"/>
        <w:contextualSpacing/>
        <w:jc w:val="both"/>
        <w:outlineLvl w:val="2"/>
        <w:rPr>
          <w:rFonts w:ascii="Arial" w:hAnsi="Arial" w:cs="Arial"/>
          <w:sz w:val="22"/>
          <w:szCs w:val="22"/>
        </w:rPr>
      </w:pPr>
      <w:bookmarkStart w:id="71" w:name="_Toc484700356"/>
    </w:p>
    <w:p w14:paraId="4ADED9FB" w14:textId="77777777" w:rsidR="00834E6C" w:rsidRPr="00EB7D13" w:rsidRDefault="00834E6C" w:rsidP="00ED1E60">
      <w:pPr>
        <w:pStyle w:val="Prrafodelista"/>
        <w:numPr>
          <w:ilvl w:val="1"/>
          <w:numId w:val="20"/>
        </w:numPr>
        <w:autoSpaceDE w:val="0"/>
        <w:autoSpaceDN w:val="0"/>
        <w:adjustRightInd w:val="0"/>
        <w:ind w:left="426" w:hanging="426"/>
        <w:jc w:val="both"/>
        <w:rPr>
          <w:rFonts w:ascii="Arial" w:hAnsi="Arial" w:cs="Arial"/>
          <w:b/>
          <w:sz w:val="22"/>
          <w:szCs w:val="22"/>
        </w:rPr>
      </w:pPr>
      <w:r w:rsidRPr="00EB7D13">
        <w:rPr>
          <w:rFonts w:ascii="Arial" w:hAnsi="Arial" w:cs="Arial"/>
          <w:b/>
          <w:sz w:val="22"/>
          <w:szCs w:val="22"/>
        </w:rPr>
        <w:t>Libros auxiliares de contabilidad</w:t>
      </w:r>
      <w:bookmarkEnd w:id="71"/>
      <w:r w:rsidRPr="00EB7D13">
        <w:rPr>
          <w:rFonts w:ascii="Arial" w:hAnsi="Arial" w:cs="Arial"/>
          <w:b/>
          <w:sz w:val="22"/>
          <w:szCs w:val="22"/>
        </w:rPr>
        <w:t xml:space="preserve"> </w:t>
      </w:r>
    </w:p>
    <w:p w14:paraId="625D4EB8" w14:textId="77777777" w:rsidR="00834E6C" w:rsidRDefault="00834E6C" w:rsidP="00834E6C">
      <w:pPr>
        <w:tabs>
          <w:tab w:val="left" w:pos="1418"/>
        </w:tabs>
        <w:autoSpaceDE w:val="0"/>
        <w:autoSpaceDN w:val="0"/>
        <w:adjustRightInd w:val="0"/>
        <w:jc w:val="both"/>
        <w:rPr>
          <w:rFonts w:ascii="Arial" w:hAnsi="Arial" w:cs="Arial"/>
          <w:sz w:val="22"/>
          <w:szCs w:val="22"/>
        </w:rPr>
      </w:pPr>
    </w:p>
    <w:p w14:paraId="30A1CF32" w14:textId="77777777" w:rsidR="00834E6C" w:rsidRDefault="00834E6C" w:rsidP="00834E6C">
      <w:pPr>
        <w:tabs>
          <w:tab w:val="left" w:pos="1418"/>
        </w:tabs>
        <w:autoSpaceDE w:val="0"/>
        <w:autoSpaceDN w:val="0"/>
        <w:adjustRightInd w:val="0"/>
        <w:jc w:val="both"/>
        <w:rPr>
          <w:rFonts w:ascii="Arial" w:hAnsi="Arial" w:cs="Arial"/>
          <w:sz w:val="22"/>
          <w:szCs w:val="22"/>
        </w:rPr>
      </w:pPr>
      <w:r w:rsidRPr="006831FA">
        <w:rPr>
          <w:rFonts w:ascii="Arial" w:hAnsi="Arial" w:cs="Arial"/>
          <w:sz w:val="22"/>
          <w:szCs w:val="22"/>
        </w:rPr>
        <w:t xml:space="preserve">Los libros </w:t>
      </w:r>
      <w:r>
        <w:rPr>
          <w:rFonts w:ascii="Arial" w:hAnsi="Arial" w:cs="Arial"/>
          <w:sz w:val="22"/>
          <w:szCs w:val="22"/>
        </w:rPr>
        <w:t xml:space="preserve">principales </w:t>
      </w:r>
      <w:r w:rsidRPr="006831FA">
        <w:rPr>
          <w:rFonts w:ascii="Arial" w:hAnsi="Arial" w:cs="Arial"/>
          <w:sz w:val="22"/>
          <w:szCs w:val="22"/>
        </w:rPr>
        <w:t>deben estar respaldados o complementados con los libros auxiliares</w:t>
      </w:r>
      <w:r>
        <w:rPr>
          <w:rFonts w:ascii="Arial" w:hAnsi="Arial" w:cs="Arial"/>
          <w:sz w:val="22"/>
          <w:szCs w:val="22"/>
        </w:rPr>
        <w:t>,</w:t>
      </w:r>
      <w:r w:rsidRPr="006831FA">
        <w:rPr>
          <w:rFonts w:ascii="Arial" w:hAnsi="Arial" w:cs="Arial"/>
          <w:sz w:val="22"/>
          <w:szCs w:val="22"/>
        </w:rPr>
        <w:t xml:space="preserve"> los cuales se construyen a partir de los comprobantes de contabilidad y sus documentos soportes. La </w:t>
      </w:r>
      <w:r>
        <w:rPr>
          <w:rFonts w:ascii="Arial" w:hAnsi="Arial" w:cs="Arial"/>
          <w:sz w:val="22"/>
          <w:szCs w:val="22"/>
        </w:rPr>
        <w:t>organización solidaria</w:t>
      </w:r>
      <w:r w:rsidRPr="006831FA">
        <w:rPr>
          <w:rFonts w:ascii="Arial" w:hAnsi="Arial" w:cs="Arial"/>
          <w:sz w:val="22"/>
          <w:szCs w:val="22"/>
        </w:rPr>
        <w:t xml:space="preserve"> debe llevar, entre otros, los auxiliares necesarios para:</w:t>
      </w:r>
    </w:p>
    <w:p w14:paraId="4A968FA6" w14:textId="77777777" w:rsidR="00834E6C" w:rsidRDefault="00834E6C" w:rsidP="00834E6C">
      <w:pPr>
        <w:tabs>
          <w:tab w:val="left" w:pos="1418"/>
        </w:tabs>
        <w:autoSpaceDE w:val="0"/>
        <w:autoSpaceDN w:val="0"/>
        <w:adjustRightInd w:val="0"/>
        <w:jc w:val="both"/>
        <w:rPr>
          <w:rFonts w:ascii="Arial" w:hAnsi="Arial" w:cs="Arial"/>
          <w:sz w:val="22"/>
          <w:szCs w:val="22"/>
        </w:rPr>
      </w:pPr>
    </w:p>
    <w:p w14:paraId="0D11AF05" w14:textId="77777777" w:rsidR="00834E6C" w:rsidRDefault="00834E6C" w:rsidP="00ED1E60">
      <w:pPr>
        <w:pStyle w:val="Prrafodelista"/>
        <w:numPr>
          <w:ilvl w:val="0"/>
          <w:numId w:val="17"/>
        </w:numPr>
        <w:shd w:val="clear" w:color="auto" w:fill="FFFFFF"/>
        <w:spacing w:after="120"/>
        <w:ind w:left="714" w:hanging="357"/>
        <w:jc w:val="both"/>
        <w:rPr>
          <w:rFonts w:ascii="Arial" w:hAnsi="Arial" w:cs="Arial"/>
          <w:sz w:val="22"/>
          <w:szCs w:val="22"/>
        </w:rPr>
      </w:pPr>
      <w:r w:rsidRPr="009D1A80">
        <w:rPr>
          <w:rFonts w:ascii="Arial" w:hAnsi="Arial" w:cs="Arial"/>
          <w:sz w:val="22"/>
          <w:szCs w:val="22"/>
        </w:rPr>
        <w:t>Conocer las transacciones individuales, cuando estas se registren en los libros de resumen en forma global;</w:t>
      </w:r>
    </w:p>
    <w:p w14:paraId="7A7412E0" w14:textId="77777777" w:rsidR="00834E6C" w:rsidRDefault="00834E6C" w:rsidP="00ED1E60">
      <w:pPr>
        <w:pStyle w:val="Prrafodelista"/>
        <w:numPr>
          <w:ilvl w:val="0"/>
          <w:numId w:val="17"/>
        </w:numPr>
        <w:shd w:val="clear" w:color="auto" w:fill="FFFFFF"/>
        <w:spacing w:after="120"/>
        <w:ind w:left="714" w:hanging="357"/>
        <w:jc w:val="both"/>
        <w:rPr>
          <w:rFonts w:ascii="Arial" w:hAnsi="Arial" w:cs="Arial"/>
          <w:sz w:val="22"/>
          <w:szCs w:val="22"/>
        </w:rPr>
      </w:pPr>
      <w:r w:rsidRPr="009D1A80">
        <w:rPr>
          <w:rFonts w:ascii="Arial" w:hAnsi="Arial" w:cs="Arial"/>
          <w:sz w:val="22"/>
          <w:szCs w:val="22"/>
        </w:rPr>
        <w:t>Establecer los activos y las obligaciones derivadas de las actividades propias de cada establecimiento, cuando se hubiere decidido llevar por separado la contabilidad de sus operaciones;</w:t>
      </w:r>
    </w:p>
    <w:p w14:paraId="52052731" w14:textId="77777777" w:rsidR="00834E6C" w:rsidRDefault="00834E6C" w:rsidP="00ED1E60">
      <w:pPr>
        <w:pStyle w:val="Prrafodelista"/>
        <w:numPr>
          <w:ilvl w:val="0"/>
          <w:numId w:val="17"/>
        </w:numPr>
        <w:shd w:val="clear" w:color="auto" w:fill="FFFFFF"/>
        <w:spacing w:after="120"/>
        <w:ind w:left="714" w:hanging="357"/>
        <w:jc w:val="both"/>
        <w:rPr>
          <w:rFonts w:ascii="Arial" w:hAnsi="Arial" w:cs="Arial"/>
          <w:sz w:val="22"/>
          <w:szCs w:val="22"/>
        </w:rPr>
      </w:pPr>
      <w:r w:rsidRPr="009D1A80">
        <w:rPr>
          <w:rFonts w:ascii="Arial" w:hAnsi="Arial" w:cs="Arial"/>
          <w:sz w:val="22"/>
          <w:szCs w:val="22"/>
        </w:rPr>
        <w:t>Conocer los códigos o series cifradas que identifiquen las cuentas, así como los códigos o símbolos utilizados para describir las transacciones, con indicación de las adiciones, modificaciones, sustituciones o cancelaciones que se hagan de unas y otras;</w:t>
      </w:r>
    </w:p>
    <w:p w14:paraId="2ABD5A8B" w14:textId="77777777" w:rsidR="00834E6C" w:rsidRDefault="00834E6C" w:rsidP="00ED1E60">
      <w:pPr>
        <w:pStyle w:val="Prrafodelista"/>
        <w:numPr>
          <w:ilvl w:val="0"/>
          <w:numId w:val="17"/>
        </w:numPr>
        <w:shd w:val="clear" w:color="auto" w:fill="FFFFFF"/>
        <w:spacing w:after="120"/>
        <w:ind w:left="714" w:hanging="357"/>
        <w:jc w:val="both"/>
        <w:rPr>
          <w:rFonts w:ascii="Arial" w:hAnsi="Arial" w:cs="Arial"/>
          <w:sz w:val="22"/>
          <w:szCs w:val="22"/>
        </w:rPr>
      </w:pPr>
      <w:r w:rsidRPr="009D1A80">
        <w:rPr>
          <w:rFonts w:ascii="Arial" w:hAnsi="Arial" w:cs="Arial"/>
          <w:sz w:val="22"/>
          <w:szCs w:val="22"/>
        </w:rPr>
        <w:t>Controlar el movimiento de las mercancías, sea por unidades o por grupos homogéneos;</w:t>
      </w:r>
    </w:p>
    <w:p w14:paraId="3D4754DF" w14:textId="77777777" w:rsidR="00834E6C" w:rsidRPr="009D1A80" w:rsidRDefault="00834E6C" w:rsidP="00ED1E60">
      <w:pPr>
        <w:pStyle w:val="Prrafodelista"/>
        <w:numPr>
          <w:ilvl w:val="0"/>
          <w:numId w:val="17"/>
        </w:numPr>
        <w:shd w:val="clear" w:color="auto" w:fill="FFFFFF"/>
        <w:contextualSpacing/>
        <w:jc w:val="both"/>
        <w:rPr>
          <w:rFonts w:ascii="Arial" w:hAnsi="Arial" w:cs="Arial"/>
          <w:sz w:val="22"/>
          <w:szCs w:val="22"/>
        </w:rPr>
      </w:pPr>
      <w:r w:rsidRPr="009D1A80">
        <w:rPr>
          <w:rFonts w:ascii="Arial" w:hAnsi="Arial" w:cs="Arial"/>
          <w:sz w:val="22"/>
          <w:szCs w:val="22"/>
        </w:rPr>
        <w:t>Conciliar los estados financieros básicos con aquellos preparados sobre otras bases comprensivas de contabilidad.</w:t>
      </w:r>
    </w:p>
    <w:p w14:paraId="748FC8B3" w14:textId="461AB9EF" w:rsidR="00834E6C" w:rsidRDefault="00834E6C" w:rsidP="00834E6C">
      <w:pPr>
        <w:shd w:val="clear" w:color="auto" w:fill="FFFFFF"/>
        <w:jc w:val="both"/>
        <w:rPr>
          <w:rFonts w:ascii="Arial" w:hAnsi="Arial" w:cs="Arial"/>
          <w:sz w:val="22"/>
          <w:szCs w:val="22"/>
        </w:rPr>
      </w:pPr>
    </w:p>
    <w:p w14:paraId="2A7DFDC7" w14:textId="4EC6988C" w:rsidR="00384B0D" w:rsidRPr="00BA6844" w:rsidRDefault="00384B0D" w:rsidP="00384B0D">
      <w:pPr>
        <w:tabs>
          <w:tab w:val="left" w:pos="360"/>
        </w:tabs>
        <w:autoSpaceDE w:val="0"/>
        <w:autoSpaceDN w:val="0"/>
        <w:adjustRightInd w:val="0"/>
        <w:ind w:left="360" w:hanging="360"/>
        <w:jc w:val="both"/>
        <w:outlineLvl w:val="1"/>
        <w:rPr>
          <w:rFonts w:ascii="Arial" w:hAnsi="Arial" w:cs="Arial"/>
          <w:b/>
          <w:bCs/>
          <w:sz w:val="22"/>
          <w:szCs w:val="22"/>
        </w:rPr>
      </w:pPr>
      <w:bookmarkStart w:id="72" w:name="_Toc31886432"/>
      <w:r>
        <w:rPr>
          <w:rFonts w:ascii="Arial" w:hAnsi="Arial" w:cs="Arial"/>
          <w:b/>
          <w:bCs/>
          <w:sz w:val="22"/>
          <w:szCs w:val="22"/>
        </w:rPr>
        <w:t>4.</w:t>
      </w:r>
      <w:r>
        <w:rPr>
          <w:rFonts w:ascii="Arial" w:hAnsi="Arial" w:cs="Arial"/>
          <w:b/>
          <w:bCs/>
          <w:sz w:val="22"/>
          <w:szCs w:val="22"/>
        </w:rPr>
        <w:tab/>
        <w:t>OTROS ASPECTOS RELACIONADOS</w:t>
      </w:r>
      <w:bookmarkEnd w:id="72"/>
    </w:p>
    <w:p w14:paraId="532D1CCF" w14:textId="77777777" w:rsidR="007B7340" w:rsidRPr="002F4B17" w:rsidRDefault="007B7340" w:rsidP="00834E6C">
      <w:pPr>
        <w:shd w:val="clear" w:color="auto" w:fill="FFFFFF"/>
        <w:jc w:val="both"/>
        <w:rPr>
          <w:rFonts w:ascii="Arial" w:hAnsi="Arial" w:cs="Arial"/>
          <w:sz w:val="22"/>
          <w:szCs w:val="22"/>
        </w:rPr>
      </w:pPr>
    </w:p>
    <w:p w14:paraId="4B136520" w14:textId="77777777" w:rsidR="00834E6C" w:rsidRPr="00834E6C" w:rsidRDefault="00834E6C" w:rsidP="00834E6C">
      <w:pPr>
        <w:autoSpaceDE w:val="0"/>
        <w:autoSpaceDN w:val="0"/>
        <w:adjustRightInd w:val="0"/>
        <w:jc w:val="both"/>
        <w:rPr>
          <w:rFonts w:ascii="Arial" w:hAnsi="Arial" w:cs="Arial"/>
          <w:b/>
          <w:sz w:val="22"/>
          <w:szCs w:val="22"/>
        </w:rPr>
      </w:pPr>
      <w:bookmarkStart w:id="73" w:name="_Toc484700357"/>
      <w:r w:rsidRPr="00834E6C">
        <w:rPr>
          <w:rFonts w:ascii="Arial" w:hAnsi="Arial" w:cs="Arial"/>
          <w:b/>
          <w:sz w:val="22"/>
          <w:szCs w:val="22"/>
        </w:rPr>
        <w:t>Documentos que respaldan los registros contables</w:t>
      </w:r>
      <w:bookmarkEnd w:id="73"/>
    </w:p>
    <w:p w14:paraId="421B5E42" w14:textId="77777777" w:rsidR="00834E6C" w:rsidRPr="006831FA" w:rsidRDefault="00834E6C" w:rsidP="00834E6C">
      <w:pPr>
        <w:jc w:val="both"/>
        <w:rPr>
          <w:rFonts w:ascii="Arial" w:hAnsi="Arial" w:cs="Arial"/>
          <w:sz w:val="22"/>
          <w:szCs w:val="22"/>
        </w:rPr>
      </w:pPr>
    </w:p>
    <w:p w14:paraId="2EFBD774" w14:textId="77777777" w:rsidR="00834E6C" w:rsidRPr="003E17BC" w:rsidRDefault="00834E6C" w:rsidP="00834E6C">
      <w:pPr>
        <w:autoSpaceDE w:val="0"/>
        <w:autoSpaceDN w:val="0"/>
        <w:adjustRightInd w:val="0"/>
        <w:jc w:val="both"/>
        <w:rPr>
          <w:rFonts w:ascii="Arial" w:hAnsi="Arial" w:cs="Arial"/>
          <w:sz w:val="22"/>
          <w:szCs w:val="22"/>
        </w:rPr>
      </w:pPr>
      <w:r>
        <w:rPr>
          <w:rFonts w:ascii="Arial" w:hAnsi="Arial" w:cs="Arial"/>
          <w:sz w:val="22"/>
          <w:szCs w:val="22"/>
        </w:rPr>
        <w:t>Los registros en los libros de contabilidad principales y auxiliares corresponden al reconocimiento de las transacciones y hechos económicos sucedidos en las organizaciones solidarias y son la base esencial del proceso contable por lo tanto deben estar debidamente respaldados en los comprobantes de contabilidad y sus</w:t>
      </w:r>
      <w:r w:rsidRPr="003E17BC">
        <w:rPr>
          <w:rFonts w:ascii="Arial" w:hAnsi="Arial" w:cs="Arial"/>
          <w:sz w:val="22"/>
          <w:szCs w:val="22"/>
        </w:rPr>
        <w:t xml:space="preserve"> documentos </w:t>
      </w:r>
      <w:r>
        <w:rPr>
          <w:rFonts w:ascii="Arial" w:hAnsi="Arial" w:cs="Arial"/>
          <w:sz w:val="22"/>
          <w:szCs w:val="22"/>
        </w:rPr>
        <w:t>soporte</w:t>
      </w:r>
      <w:r w:rsidRPr="003E17BC">
        <w:rPr>
          <w:rFonts w:ascii="Arial" w:hAnsi="Arial" w:cs="Arial"/>
          <w:sz w:val="22"/>
          <w:szCs w:val="22"/>
        </w:rPr>
        <w:t>.</w:t>
      </w:r>
    </w:p>
    <w:p w14:paraId="0E854FF1" w14:textId="77777777" w:rsidR="00834E6C" w:rsidRDefault="00834E6C" w:rsidP="00834E6C">
      <w:pPr>
        <w:pStyle w:val="Prrafodelista"/>
        <w:shd w:val="clear" w:color="auto" w:fill="FFFFFF"/>
        <w:ind w:left="0"/>
        <w:jc w:val="both"/>
        <w:rPr>
          <w:rStyle w:val="Textoennegrita"/>
          <w:rFonts w:ascii="Arial" w:hAnsi="Arial" w:cs="Arial"/>
          <w:b w:val="0"/>
          <w:bCs w:val="0"/>
          <w:sz w:val="22"/>
          <w:szCs w:val="22"/>
        </w:rPr>
      </w:pPr>
    </w:p>
    <w:p w14:paraId="2B587903" w14:textId="77777777" w:rsidR="00834E6C" w:rsidRPr="00834E6C" w:rsidRDefault="00834E6C" w:rsidP="00834E6C">
      <w:pPr>
        <w:autoSpaceDE w:val="0"/>
        <w:autoSpaceDN w:val="0"/>
        <w:adjustRightInd w:val="0"/>
        <w:jc w:val="both"/>
        <w:rPr>
          <w:rFonts w:ascii="Arial" w:hAnsi="Arial" w:cs="Arial"/>
          <w:b/>
          <w:sz w:val="22"/>
          <w:szCs w:val="22"/>
        </w:rPr>
      </w:pPr>
      <w:bookmarkStart w:id="74" w:name="_Toc484700358"/>
      <w:r w:rsidRPr="00834E6C">
        <w:rPr>
          <w:rFonts w:ascii="Arial" w:hAnsi="Arial" w:cs="Arial"/>
          <w:b/>
          <w:sz w:val="22"/>
          <w:szCs w:val="22"/>
        </w:rPr>
        <w:t>Forma de llevar los libros de contabilidad</w:t>
      </w:r>
      <w:bookmarkEnd w:id="74"/>
      <w:r w:rsidRPr="00834E6C">
        <w:rPr>
          <w:rFonts w:ascii="Arial" w:hAnsi="Arial" w:cs="Arial"/>
          <w:b/>
          <w:sz w:val="22"/>
          <w:szCs w:val="22"/>
        </w:rPr>
        <w:t xml:space="preserve"> </w:t>
      </w:r>
    </w:p>
    <w:p w14:paraId="7C274539" w14:textId="77777777" w:rsidR="00834E6C" w:rsidRDefault="00834E6C" w:rsidP="00834E6C">
      <w:pPr>
        <w:tabs>
          <w:tab w:val="left" w:pos="1418"/>
        </w:tabs>
        <w:autoSpaceDE w:val="0"/>
        <w:autoSpaceDN w:val="0"/>
        <w:adjustRightInd w:val="0"/>
        <w:jc w:val="both"/>
        <w:rPr>
          <w:rFonts w:ascii="Arial" w:hAnsi="Arial" w:cs="Arial"/>
          <w:sz w:val="22"/>
          <w:szCs w:val="22"/>
        </w:rPr>
      </w:pPr>
    </w:p>
    <w:p w14:paraId="09979372" w14:textId="77777777" w:rsidR="00834E6C" w:rsidRPr="006831FA" w:rsidRDefault="00834E6C" w:rsidP="00834E6C">
      <w:pPr>
        <w:jc w:val="both"/>
        <w:rPr>
          <w:rFonts w:ascii="Arial" w:hAnsi="Arial" w:cs="Arial"/>
          <w:sz w:val="22"/>
          <w:szCs w:val="22"/>
        </w:rPr>
      </w:pPr>
      <w:r w:rsidRPr="006831FA">
        <w:rPr>
          <w:rFonts w:ascii="Arial" w:hAnsi="Arial" w:cs="Arial"/>
          <w:sz w:val="22"/>
          <w:szCs w:val="22"/>
        </w:rPr>
        <w:t>Las organizaciones solidarias cuya actividad económica las obligue a mantener inventarios, ya sea por manufactura o comercialización de bienes, deberán llevar registros auxiliares de inventarios de mercancía con el fin de llevar el control de las que se destinen para la venta. Dicho libro debe contener la información por unidades o grupos homogéneos, reuniendo por lo menos los siguientes datos: Identificación por clase y denominación de los artículos; fecha de la operación que se registre; número de comprobante que respalda la operación asentada: número de unidades en existencia, compradas, vendidas, consumidas, retiradas o trasladadas; existencia en valores y unidad de medida; costo unitario y total de lo comprado, vendido, consumido, retirado o trasladado y el registro de las unidades y valores por faltantes o sobrantes que resulten de la comparación del inventario físico con unidades registradas en las tarjetas de control.</w:t>
      </w:r>
    </w:p>
    <w:p w14:paraId="17003A15" w14:textId="77777777" w:rsidR="00834E6C" w:rsidRPr="00DD6ED9" w:rsidRDefault="00834E6C" w:rsidP="00834E6C">
      <w:pPr>
        <w:widowControl w:val="0"/>
        <w:tabs>
          <w:tab w:val="left" w:pos="220"/>
          <w:tab w:val="left" w:pos="720"/>
        </w:tabs>
        <w:autoSpaceDE w:val="0"/>
        <w:autoSpaceDN w:val="0"/>
        <w:adjustRightInd w:val="0"/>
        <w:jc w:val="both"/>
        <w:rPr>
          <w:rFonts w:ascii="Arial" w:eastAsia="Calibri" w:hAnsi="Arial" w:cs="Arial"/>
          <w:color w:val="000000"/>
          <w:sz w:val="22"/>
          <w:szCs w:val="22"/>
        </w:rPr>
      </w:pPr>
    </w:p>
    <w:p w14:paraId="7EC0FDE8" w14:textId="77777777" w:rsidR="00834E6C" w:rsidRPr="00834E6C" w:rsidRDefault="00834E6C" w:rsidP="00834E6C">
      <w:pPr>
        <w:autoSpaceDE w:val="0"/>
        <w:autoSpaceDN w:val="0"/>
        <w:adjustRightInd w:val="0"/>
        <w:jc w:val="both"/>
        <w:rPr>
          <w:rFonts w:ascii="Arial" w:hAnsi="Arial" w:cs="Arial"/>
          <w:b/>
          <w:sz w:val="22"/>
          <w:szCs w:val="22"/>
        </w:rPr>
      </w:pPr>
      <w:bookmarkStart w:id="75" w:name="_Toc484700362"/>
      <w:r w:rsidRPr="00834E6C">
        <w:rPr>
          <w:rFonts w:ascii="Arial" w:hAnsi="Arial" w:cs="Arial"/>
          <w:b/>
          <w:sz w:val="22"/>
          <w:szCs w:val="22"/>
        </w:rPr>
        <w:t>Oportunidades para el registro de las operaciones.</w:t>
      </w:r>
      <w:bookmarkEnd w:id="75"/>
    </w:p>
    <w:p w14:paraId="4CD9BC05" w14:textId="77777777" w:rsidR="00834E6C" w:rsidRDefault="00834E6C" w:rsidP="00834E6C">
      <w:pPr>
        <w:shd w:val="clear" w:color="auto" w:fill="FFFFFF"/>
        <w:jc w:val="both"/>
        <w:rPr>
          <w:rFonts w:ascii="Arial" w:hAnsi="Arial" w:cs="Arial"/>
          <w:sz w:val="22"/>
          <w:szCs w:val="22"/>
        </w:rPr>
      </w:pPr>
    </w:p>
    <w:p w14:paraId="580EE6B4" w14:textId="77777777" w:rsidR="00834E6C" w:rsidRDefault="00834E6C" w:rsidP="00834E6C">
      <w:pPr>
        <w:shd w:val="clear" w:color="auto" w:fill="FFFFFF"/>
        <w:jc w:val="both"/>
        <w:rPr>
          <w:rFonts w:ascii="Arial" w:hAnsi="Arial" w:cs="Arial"/>
          <w:sz w:val="22"/>
          <w:szCs w:val="22"/>
        </w:rPr>
      </w:pPr>
      <w:r w:rsidRPr="006B11EB">
        <w:rPr>
          <w:rFonts w:ascii="Arial" w:hAnsi="Arial" w:cs="Arial"/>
          <w:sz w:val="22"/>
          <w:szCs w:val="22"/>
        </w:rPr>
        <w:t>Con fundamento en comprobantes debidamente soportados, los hechos económicos se deben registrar en libros cronológicamente</w:t>
      </w:r>
      <w:r>
        <w:rPr>
          <w:rFonts w:ascii="Arial" w:hAnsi="Arial" w:cs="Arial"/>
          <w:sz w:val="22"/>
          <w:szCs w:val="22"/>
        </w:rPr>
        <w:t>,</w:t>
      </w:r>
      <w:r w:rsidRPr="006B11EB">
        <w:rPr>
          <w:rFonts w:ascii="Arial" w:hAnsi="Arial" w:cs="Arial"/>
          <w:sz w:val="22"/>
          <w:szCs w:val="22"/>
        </w:rPr>
        <w:t xml:space="preserve"> en idioma castellano, </w:t>
      </w:r>
      <w:r>
        <w:rPr>
          <w:rFonts w:ascii="Arial" w:hAnsi="Arial" w:cs="Arial"/>
          <w:sz w:val="22"/>
          <w:szCs w:val="22"/>
        </w:rPr>
        <w:t xml:space="preserve">por el sistema de partida doble. </w:t>
      </w:r>
      <w:r w:rsidRPr="006B11EB">
        <w:rPr>
          <w:rFonts w:ascii="Arial" w:hAnsi="Arial" w:cs="Arial"/>
          <w:sz w:val="22"/>
          <w:szCs w:val="22"/>
        </w:rPr>
        <w:t>Pueden registrarse varias operaciones homogéneas en forma global, siempre que su resumen no supere las operaciones de un mes.</w:t>
      </w:r>
    </w:p>
    <w:p w14:paraId="4EB56DE4" w14:textId="77777777" w:rsidR="00834E6C" w:rsidRPr="006B11EB" w:rsidRDefault="00834E6C" w:rsidP="00834E6C">
      <w:pPr>
        <w:shd w:val="clear" w:color="auto" w:fill="FFFFFF"/>
        <w:jc w:val="both"/>
        <w:rPr>
          <w:rFonts w:ascii="Arial" w:hAnsi="Arial" w:cs="Arial"/>
          <w:sz w:val="22"/>
          <w:szCs w:val="22"/>
        </w:rPr>
      </w:pPr>
    </w:p>
    <w:p w14:paraId="2145B040" w14:textId="77777777" w:rsidR="00834E6C" w:rsidRPr="00834E6C" w:rsidRDefault="00834E6C" w:rsidP="00834E6C">
      <w:pPr>
        <w:autoSpaceDE w:val="0"/>
        <w:autoSpaceDN w:val="0"/>
        <w:adjustRightInd w:val="0"/>
        <w:jc w:val="both"/>
        <w:rPr>
          <w:rFonts w:ascii="Arial" w:hAnsi="Arial" w:cs="Arial"/>
          <w:b/>
          <w:sz w:val="22"/>
          <w:szCs w:val="22"/>
        </w:rPr>
      </w:pPr>
      <w:r w:rsidRPr="00834E6C">
        <w:rPr>
          <w:rFonts w:ascii="Arial" w:hAnsi="Arial" w:cs="Arial"/>
          <w:b/>
          <w:sz w:val="22"/>
          <w:szCs w:val="22"/>
        </w:rPr>
        <w:t>Inalterabilidad de la información contenida en los libros de contabilidad.</w:t>
      </w:r>
    </w:p>
    <w:p w14:paraId="09875AB9" w14:textId="77777777" w:rsidR="00834E6C" w:rsidRDefault="00834E6C" w:rsidP="00834E6C">
      <w:pPr>
        <w:shd w:val="clear" w:color="auto" w:fill="FFFFFF"/>
        <w:jc w:val="both"/>
        <w:rPr>
          <w:rFonts w:ascii="Arial" w:hAnsi="Arial" w:cs="Arial"/>
          <w:sz w:val="22"/>
          <w:szCs w:val="22"/>
        </w:rPr>
      </w:pPr>
    </w:p>
    <w:p w14:paraId="28B02C06" w14:textId="77777777" w:rsidR="00834E6C" w:rsidRPr="006B11EB" w:rsidRDefault="00834E6C" w:rsidP="00834E6C">
      <w:pPr>
        <w:shd w:val="clear" w:color="auto" w:fill="FFFFFF"/>
        <w:jc w:val="both"/>
        <w:rPr>
          <w:rFonts w:ascii="Arial" w:hAnsi="Arial" w:cs="Arial"/>
          <w:sz w:val="22"/>
          <w:szCs w:val="22"/>
        </w:rPr>
      </w:pPr>
      <w:r w:rsidRPr="006B11EB">
        <w:rPr>
          <w:rFonts w:ascii="Arial" w:hAnsi="Arial" w:cs="Arial"/>
          <w:sz w:val="22"/>
          <w:szCs w:val="22"/>
        </w:rPr>
        <w:lastRenderedPageBreak/>
        <w:t>Con fundamento en comprobantes debidamente soportados, los hechos económicos se deben registrar en libros cronológicamente</w:t>
      </w:r>
      <w:r>
        <w:rPr>
          <w:rFonts w:ascii="Arial" w:hAnsi="Arial" w:cs="Arial"/>
          <w:sz w:val="22"/>
          <w:szCs w:val="22"/>
        </w:rPr>
        <w:t>,</w:t>
      </w:r>
      <w:r w:rsidRPr="006B11EB">
        <w:rPr>
          <w:rFonts w:ascii="Arial" w:hAnsi="Arial" w:cs="Arial"/>
          <w:sz w:val="22"/>
          <w:szCs w:val="22"/>
        </w:rPr>
        <w:t xml:space="preserve"> en idioma castellano, </w:t>
      </w:r>
      <w:r>
        <w:rPr>
          <w:rFonts w:ascii="Arial" w:hAnsi="Arial" w:cs="Arial"/>
          <w:sz w:val="22"/>
          <w:szCs w:val="22"/>
        </w:rPr>
        <w:t xml:space="preserve">por el sistema de partida doble. </w:t>
      </w:r>
      <w:r w:rsidRPr="006B11EB">
        <w:rPr>
          <w:rFonts w:ascii="Arial" w:hAnsi="Arial" w:cs="Arial"/>
          <w:sz w:val="22"/>
          <w:szCs w:val="22"/>
        </w:rPr>
        <w:t>Pueden registrarse varias operaciones homogéneas en forma global, siempre que su resumen no supere las operaciones de un mes.</w:t>
      </w:r>
    </w:p>
    <w:p w14:paraId="09959A3B" w14:textId="77777777" w:rsidR="00834E6C" w:rsidRPr="006B11EB" w:rsidRDefault="00834E6C" w:rsidP="00834E6C">
      <w:pPr>
        <w:shd w:val="clear" w:color="auto" w:fill="FFFFFF"/>
        <w:jc w:val="both"/>
        <w:rPr>
          <w:rFonts w:ascii="Arial" w:hAnsi="Arial" w:cs="Arial"/>
          <w:sz w:val="22"/>
          <w:szCs w:val="22"/>
        </w:rPr>
      </w:pPr>
    </w:p>
    <w:p w14:paraId="4B4A77D0" w14:textId="77777777" w:rsidR="00834E6C" w:rsidRPr="006B11EB" w:rsidRDefault="00834E6C" w:rsidP="00834E6C">
      <w:pPr>
        <w:shd w:val="clear" w:color="auto" w:fill="FFFFFF"/>
        <w:jc w:val="both"/>
        <w:rPr>
          <w:rFonts w:ascii="Arial" w:hAnsi="Arial" w:cs="Arial"/>
          <w:sz w:val="22"/>
          <w:szCs w:val="22"/>
        </w:rPr>
      </w:pPr>
      <w:r w:rsidRPr="006B11EB">
        <w:rPr>
          <w:rFonts w:ascii="Arial" w:hAnsi="Arial" w:cs="Arial"/>
          <w:sz w:val="22"/>
          <w:szCs w:val="22"/>
        </w:rPr>
        <w:t>Sin perjuicio de lo dispuesto en normas especiales, los asientos respectivos deben hacerse en los libros a más tardar en el mes siguiente a aquel en el cual las operaciones se hubieren realizado.</w:t>
      </w:r>
    </w:p>
    <w:p w14:paraId="02E3511D" w14:textId="77777777" w:rsidR="00834E6C" w:rsidRDefault="00834E6C" w:rsidP="00834E6C">
      <w:pPr>
        <w:autoSpaceDE w:val="0"/>
        <w:autoSpaceDN w:val="0"/>
        <w:adjustRightInd w:val="0"/>
        <w:jc w:val="both"/>
        <w:rPr>
          <w:rFonts w:ascii="Arial" w:hAnsi="Arial" w:cs="Arial"/>
          <w:sz w:val="22"/>
          <w:szCs w:val="22"/>
        </w:rPr>
      </w:pPr>
    </w:p>
    <w:p w14:paraId="65AB8440" w14:textId="77777777" w:rsidR="00834E6C" w:rsidRDefault="00834E6C" w:rsidP="00834E6C">
      <w:pPr>
        <w:autoSpaceDE w:val="0"/>
        <w:autoSpaceDN w:val="0"/>
        <w:adjustRightInd w:val="0"/>
        <w:jc w:val="both"/>
        <w:rPr>
          <w:rFonts w:ascii="Arial" w:hAnsi="Arial" w:cs="Arial"/>
          <w:sz w:val="22"/>
          <w:szCs w:val="22"/>
        </w:rPr>
      </w:pPr>
      <w:r>
        <w:rPr>
          <w:rFonts w:ascii="Arial" w:hAnsi="Arial" w:cs="Arial"/>
          <w:sz w:val="22"/>
          <w:szCs w:val="22"/>
        </w:rPr>
        <w:t xml:space="preserve">Los libros de contabilidad no serán objeto de registro mercantil al no ser contemplada esta obligación </w:t>
      </w:r>
      <w:r w:rsidRPr="00BC3BF0">
        <w:rPr>
          <w:rFonts w:ascii="Arial" w:hAnsi="Arial" w:cs="Arial"/>
          <w:sz w:val="22"/>
          <w:szCs w:val="22"/>
        </w:rPr>
        <w:t xml:space="preserve">en el </w:t>
      </w:r>
      <w:r>
        <w:rPr>
          <w:rFonts w:ascii="Arial" w:hAnsi="Arial" w:cs="Arial"/>
          <w:sz w:val="22"/>
          <w:szCs w:val="22"/>
        </w:rPr>
        <w:t xml:space="preserve">numeral 7 del artículo 28 del Código de Comercio modificado por el artículo 175 del </w:t>
      </w:r>
      <w:r w:rsidRPr="00BC3BF0">
        <w:rPr>
          <w:rFonts w:ascii="Arial" w:hAnsi="Arial" w:cs="Arial"/>
          <w:sz w:val="22"/>
          <w:szCs w:val="22"/>
        </w:rPr>
        <w:t xml:space="preserve">Decreto </w:t>
      </w:r>
      <w:r>
        <w:rPr>
          <w:rFonts w:ascii="Arial" w:hAnsi="Arial" w:cs="Arial"/>
          <w:sz w:val="22"/>
          <w:szCs w:val="22"/>
        </w:rPr>
        <w:t>0</w:t>
      </w:r>
      <w:r w:rsidRPr="00BC3BF0">
        <w:rPr>
          <w:rFonts w:ascii="Arial" w:hAnsi="Arial" w:cs="Arial"/>
          <w:sz w:val="22"/>
          <w:szCs w:val="22"/>
        </w:rPr>
        <w:t>19 de 2012</w:t>
      </w:r>
      <w:r>
        <w:rPr>
          <w:rFonts w:ascii="Arial" w:hAnsi="Arial" w:cs="Arial"/>
          <w:sz w:val="22"/>
          <w:szCs w:val="22"/>
        </w:rPr>
        <w:t xml:space="preserve"> y podrán </w:t>
      </w:r>
      <w:r w:rsidRPr="00FD2EFF">
        <w:rPr>
          <w:rFonts w:ascii="Arial" w:hAnsi="Arial" w:cs="Arial"/>
          <w:sz w:val="22"/>
          <w:szCs w:val="22"/>
        </w:rPr>
        <w:t>encontrarse impresos o en archivos electrónico</w:t>
      </w:r>
      <w:r>
        <w:rPr>
          <w:rFonts w:ascii="Arial" w:hAnsi="Arial" w:cs="Arial"/>
          <w:sz w:val="22"/>
          <w:szCs w:val="22"/>
        </w:rPr>
        <w:t xml:space="preserve">s. </w:t>
      </w:r>
    </w:p>
    <w:p w14:paraId="7FFD665D" w14:textId="77777777" w:rsidR="00834E6C" w:rsidRDefault="00834E6C" w:rsidP="00834E6C">
      <w:pPr>
        <w:autoSpaceDE w:val="0"/>
        <w:autoSpaceDN w:val="0"/>
        <w:adjustRightInd w:val="0"/>
        <w:jc w:val="both"/>
        <w:rPr>
          <w:rFonts w:ascii="Arial" w:hAnsi="Arial" w:cs="Arial"/>
          <w:sz w:val="22"/>
          <w:szCs w:val="22"/>
        </w:rPr>
      </w:pPr>
    </w:p>
    <w:p w14:paraId="374CE9D5" w14:textId="77777777" w:rsidR="00834E6C" w:rsidRDefault="00834E6C" w:rsidP="00834E6C">
      <w:pPr>
        <w:autoSpaceDE w:val="0"/>
        <w:autoSpaceDN w:val="0"/>
        <w:adjustRightInd w:val="0"/>
        <w:jc w:val="both"/>
        <w:rPr>
          <w:rFonts w:ascii="Arial" w:hAnsi="Arial" w:cs="Arial"/>
          <w:sz w:val="22"/>
          <w:szCs w:val="22"/>
        </w:rPr>
      </w:pPr>
      <w:r>
        <w:rPr>
          <w:rFonts w:ascii="Arial" w:hAnsi="Arial" w:cs="Arial"/>
          <w:sz w:val="22"/>
          <w:szCs w:val="22"/>
        </w:rPr>
        <w:t>La organización solidaria deberá adoptar medidas de carácter técnico y administrativo al interior de la entidad, que garantice en forma ordenada la inalterabilidad, integridad, y seguridad de la información, así como su conservación, atendiendo las prohibiciones previstas en el artículo 57 del Código de Comercio. Tales medidas deberán constar en el Manual de Políticas Contables de la entidad solidaria.</w:t>
      </w:r>
    </w:p>
    <w:p w14:paraId="10E6DC9D" w14:textId="0151BCDF" w:rsidR="00EE6B05" w:rsidRDefault="000551E3" w:rsidP="00834E6C">
      <w:pPr>
        <w:autoSpaceDE w:val="0"/>
        <w:autoSpaceDN w:val="0"/>
        <w:adjustRightInd w:val="0"/>
        <w:jc w:val="center"/>
        <w:outlineLvl w:val="0"/>
        <w:rPr>
          <w:rFonts w:ascii="Arial" w:hAnsi="Arial" w:cs="Arial"/>
          <w:sz w:val="22"/>
          <w:szCs w:val="22"/>
        </w:rPr>
      </w:pPr>
      <w:r>
        <w:rPr>
          <w:rFonts w:ascii="Arial" w:hAnsi="Arial" w:cs="Arial"/>
          <w:sz w:val="22"/>
          <w:szCs w:val="22"/>
        </w:rPr>
        <w:t xml:space="preserve"> </w:t>
      </w:r>
    </w:p>
    <w:p w14:paraId="6DD526B8" w14:textId="5C9E2BB9" w:rsidR="00FF3B33" w:rsidRDefault="00FF3B33" w:rsidP="00FF3B33">
      <w:pPr>
        <w:autoSpaceDE w:val="0"/>
        <w:autoSpaceDN w:val="0"/>
        <w:adjustRightInd w:val="0"/>
        <w:outlineLvl w:val="1"/>
        <w:rPr>
          <w:rFonts w:ascii="Arial" w:hAnsi="Arial" w:cs="Arial"/>
          <w:sz w:val="22"/>
          <w:szCs w:val="22"/>
          <w:lang w:val="es-MX"/>
        </w:rPr>
      </w:pPr>
    </w:p>
    <w:p w14:paraId="3B004108" w14:textId="77777777" w:rsidR="002B0CF0" w:rsidRPr="00FF3B33" w:rsidRDefault="002B0CF0" w:rsidP="00FF3B33">
      <w:pPr>
        <w:autoSpaceDE w:val="0"/>
        <w:autoSpaceDN w:val="0"/>
        <w:adjustRightInd w:val="0"/>
        <w:outlineLvl w:val="1"/>
        <w:rPr>
          <w:rFonts w:ascii="Arial" w:hAnsi="Arial" w:cs="Arial"/>
          <w:sz w:val="22"/>
          <w:szCs w:val="22"/>
          <w:lang w:val="es-MX"/>
        </w:rPr>
      </w:pPr>
    </w:p>
    <w:sectPr w:rsidR="002B0CF0" w:rsidRPr="00FF3B33" w:rsidSect="00C031FA">
      <w:headerReference w:type="default" r:id="rId8"/>
      <w:footerReference w:type="even" r:id="rId9"/>
      <w:footerReference w:type="default" r:id="rId10"/>
      <w:pgSz w:w="12240" w:h="15840"/>
      <w:pgMar w:top="1417" w:right="1701" w:bottom="1417" w:left="1701"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7C5AB" w14:textId="77777777" w:rsidR="00E40801" w:rsidRDefault="00E40801">
      <w:r>
        <w:separator/>
      </w:r>
    </w:p>
  </w:endnote>
  <w:endnote w:type="continuationSeparator" w:id="0">
    <w:p w14:paraId="371987E0" w14:textId="77777777" w:rsidR="00E40801" w:rsidRDefault="00E4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397E5" w14:textId="77777777" w:rsidR="00BC11FA" w:rsidRDefault="00BC11FA" w:rsidP="00C031FA">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970295" w14:textId="77777777" w:rsidR="00BC11FA" w:rsidRDefault="00BC11FA" w:rsidP="00A815C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2A30" w14:textId="21E459B3" w:rsidR="00BC11FA" w:rsidRDefault="00BC11FA" w:rsidP="00C031FA">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2C16">
      <w:rPr>
        <w:rStyle w:val="Nmerodepgina"/>
        <w:noProof/>
      </w:rPr>
      <w:t>21</w:t>
    </w:r>
    <w:r>
      <w:rPr>
        <w:rStyle w:val="Nmerodepgina"/>
      </w:rPr>
      <w:fldChar w:fldCharType="end"/>
    </w:r>
  </w:p>
  <w:p w14:paraId="19B8306F" w14:textId="77777777" w:rsidR="00BC11FA" w:rsidRPr="00931026" w:rsidRDefault="00BC11FA" w:rsidP="00A815C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D3111" w14:textId="77777777" w:rsidR="00E40801" w:rsidRDefault="00E40801">
      <w:r>
        <w:separator/>
      </w:r>
    </w:p>
  </w:footnote>
  <w:footnote w:type="continuationSeparator" w:id="0">
    <w:p w14:paraId="24C356B6" w14:textId="77777777" w:rsidR="00E40801" w:rsidRDefault="00E40801">
      <w:r>
        <w:continuationSeparator/>
      </w:r>
    </w:p>
  </w:footnote>
  <w:footnote w:id="1">
    <w:p w14:paraId="1CB36786" w14:textId="77777777" w:rsidR="00BC11FA" w:rsidRPr="00DF3F1B" w:rsidRDefault="00BC11FA" w:rsidP="00834E6C">
      <w:pPr>
        <w:pStyle w:val="Textonotapie"/>
        <w:rPr>
          <w:rFonts w:ascii="Arial" w:hAnsi="Arial" w:cs="Arial"/>
          <w:sz w:val="16"/>
          <w:szCs w:val="16"/>
          <w:lang w:val="es-CO"/>
        </w:rPr>
      </w:pPr>
      <w:r w:rsidRPr="00DF3F1B">
        <w:rPr>
          <w:rStyle w:val="Refdenotaalpie"/>
          <w:rFonts w:ascii="Arial" w:hAnsi="Arial" w:cs="Arial"/>
          <w:sz w:val="16"/>
          <w:szCs w:val="16"/>
        </w:rPr>
        <w:footnoteRef/>
      </w:r>
      <w:r w:rsidRPr="00DF3F1B">
        <w:rPr>
          <w:rFonts w:ascii="Arial" w:hAnsi="Arial" w:cs="Arial"/>
          <w:sz w:val="16"/>
          <w:szCs w:val="16"/>
        </w:rPr>
        <w:t xml:space="preserve"> </w:t>
      </w:r>
      <w:r w:rsidRPr="00F50066">
        <w:rPr>
          <w:rFonts w:ascii="Arial" w:hAnsi="Arial" w:cs="Arial"/>
          <w:sz w:val="16"/>
          <w:szCs w:val="16"/>
        </w:rPr>
        <w:t>Propuesta de Norma del Sistema Documental Contable 19 Julio de 2013 CTCP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977B5" w14:textId="63D28C42" w:rsidR="00BC11FA" w:rsidRDefault="00BC11FA" w:rsidP="00931026">
    <w:pPr>
      <w:pStyle w:val="Encabezado"/>
      <w:rPr>
        <w:rFonts w:ascii="Arial" w:hAnsi="Arial" w:cs="Arial"/>
        <w:b/>
        <w:bCs/>
        <w:i/>
        <w:iCs/>
        <w:sz w:val="20"/>
      </w:rPr>
    </w:pPr>
    <w:r>
      <w:rPr>
        <w:rFonts w:ascii="Arial" w:hAnsi="Arial" w:cs="Arial"/>
        <w:b/>
        <w:bCs/>
        <w:i/>
        <w:iCs/>
        <w:noProof/>
        <w:sz w:val="20"/>
        <w:lang w:val="es-CO" w:eastAsia="es-CO"/>
      </w:rPr>
      <w:drawing>
        <wp:anchor distT="0" distB="0" distL="114300" distR="114300" simplePos="0" relativeHeight="251657728" behindDoc="1" locked="0" layoutInCell="1" allowOverlap="1" wp14:anchorId="66591037" wp14:editId="2144B4A3">
          <wp:simplePos x="0" y="0"/>
          <wp:positionH relativeFrom="column">
            <wp:posOffset>-247650</wp:posOffset>
          </wp:positionH>
          <wp:positionV relativeFrom="paragraph">
            <wp:posOffset>1270</wp:posOffset>
          </wp:positionV>
          <wp:extent cx="304800" cy="304800"/>
          <wp:effectExtent l="0" t="0" r="0" b="0"/>
          <wp:wrapTight wrapText="bothSides">
            <wp:wrapPolygon edited="0">
              <wp:start x="0" y="0"/>
              <wp:lineTo x="0" y="19800"/>
              <wp:lineTo x="19800" y="19800"/>
              <wp:lineTo x="198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i/>
        <w:iCs/>
        <w:sz w:val="20"/>
      </w:rPr>
      <w:t xml:space="preserve">     </w:t>
    </w:r>
  </w:p>
  <w:p w14:paraId="65823B1C" w14:textId="77777777" w:rsidR="00BC11FA" w:rsidRDefault="00BC11FA" w:rsidP="00931026">
    <w:pPr>
      <w:pStyle w:val="Encabezado"/>
      <w:rPr>
        <w:rFonts w:ascii="Arial" w:hAnsi="Arial" w:cs="Arial"/>
        <w:b/>
        <w:bCs/>
        <w:i/>
        <w:iCs/>
        <w:sz w:val="20"/>
      </w:rPr>
    </w:pPr>
    <w:r>
      <w:rPr>
        <w:rFonts w:ascii="Arial" w:hAnsi="Arial" w:cs="Arial"/>
        <w:b/>
        <w:bCs/>
        <w:i/>
        <w:iCs/>
        <w:sz w:val="20"/>
      </w:rPr>
      <w:t xml:space="preserve">    SUPERSOLIDARIA                             Circular Básica Contable y Financiera No. xx de 201x</w:t>
    </w:r>
  </w:p>
  <w:p w14:paraId="502291A3" w14:textId="77777777" w:rsidR="00BC11FA" w:rsidRDefault="00BC11FA" w:rsidP="00931026">
    <w:pPr>
      <w:pStyle w:val="Encabezado"/>
    </w:pPr>
  </w:p>
  <w:p w14:paraId="593A0CB4" w14:textId="77777777" w:rsidR="00BC11FA" w:rsidRDefault="00BC11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7AB"/>
    <w:multiLevelType w:val="hybridMultilevel"/>
    <w:tmpl w:val="FC640B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82A6FE0"/>
    <w:multiLevelType w:val="singleLevel"/>
    <w:tmpl w:val="DC1EFAC0"/>
    <w:lvl w:ilvl="0">
      <w:start w:val="6"/>
      <w:numFmt w:val="lowerLetter"/>
      <w:lvlText w:val="%1."/>
      <w:legacy w:legacy="1" w:legacySpace="0" w:legacyIndent="360"/>
      <w:lvlJc w:val="left"/>
      <w:rPr>
        <w:rFonts w:ascii="Arial" w:hAnsi="Arial" w:cs="Arial" w:hint="default"/>
      </w:rPr>
    </w:lvl>
  </w:abstractNum>
  <w:abstractNum w:abstractNumId="2" w15:restartNumberingAfterBreak="0">
    <w:nsid w:val="0924689D"/>
    <w:multiLevelType w:val="hybridMultilevel"/>
    <w:tmpl w:val="56C888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AFC07C9"/>
    <w:multiLevelType w:val="singleLevel"/>
    <w:tmpl w:val="488CA8CA"/>
    <w:lvl w:ilvl="0">
      <w:start w:val="5"/>
      <w:numFmt w:val="lowerLetter"/>
      <w:lvlText w:val="%1."/>
      <w:legacy w:legacy="1" w:legacySpace="0" w:legacyIndent="360"/>
      <w:lvlJc w:val="left"/>
      <w:rPr>
        <w:rFonts w:ascii="Arial" w:hAnsi="Arial" w:cs="Arial" w:hint="default"/>
      </w:rPr>
    </w:lvl>
  </w:abstractNum>
  <w:abstractNum w:abstractNumId="4" w15:restartNumberingAfterBreak="0">
    <w:nsid w:val="0B130C49"/>
    <w:multiLevelType w:val="hybridMultilevel"/>
    <w:tmpl w:val="F19C97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CC05C27"/>
    <w:multiLevelType w:val="multilevel"/>
    <w:tmpl w:val="2BC226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0360FC9"/>
    <w:multiLevelType w:val="singleLevel"/>
    <w:tmpl w:val="6A7A6A72"/>
    <w:lvl w:ilvl="0">
      <w:start w:val="1"/>
      <w:numFmt w:val="lowerLetter"/>
      <w:lvlText w:val="%1."/>
      <w:legacy w:legacy="1" w:legacySpace="0" w:legacyIndent="360"/>
      <w:lvlJc w:val="left"/>
      <w:rPr>
        <w:rFonts w:ascii="Arial" w:hAnsi="Arial" w:cs="Arial" w:hint="default"/>
      </w:rPr>
    </w:lvl>
  </w:abstractNum>
  <w:abstractNum w:abstractNumId="7" w15:restartNumberingAfterBreak="0">
    <w:nsid w:val="18164273"/>
    <w:multiLevelType w:val="hybridMultilevel"/>
    <w:tmpl w:val="AA307FE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8900309"/>
    <w:multiLevelType w:val="singleLevel"/>
    <w:tmpl w:val="6A7A6A72"/>
    <w:lvl w:ilvl="0">
      <w:start w:val="1"/>
      <w:numFmt w:val="lowerLetter"/>
      <w:lvlText w:val="%1."/>
      <w:legacy w:legacy="1" w:legacySpace="0" w:legacyIndent="360"/>
      <w:lvlJc w:val="left"/>
      <w:rPr>
        <w:rFonts w:ascii="Arial" w:hAnsi="Arial" w:cs="Arial" w:hint="default"/>
      </w:rPr>
    </w:lvl>
  </w:abstractNum>
  <w:abstractNum w:abstractNumId="9" w15:restartNumberingAfterBreak="0">
    <w:nsid w:val="23800C61"/>
    <w:multiLevelType w:val="singleLevel"/>
    <w:tmpl w:val="C0B67DA2"/>
    <w:lvl w:ilvl="0">
      <w:start w:val="4"/>
      <w:numFmt w:val="lowerLetter"/>
      <w:lvlText w:val="%1."/>
      <w:legacy w:legacy="1" w:legacySpace="0" w:legacyIndent="360"/>
      <w:lvlJc w:val="left"/>
      <w:rPr>
        <w:rFonts w:ascii="Arial" w:hAnsi="Arial" w:cs="Arial" w:hint="default"/>
      </w:rPr>
    </w:lvl>
  </w:abstractNum>
  <w:abstractNum w:abstractNumId="10" w15:restartNumberingAfterBreak="0">
    <w:nsid w:val="2A85666D"/>
    <w:multiLevelType w:val="singleLevel"/>
    <w:tmpl w:val="DC7AEC24"/>
    <w:lvl w:ilvl="0">
      <w:start w:val="2"/>
      <w:numFmt w:val="lowerLetter"/>
      <w:lvlText w:val="%1."/>
      <w:legacy w:legacy="1" w:legacySpace="0" w:legacyIndent="360"/>
      <w:lvlJc w:val="left"/>
      <w:rPr>
        <w:rFonts w:ascii="Arial" w:hAnsi="Arial" w:cs="Arial" w:hint="default"/>
      </w:rPr>
    </w:lvl>
  </w:abstractNum>
  <w:abstractNum w:abstractNumId="11" w15:restartNumberingAfterBreak="0">
    <w:nsid w:val="31C51EAE"/>
    <w:multiLevelType w:val="singleLevel"/>
    <w:tmpl w:val="247AB186"/>
    <w:lvl w:ilvl="0">
      <w:start w:val="1"/>
      <w:numFmt w:val="decimal"/>
      <w:lvlText w:val="%1."/>
      <w:legacy w:legacy="1" w:legacySpace="0" w:legacyIndent="360"/>
      <w:lvlJc w:val="left"/>
      <w:rPr>
        <w:rFonts w:ascii="Arial" w:hAnsi="Arial" w:cs="Arial" w:hint="default"/>
      </w:rPr>
    </w:lvl>
  </w:abstractNum>
  <w:abstractNum w:abstractNumId="12" w15:restartNumberingAfterBreak="0">
    <w:nsid w:val="32040479"/>
    <w:multiLevelType w:val="singleLevel"/>
    <w:tmpl w:val="DC7AEC24"/>
    <w:lvl w:ilvl="0">
      <w:start w:val="3"/>
      <w:numFmt w:val="lowerLetter"/>
      <w:lvlText w:val="%1."/>
      <w:legacy w:legacy="1" w:legacySpace="0" w:legacyIndent="360"/>
      <w:lvlJc w:val="left"/>
      <w:rPr>
        <w:rFonts w:ascii="Arial" w:hAnsi="Arial" w:cs="Arial" w:hint="default"/>
      </w:rPr>
    </w:lvl>
  </w:abstractNum>
  <w:abstractNum w:abstractNumId="13" w15:restartNumberingAfterBreak="0">
    <w:nsid w:val="369E10EA"/>
    <w:multiLevelType w:val="hybridMultilevel"/>
    <w:tmpl w:val="E5F0B7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6406B6"/>
    <w:multiLevelType w:val="hybridMultilevel"/>
    <w:tmpl w:val="2890A9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D9515A"/>
    <w:multiLevelType w:val="singleLevel"/>
    <w:tmpl w:val="30548806"/>
    <w:lvl w:ilvl="0">
      <w:start w:val="7"/>
      <w:numFmt w:val="lowerLetter"/>
      <w:lvlText w:val="%1."/>
      <w:legacy w:legacy="1" w:legacySpace="0" w:legacyIndent="360"/>
      <w:lvlJc w:val="left"/>
      <w:rPr>
        <w:rFonts w:ascii="Arial" w:hAnsi="Arial" w:cs="Arial" w:hint="default"/>
      </w:rPr>
    </w:lvl>
  </w:abstractNum>
  <w:abstractNum w:abstractNumId="16" w15:restartNumberingAfterBreak="0">
    <w:nsid w:val="4089798A"/>
    <w:multiLevelType w:val="multilevel"/>
    <w:tmpl w:val="A1409042"/>
    <w:lvl w:ilvl="0">
      <w:start w:val="2"/>
      <w:numFmt w:val="decimal"/>
      <w:lvlText w:val="%1."/>
      <w:legacy w:legacy="1" w:legacySpace="0" w:legacyIndent="360"/>
      <w:lvlJc w:val="left"/>
      <w:rPr>
        <w:rFonts w:ascii="Arial" w:hAnsi="Arial" w:cs="Arial" w:hint="default"/>
      </w:rPr>
    </w:lvl>
    <w:lvl w:ilvl="1">
      <w:start w:val="3"/>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73176AE"/>
    <w:multiLevelType w:val="singleLevel"/>
    <w:tmpl w:val="351AA90A"/>
    <w:lvl w:ilvl="0">
      <w:start w:val="4"/>
      <w:numFmt w:val="decimal"/>
      <w:lvlText w:val="%1."/>
      <w:legacy w:legacy="1" w:legacySpace="0" w:legacyIndent="360"/>
      <w:lvlJc w:val="left"/>
      <w:rPr>
        <w:rFonts w:ascii="Arial" w:hAnsi="Arial" w:cs="Arial" w:hint="default"/>
      </w:rPr>
    </w:lvl>
  </w:abstractNum>
  <w:abstractNum w:abstractNumId="18" w15:restartNumberingAfterBreak="0">
    <w:nsid w:val="479D0AE6"/>
    <w:multiLevelType w:val="hybridMultilevel"/>
    <w:tmpl w:val="A48E874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90A4BD0"/>
    <w:multiLevelType w:val="multilevel"/>
    <w:tmpl w:val="D12410BA"/>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C006D0"/>
    <w:multiLevelType w:val="singleLevel"/>
    <w:tmpl w:val="DC7AEC24"/>
    <w:lvl w:ilvl="0">
      <w:start w:val="3"/>
      <w:numFmt w:val="lowerLetter"/>
      <w:lvlText w:val="%1."/>
      <w:legacy w:legacy="1" w:legacySpace="0" w:legacyIndent="360"/>
      <w:lvlJc w:val="left"/>
      <w:rPr>
        <w:rFonts w:ascii="Arial" w:hAnsi="Arial" w:cs="Arial" w:hint="default"/>
      </w:rPr>
    </w:lvl>
  </w:abstractNum>
  <w:abstractNum w:abstractNumId="21" w15:restartNumberingAfterBreak="0">
    <w:nsid w:val="4F0D5E3B"/>
    <w:multiLevelType w:val="multilevel"/>
    <w:tmpl w:val="03067CBE"/>
    <w:lvl w:ilvl="0">
      <w:start w:val="5"/>
      <w:numFmt w:val="decimal"/>
      <w:lvlText w:val="%1."/>
      <w:legacy w:legacy="1" w:legacySpace="0" w:legacyIndent="360"/>
      <w:lvlJc w:val="left"/>
      <w:rPr>
        <w:rFonts w:ascii="Arial" w:hAnsi="Arial" w:cs="Arial" w:hint="default"/>
      </w:rPr>
    </w:lvl>
    <w:lvl w:ilvl="1">
      <w:start w:val="1"/>
      <w:numFmt w:val="decimal"/>
      <w:isLgl/>
      <w:lvlText w:val="%1.%2."/>
      <w:lvlJc w:val="left"/>
      <w:pPr>
        <w:ind w:left="1062"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448" w:hanging="1080"/>
      </w:pPr>
      <w:rPr>
        <w:rFonts w:hint="default"/>
      </w:rPr>
    </w:lvl>
    <w:lvl w:ilvl="5">
      <w:start w:val="1"/>
      <w:numFmt w:val="decimal"/>
      <w:isLgl/>
      <w:lvlText w:val="%1.%2.%3.%4.%5.%6."/>
      <w:lvlJc w:val="left"/>
      <w:pPr>
        <w:ind w:left="3150" w:hanging="1440"/>
      </w:pPr>
      <w:rPr>
        <w:rFonts w:hint="default"/>
      </w:rPr>
    </w:lvl>
    <w:lvl w:ilvl="6">
      <w:start w:val="1"/>
      <w:numFmt w:val="decimal"/>
      <w:isLgl/>
      <w:lvlText w:val="%1.%2.%3.%4.%5.%6.%7."/>
      <w:lvlJc w:val="left"/>
      <w:pPr>
        <w:ind w:left="3492" w:hanging="1440"/>
      </w:pPr>
      <w:rPr>
        <w:rFonts w:hint="default"/>
      </w:rPr>
    </w:lvl>
    <w:lvl w:ilvl="7">
      <w:start w:val="1"/>
      <w:numFmt w:val="decimal"/>
      <w:isLgl/>
      <w:lvlText w:val="%1.%2.%3.%4.%5.%6.%7.%8."/>
      <w:lvlJc w:val="left"/>
      <w:pPr>
        <w:ind w:left="4194" w:hanging="1800"/>
      </w:pPr>
      <w:rPr>
        <w:rFonts w:hint="default"/>
      </w:rPr>
    </w:lvl>
    <w:lvl w:ilvl="8">
      <w:start w:val="1"/>
      <w:numFmt w:val="decimal"/>
      <w:isLgl/>
      <w:lvlText w:val="%1.%2.%3.%4.%5.%6.%7.%8.%9."/>
      <w:lvlJc w:val="left"/>
      <w:pPr>
        <w:ind w:left="4536" w:hanging="1800"/>
      </w:pPr>
      <w:rPr>
        <w:rFonts w:hint="default"/>
      </w:rPr>
    </w:lvl>
  </w:abstractNum>
  <w:abstractNum w:abstractNumId="22" w15:restartNumberingAfterBreak="0">
    <w:nsid w:val="54237D75"/>
    <w:multiLevelType w:val="multilevel"/>
    <w:tmpl w:val="76787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8CE24D4"/>
    <w:multiLevelType w:val="singleLevel"/>
    <w:tmpl w:val="488CA8CA"/>
    <w:lvl w:ilvl="0">
      <w:start w:val="5"/>
      <w:numFmt w:val="lowerLetter"/>
      <w:lvlText w:val="%1."/>
      <w:legacy w:legacy="1" w:legacySpace="0" w:legacyIndent="360"/>
      <w:lvlJc w:val="left"/>
      <w:rPr>
        <w:rFonts w:ascii="Arial" w:hAnsi="Arial" w:cs="Arial" w:hint="default"/>
      </w:rPr>
    </w:lvl>
  </w:abstractNum>
  <w:abstractNum w:abstractNumId="24" w15:restartNumberingAfterBreak="0">
    <w:nsid w:val="5A5D78B6"/>
    <w:multiLevelType w:val="hybridMultilevel"/>
    <w:tmpl w:val="4C6A0D3C"/>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BC01447"/>
    <w:multiLevelType w:val="multilevel"/>
    <w:tmpl w:val="76787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5F3F2EDF"/>
    <w:multiLevelType w:val="hybridMultilevel"/>
    <w:tmpl w:val="BD1A0B7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6F5544"/>
    <w:multiLevelType w:val="hybridMultilevel"/>
    <w:tmpl w:val="79F050A4"/>
    <w:lvl w:ilvl="0" w:tplc="C74AD79E">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54F4236"/>
    <w:multiLevelType w:val="singleLevel"/>
    <w:tmpl w:val="DC7AEC24"/>
    <w:lvl w:ilvl="0">
      <w:start w:val="2"/>
      <w:numFmt w:val="lowerLetter"/>
      <w:lvlText w:val="%1."/>
      <w:legacy w:legacy="1" w:legacySpace="0" w:legacyIndent="360"/>
      <w:lvlJc w:val="left"/>
      <w:rPr>
        <w:rFonts w:ascii="Arial" w:hAnsi="Arial" w:cs="Arial" w:hint="default"/>
      </w:rPr>
    </w:lvl>
  </w:abstractNum>
  <w:abstractNum w:abstractNumId="29" w15:restartNumberingAfterBreak="0">
    <w:nsid w:val="730B36E7"/>
    <w:multiLevelType w:val="hybridMultilevel"/>
    <w:tmpl w:val="821E44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285F35"/>
    <w:multiLevelType w:val="hybridMultilevel"/>
    <w:tmpl w:val="7BF880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761851D6"/>
    <w:multiLevelType w:val="hybridMultilevel"/>
    <w:tmpl w:val="9F283C38"/>
    <w:lvl w:ilvl="0" w:tplc="0C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72267D"/>
    <w:multiLevelType w:val="singleLevel"/>
    <w:tmpl w:val="D5081AE8"/>
    <w:lvl w:ilvl="0">
      <w:start w:val="3"/>
      <w:numFmt w:val="decimal"/>
      <w:lvlText w:val="%1."/>
      <w:legacy w:legacy="1" w:legacySpace="0" w:legacyIndent="360"/>
      <w:lvlJc w:val="left"/>
      <w:rPr>
        <w:rFonts w:ascii="Arial" w:hAnsi="Arial" w:cs="Arial" w:hint="default"/>
      </w:rPr>
    </w:lvl>
  </w:abstractNum>
  <w:abstractNum w:abstractNumId="33" w15:restartNumberingAfterBreak="0">
    <w:nsid w:val="7848416D"/>
    <w:multiLevelType w:val="hybridMultilevel"/>
    <w:tmpl w:val="8D4C27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8A5EA6"/>
    <w:multiLevelType w:val="singleLevel"/>
    <w:tmpl w:val="C0B67DA2"/>
    <w:lvl w:ilvl="0">
      <w:start w:val="4"/>
      <w:numFmt w:val="lowerLetter"/>
      <w:lvlText w:val="%1."/>
      <w:legacy w:legacy="1" w:legacySpace="0" w:legacyIndent="360"/>
      <w:lvlJc w:val="left"/>
      <w:rPr>
        <w:rFonts w:ascii="Arial" w:hAnsi="Arial" w:cs="Arial" w:hint="default"/>
      </w:rPr>
    </w:lvl>
  </w:abstractNum>
  <w:abstractNum w:abstractNumId="35" w15:restartNumberingAfterBreak="0">
    <w:nsid w:val="7F762F97"/>
    <w:multiLevelType w:val="hybridMultilevel"/>
    <w:tmpl w:val="D4985FE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6"/>
  </w:num>
  <w:num w:numId="3">
    <w:abstractNumId w:val="32"/>
  </w:num>
  <w:num w:numId="4">
    <w:abstractNumId w:val="17"/>
  </w:num>
  <w:num w:numId="5">
    <w:abstractNumId w:val="21"/>
  </w:num>
  <w:num w:numId="6">
    <w:abstractNumId w:val="29"/>
  </w:num>
  <w:num w:numId="7">
    <w:abstractNumId w:val="35"/>
  </w:num>
  <w:num w:numId="8">
    <w:abstractNumId w:val="7"/>
  </w:num>
  <w:num w:numId="9">
    <w:abstractNumId w:val="33"/>
  </w:num>
  <w:num w:numId="10">
    <w:abstractNumId w:val="4"/>
  </w:num>
  <w:num w:numId="11">
    <w:abstractNumId w:val="18"/>
  </w:num>
  <w:num w:numId="12">
    <w:abstractNumId w:val="26"/>
  </w:num>
  <w:num w:numId="13">
    <w:abstractNumId w:val="2"/>
  </w:num>
  <w:num w:numId="14">
    <w:abstractNumId w:val="30"/>
  </w:num>
  <w:num w:numId="15">
    <w:abstractNumId w:val="0"/>
  </w:num>
  <w:num w:numId="16">
    <w:abstractNumId w:val="22"/>
  </w:num>
  <w:num w:numId="17">
    <w:abstractNumId w:val="31"/>
  </w:num>
  <w:num w:numId="18">
    <w:abstractNumId w:val="24"/>
  </w:num>
  <w:num w:numId="19">
    <w:abstractNumId w:val="27"/>
  </w:num>
  <w:num w:numId="20">
    <w:abstractNumId w:val="25"/>
  </w:num>
  <w:num w:numId="21">
    <w:abstractNumId w:val="6"/>
  </w:num>
  <w:num w:numId="22">
    <w:abstractNumId w:val="28"/>
  </w:num>
  <w:num w:numId="23">
    <w:abstractNumId w:val="12"/>
  </w:num>
  <w:num w:numId="24">
    <w:abstractNumId w:val="9"/>
  </w:num>
  <w:num w:numId="25">
    <w:abstractNumId w:val="23"/>
  </w:num>
  <w:num w:numId="26">
    <w:abstractNumId w:val="15"/>
  </w:num>
  <w:num w:numId="27">
    <w:abstractNumId w:val="8"/>
  </w:num>
  <w:num w:numId="28">
    <w:abstractNumId w:val="10"/>
  </w:num>
  <w:num w:numId="29">
    <w:abstractNumId w:val="20"/>
  </w:num>
  <w:num w:numId="30">
    <w:abstractNumId w:val="34"/>
  </w:num>
  <w:num w:numId="31">
    <w:abstractNumId w:val="3"/>
  </w:num>
  <w:num w:numId="32">
    <w:abstractNumId w:val="1"/>
  </w:num>
  <w:num w:numId="33">
    <w:abstractNumId w:val="13"/>
  </w:num>
  <w:num w:numId="34">
    <w:abstractNumId w:val="5"/>
  </w:num>
  <w:num w:numId="35">
    <w:abstractNumId w:val="14"/>
  </w:num>
  <w:num w:numId="36">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83"/>
    <w:rsid w:val="000077EB"/>
    <w:rsid w:val="00010B4A"/>
    <w:rsid w:val="000148BE"/>
    <w:rsid w:val="00015B08"/>
    <w:rsid w:val="00015EDD"/>
    <w:rsid w:val="0002104E"/>
    <w:rsid w:val="00023AEB"/>
    <w:rsid w:val="00023FF4"/>
    <w:rsid w:val="000264D2"/>
    <w:rsid w:val="00026D46"/>
    <w:rsid w:val="00032CD2"/>
    <w:rsid w:val="00032CE6"/>
    <w:rsid w:val="000377EC"/>
    <w:rsid w:val="000417DC"/>
    <w:rsid w:val="00046244"/>
    <w:rsid w:val="00046B3D"/>
    <w:rsid w:val="00050CF4"/>
    <w:rsid w:val="00053524"/>
    <w:rsid w:val="000551E3"/>
    <w:rsid w:val="000572ED"/>
    <w:rsid w:val="00066C03"/>
    <w:rsid w:val="00067372"/>
    <w:rsid w:val="00071E65"/>
    <w:rsid w:val="000762F3"/>
    <w:rsid w:val="000802FD"/>
    <w:rsid w:val="000804C7"/>
    <w:rsid w:val="00081FF5"/>
    <w:rsid w:val="00082D56"/>
    <w:rsid w:val="00083B1C"/>
    <w:rsid w:val="000961B1"/>
    <w:rsid w:val="00097D4A"/>
    <w:rsid w:val="000A015B"/>
    <w:rsid w:val="000A179B"/>
    <w:rsid w:val="000A1C93"/>
    <w:rsid w:val="000A2A94"/>
    <w:rsid w:val="000A3755"/>
    <w:rsid w:val="000A6330"/>
    <w:rsid w:val="000A6C06"/>
    <w:rsid w:val="000A7C54"/>
    <w:rsid w:val="000B158E"/>
    <w:rsid w:val="000B3C3A"/>
    <w:rsid w:val="000B50BB"/>
    <w:rsid w:val="000B69D5"/>
    <w:rsid w:val="000C6717"/>
    <w:rsid w:val="000C6749"/>
    <w:rsid w:val="000D12FB"/>
    <w:rsid w:val="000D16F1"/>
    <w:rsid w:val="000D1DA0"/>
    <w:rsid w:val="000D2975"/>
    <w:rsid w:val="000D432C"/>
    <w:rsid w:val="000D435D"/>
    <w:rsid w:val="000D4789"/>
    <w:rsid w:val="000E3082"/>
    <w:rsid w:val="000E333D"/>
    <w:rsid w:val="000E5011"/>
    <w:rsid w:val="000E5D4B"/>
    <w:rsid w:val="000E7ADD"/>
    <w:rsid w:val="000F6C8A"/>
    <w:rsid w:val="000F74E1"/>
    <w:rsid w:val="000F7F4F"/>
    <w:rsid w:val="001006C6"/>
    <w:rsid w:val="00102C93"/>
    <w:rsid w:val="001034BD"/>
    <w:rsid w:val="00104711"/>
    <w:rsid w:val="001051CC"/>
    <w:rsid w:val="00105227"/>
    <w:rsid w:val="00106A89"/>
    <w:rsid w:val="00110229"/>
    <w:rsid w:val="00112305"/>
    <w:rsid w:val="00112A57"/>
    <w:rsid w:val="001201F4"/>
    <w:rsid w:val="00123BDE"/>
    <w:rsid w:val="00125A6C"/>
    <w:rsid w:val="0012645A"/>
    <w:rsid w:val="00127C81"/>
    <w:rsid w:val="0013027C"/>
    <w:rsid w:val="0013128C"/>
    <w:rsid w:val="00133B42"/>
    <w:rsid w:val="00135F69"/>
    <w:rsid w:val="0013602A"/>
    <w:rsid w:val="00136E48"/>
    <w:rsid w:val="00137376"/>
    <w:rsid w:val="001422A9"/>
    <w:rsid w:val="00142E54"/>
    <w:rsid w:val="00146689"/>
    <w:rsid w:val="00146CCB"/>
    <w:rsid w:val="00150DC0"/>
    <w:rsid w:val="00153F91"/>
    <w:rsid w:val="001610F0"/>
    <w:rsid w:val="00166799"/>
    <w:rsid w:val="00166CD1"/>
    <w:rsid w:val="00167E32"/>
    <w:rsid w:val="001756ED"/>
    <w:rsid w:val="00186CCE"/>
    <w:rsid w:val="001875E9"/>
    <w:rsid w:val="001909DE"/>
    <w:rsid w:val="0019296F"/>
    <w:rsid w:val="0019299D"/>
    <w:rsid w:val="00193B73"/>
    <w:rsid w:val="00194BA7"/>
    <w:rsid w:val="00196A52"/>
    <w:rsid w:val="001A32DD"/>
    <w:rsid w:val="001A5233"/>
    <w:rsid w:val="001A556A"/>
    <w:rsid w:val="001B263F"/>
    <w:rsid w:val="001B330E"/>
    <w:rsid w:val="001B599C"/>
    <w:rsid w:val="001B69CC"/>
    <w:rsid w:val="001B6F0F"/>
    <w:rsid w:val="001C20C4"/>
    <w:rsid w:val="001C3158"/>
    <w:rsid w:val="001C62E0"/>
    <w:rsid w:val="001D1FC6"/>
    <w:rsid w:val="001D4DC2"/>
    <w:rsid w:val="001E065A"/>
    <w:rsid w:val="001E1C39"/>
    <w:rsid w:val="001E3C94"/>
    <w:rsid w:val="001E58B1"/>
    <w:rsid w:val="001E7906"/>
    <w:rsid w:val="001E7C0A"/>
    <w:rsid w:val="001F1753"/>
    <w:rsid w:val="001F490D"/>
    <w:rsid w:val="001F5C24"/>
    <w:rsid w:val="001F7725"/>
    <w:rsid w:val="00201F83"/>
    <w:rsid w:val="002042EC"/>
    <w:rsid w:val="002065A1"/>
    <w:rsid w:val="00207C6A"/>
    <w:rsid w:val="00207CD4"/>
    <w:rsid w:val="00207D92"/>
    <w:rsid w:val="00210983"/>
    <w:rsid w:val="00210C7F"/>
    <w:rsid w:val="002112E0"/>
    <w:rsid w:val="00211424"/>
    <w:rsid w:val="00212844"/>
    <w:rsid w:val="002137C0"/>
    <w:rsid w:val="002146EE"/>
    <w:rsid w:val="00215657"/>
    <w:rsid w:val="00220C38"/>
    <w:rsid w:val="002225F5"/>
    <w:rsid w:val="002309BF"/>
    <w:rsid w:val="0023139C"/>
    <w:rsid w:val="00234D1A"/>
    <w:rsid w:val="0024178A"/>
    <w:rsid w:val="00242717"/>
    <w:rsid w:val="0024337F"/>
    <w:rsid w:val="002438F0"/>
    <w:rsid w:val="00243B94"/>
    <w:rsid w:val="00243CE7"/>
    <w:rsid w:val="00245A73"/>
    <w:rsid w:val="0024794F"/>
    <w:rsid w:val="002513B2"/>
    <w:rsid w:val="00255A37"/>
    <w:rsid w:val="00256067"/>
    <w:rsid w:val="00262794"/>
    <w:rsid w:val="002646FD"/>
    <w:rsid w:val="002654C8"/>
    <w:rsid w:val="00266A3A"/>
    <w:rsid w:val="00266B4A"/>
    <w:rsid w:val="00267B64"/>
    <w:rsid w:val="00267EC1"/>
    <w:rsid w:val="00270564"/>
    <w:rsid w:val="00271A87"/>
    <w:rsid w:val="002741B0"/>
    <w:rsid w:val="002743DB"/>
    <w:rsid w:val="00274725"/>
    <w:rsid w:val="002814EA"/>
    <w:rsid w:val="002846C3"/>
    <w:rsid w:val="00287CEC"/>
    <w:rsid w:val="00287EAC"/>
    <w:rsid w:val="002912CC"/>
    <w:rsid w:val="002913C1"/>
    <w:rsid w:val="00295950"/>
    <w:rsid w:val="002962E8"/>
    <w:rsid w:val="002A0C1B"/>
    <w:rsid w:val="002A1373"/>
    <w:rsid w:val="002A1BF3"/>
    <w:rsid w:val="002A2EA9"/>
    <w:rsid w:val="002A4824"/>
    <w:rsid w:val="002A78AE"/>
    <w:rsid w:val="002B0CF0"/>
    <w:rsid w:val="002B1A3C"/>
    <w:rsid w:val="002B32F4"/>
    <w:rsid w:val="002B62BA"/>
    <w:rsid w:val="002B74FD"/>
    <w:rsid w:val="002B76CB"/>
    <w:rsid w:val="002C0E4B"/>
    <w:rsid w:val="002C2C98"/>
    <w:rsid w:val="002C53E2"/>
    <w:rsid w:val="002C58B1"/>
    <w:rsid w:val="002C69A9"/>
    <w:rsid w:val="002C6D9B"/>
    <w:rsid w:val="002C739A"/>
    <w:rsid w:val="002D160E"/>
    <w:rsid w:val="002D3224"/>
    <w:rsid w:val="002D78A1"/>
    <w:rsid w:val="002E023F"/>
    <w:rsid w:val="002F3E89"/>
    <w:rsid w:val="002F46CC"/>
    <w:rsid w:val="0030003C"/>
    <w:rsid w:val="00302EEA"/>
    <w:rsid w:val="00303DBD"/>
    <w:rsid w:val="00304C1E"/>
    <w:rsid w:val="0030571A"/>
    <w:rsid w:val="00306F08"/>
    <w:rsid w:val="00311CBE"/>
    <w:rsid w:val="003169AF"/>
    <w:rsid w:val="0032053E"/>
    <w:rsid w:val="00320A10"/>
    <w:rsid w:val="00323762"/>
    <w:rsid w:val="00323CB2"/>
    <w:rsid w:val="00325BD4"/>
    <w:rsid w:val="00326F81"/>
    <w:rsid w:val="003303D6"/>
    <w:rsid w:val="00332C4D"/>
    <w:rsid w:val="00334502"/>
    <w:rsid w:val="00337901"/>
    <w:rsid w:val="003404CC"/>
    <w:rsid w:val="0034228C"/>
    <w:rsid w:val="003425D0"/>
    <w:rsid w:val="003425F6"/>
    <w:rsid w:val="00352111"/>
    <w:rsid w:val="00353AA8"/>
    <w:rsid w:val="00355E3A"/>
    <w:rsid w:val="00360ADD"/>
    <w:rsid w:val="00361B8F"/>
    <w:rsid w:val="00364661"/>
    <w:rsid w:val="00372DF8"/>
    <w:rsid w:val="00373292"/>
    <w:rsid w:val="00375B3E"/>
    <w:rsid w:val="00383684"/>
    <w:rsid w:val="00383BC8"/>
    <w:rsid w:val="00384B0D"/>
    <w:rsid w:val="0038684A"/>
    <w:rsid w:val="00390F82"/>
    <w:rsid w:val="003910DC"/>
    <w:rsid w:val="00391A3C"/>
    <w:rsid w:val="00393081"/>
    <w:rsid w:val="00397766"/>
    <w:rsid w:val="003A3236"/>
    <w:rsid w:val="003A6084"/>
    <w:rsid w:val="003A60FB"/>
    <w:rsid w:val="003B24B3"/>
    <w:rsid w:val="003B2B81"/>
    <w:rsid w:val="003B578B"/>
    <w:rsid w:val="003C30D3"/>
    <w:rsid w:val="003C4BC1"/>
    <w:rsid w:val="003C582C"/>
    <w:rsid w:val="003D24CA"/>
    <w:rsid w:val="003D530D"/>
    <w:rsid w:val="003D7E99"/>
    <w:rsid w:val="003E0C9A"/>
    <w:rsid w:val="003E2E86"/>
    <w:rsid w:val="003E5FF2"/>
    <w:rsid w:val="003F3CEE"/>
    <w:rsid w:val="003F4129"/>
    <w:rsid w:val="0040066D"/>
    <w:rsid w:val="004011E6"/>
    <w:rsid w:val="00402B12"/>
    <w:rsid w:val="00404C31"/>
    <w:rsid w:val="00406787"/>
    <w:rsid w:val="00407F58"/>
    <w:rsid w:val="00413A41"/>
    <w:rsid w:val="004152E2"/>
    <w:rsid w:val="00420721"/>
    <w:rsid w:val="004223A4"/>
    <w:rsid w:val="0042533B"/>
    <w:rsid w:val="00425654"/>
    <w:rsid w:val="004270C3"/>
    <w:rsid w:val="004400D9"/>
    <w:rsid w:val="00440AA5"/>
    <w:rsid w:val="00440E94"/>
    <w:rsid w:val="00441084"/>
    <w:rsid w:val="004425FD"/>
    <w:rsid w:val="004452DC"/>
    <w:rsid w:val="0044677C"/>
    <w:rsid w:val="004501F3"/>
    <w:rsid w:val="00451DDD"/>
    <w:rsid w:val="00453371"/>
    <w:rsid w:val="00454E52"/>
    <w:rsid w:val="0045724C"/>
    <w:rsid w:val="004657B7"/>
    <w:rsid w:val="00465EDC"/>
    <w:rsid w:val="004671E4"/>
    <w:rsid w:val="00467548"/>
    <w:rsid w:val="004716D2"/>
    <w:rsid w:val="00475735"/>
    <w:rsid w:val="0047603D"/>
    <w:rsid w:val="004763A9"/>
    <w:rsid w:val="00476D65"/>
    <w:rsid w:val="004822D6"/>
    <w:rsid w:val="004838C5"/>
    <w:rsid w:val="0048426F"/>
    <w:rsid w:val="0048440C"/>
    <w:rsid w:val="00485A52"/>
    <w:rsid w:val="00485D6A"/>
    <w:rsid w:val="00487B37"/>
    <w:rsid w:val="00487F16"/>
    <w:rsid w:val="004903F8"/>
    <w:rsid w:val="0049146B"/>
    <w:rsid w:val="00491471"/>
    <w:rsid w:val="004915F9"/>
    <w:rsid w:val="00492C12"/>
    <w:rsid w:val="00493028"/>
    <w:rsid w:val="0049490A"/>
    <w:rsid w:val="00496025"/>
    <w:rsid w:val="00496703"/>
    <w:rsid w:val="004A0E22"/>
    <w:rsid w:val="004A1937"/>
    <w:rsid w:val="004A3DD8"/>
    <w:rsid w:val="004A6BC9"/>
    <w:rsid w:val="004A7534"/>
    <w:rsid w:val="004B2507"/>
    <w:rsid w:val="004B3F72"/>
    <w:rsid w:val="004B4CAC"/>
    <w:rsid w:val="004B63F1"/>
    <w:rsid w:val="004B76A7"/>
    <w:rsid w:val="004C0E85"/>
    <w:rsid w:val="004C1461"/>
    <w:rsid w:val="004C2C83"/>
    <w:rsid w:val="004D19C7"/>
    <w:rsid w:val="004E02B7"/>
    <w:rsid w:val="004E1B7C"/>
    <w:rsid w:val="004E1C68"/>
    <w:rsid w:val="004E590D"/>
    <w:rsid w:val="004F1176"/>
    <w:rsid w:val="005022C5"/>
    <w:rsid w:val="0050286A"/>
    <w:rsid w:val="00503A36"/>
    <w:rsid w:val="00503EE7"/>
    <w:rsid w:val="00505B1E"/>
    <w:rsid w:val="00507864"/>
    <w:rsid w:val="00512C16"/>
    <w:rsid w:val="0051390F"/>
    <w:rsid w:val="005151A3"/>
    <w:rsid w:val="00517236"/>
    <w:rsid w:val="00517BE8"/>
    <w:rsid w:val="00521E19"/>
    <w:rsid w:val="005242D0"/>
    <w:rsid w:val="005246E4"/>
    <w:rsid w:val="0052506D"/>
    <w:rsid w:val="00526D01"/>
    <w:rsid w:val="005278BD"/>
    <w:rsid w:val="00531AC8"/>
    <w:rsid w:val="00536B30"/>
    <w:rsid w:val="00544F40"/>
    <w:rsid w:val="0056225F"/>
    <w:rsid w:val="005670E9"/>
    <w:rsid w:val="0057142B"/>
    <w:rsid w:val="005715CB"/>
    <w:rsid w:val="005717A1"/>
    <w:rsid w:val="00574950"/>
    <w:rsid w:val="00575E9B"/>
    <w:rsid w:val="00580232"/>
    <w:rsid w:val="00584C08"/>
    <w:rsid w:val="005850BF"/>
    <w:rsid w:val="00591041"/>
    <w:rsid w:val="0059235A"/>
    <w:rsid w:val="0059278D"/>
    <w:rsid w:val="00592BD0"/>
    <w:rsid w:val="005937AD"/>
    <w:rsid w:val="00596D85"/>
    <w:rsid w:val="00597475"/>
    <w:rsid w:val="005A2954"/>
    <w:rsid w:val="005A434D"/>
    <w:rsid w:val="005A5A05"/>
    <w:rsid w:val="005A5B2F"/>
    <w:rsid w:val="005A602D"/>
    <w:rsid w:val="005A73B4"/>
    <w:rsid w:val="005B2905"/>
    <w:rsid w:val="005B396F"/>
    <w:rsid w:val="005B6DE1"/>
    <w:rsid w:val="005C7C3E"/>
    <w:rsid w:val="005D5168"/>
    <w:rsid w:val="005D7A55"/>
    <w:rsid w:val="005E00EA"/>
    <w:rsid w:val="005E1248"/>
    <w:rsid w:val="005F0335"/>
    <w:rsid w:val="005F05A7"/>
    <w:rsid w:val="005F2948"/>
    <w:rsid w:val="005F74D0"/>
    <w:rsid w:val="006122F9"/>
    <w:rsid w:val="0061414F"/>
    <w:rsid w:val="00620034"/>
    <w:rsid w:val="00620720"/>
    <w:rsid w:val="00621D3E"/>
    <w:rsid w:val="00624F2B"/>
    <w:rsid w:val="00626D3A"/>
    <w:rsid w:val="00627C5A"/>
    <w:rsid w:val="00632DD4"/>
    <w:rsid w:val="0063305D"/>
    <w:rsid w:val="006338FE"/>
    <w:rsid w:val="00634C1D"/>
    <w:rsid w:val="006429DB"/>
    <w:rsid w:val="00645E7A"/>
    <w:rsid w:val="00646BD9"/>
    <w:rsid w:val="00652E70"/>
    <w:rsid w:val="00653441"/>
    <w:rsid w:val="006538AF"/>
    <w:rsid w:val="00655D12"/>
    <w:rsid w:val="00660E52"/>
    <w:rsid w:val="0066212E"/>
    <w:rsid w:val="006629E4"/>
    <w:rsid w:val="00663BE8"/>
    <w:rsid w:val="006653C6"/>
    <w:rsid w:val="00665E3A"/>
    <w:rsid w:val="00666467"/>
    <w:rsid w:val="00666F65"/>
    <w:rsid w:val="0066786D"/>
    <w:rsid w:val="0066797E"/>
    <w:rsid w:val="00670385"/>
    <w:rsid w:val="0067233A"/>
    <w:rsid w:val="0067377C"/>
    <w:rsid w:val="00676B4B"/>
    <w:rsid w:val="006802BE"/>
    <w:rsid w:val="0068547D"/>
    <w:rsid w:val="0068584B"/>
    <w:rsid w:val="00686184"/>
    <w:rsid w:val="006861F8"/>
    <w:rsid w:val="00692D08"/>
    <w:rsid w:val="00692FA2"/>
    <w:rsid w:val="0069434C"/>
    <w:rsid w:val="00695A3A"/>
    <w:rsid w:val="0069724D"/>
    <w:rsid w:val="006A2D43"/>
    <w:rsid w:val="006A4796"/>
    <w:rsid w:val="006A5E7F"/>
    <w:rsid w:val="006B0C78"/>
    <w:rsid w:val="006B1B16"/>
    <w:rsid w:val="006B7CEC"/>
    <w:rsid w:val="006B7F56"/>
    <w:rsid w:val="006C1E7D"/>
    <w:rsid w:val="006C2E69"/>
    <w:rsid w:val="006D45FD"/>
    <w:rsid w:val="006D746D"/>
    <w:rsid w:val="006E4149"/>
    <w:rsid w:val="006E569A"/>
    <w:rsid w:val="006F7A25"/>
    <w:rsid w:val="007001C0"/>
    <w:rsid w:val="0070052C"/>
    <w:rsid w:val="007039DE"/>
    <w:rsid w:val="00705905"/>
    <w:rsid w:val="00707D48"/>
    <w:rsid w:val="00710C26"/>
    <w:rsid w:val="00710DBA"/>
    <w:rsid w:val="0071107A"/>
    <w:rsid w:val="0071358C"/>
    <w:rsid w:val="00722A7A"/>
    <w:rsid w:val="007240D3"/>
    <w:rsid w:val="00725D19"/>
    <w:rsid w:val="007273B1"/>
    <w:rsid w:val="00727D0E"/>
    <w:rsid w:val="00733EE8"/>
    <w:rsid w:val="0073642B"/>
    <w:rsid w:val="00736A00"/>
    <w:rsid w:val="00740640"/>
    <w:rsid w:val="007416C6"/>
    <w:rsid w:val="00743968"/>
    <w:rsid w:val="00745890"/>
    <w:rsid w:val="007460A3"/>
    <w:rsid w:val="00756B8C"/>
    <w:rsid w:val="007701AD"/>
    <w:rsid w:val="0077272A"/>
    <w:rsid w:val="00776291"/>
    <w:rsid w:val="00776ECE"/>
    <w:rsid w:val="00777696"/>
    <w:rsid w:val="00781EFD"/>
    <w:rsid w:val="007830FF"/>
    <w:rsid w:val="00790325"/>
    <w:rsid w:val="00791848"/>
    <w:rsid w:val="00793078"/>
    <w:rsid w:val="00794C6B"/>
    <w:rsid w:val="00794EFE"/>
    <w:rsid w:val="00795815"/>
    <w:rsid w:val="00796A51"/>
    <w:rsid w:val="00796F55"/>
    <w:rsid w:val="00797E7D"/>
    <w:rsid w:val="007A3D46"/>
    <w:rsid w:val="007A57FF"/>
    <w:rsid w:val="007A7BAF"/>
    <w:rsid w:val="007B0FD4"/>
    <w:rsid w:val="007B2D4F"/>
    <w:rsid w:val="007B6C24"/>
    <w:rsid w:val="007B7340"/>
    <w:rsid w:val="007C0D01"/>
    <w:rsid w:val="007C1B96"/>
    <w:rsid w:val="007C2CAC"/>
    <w:rsid w:val="007C3D3F"/>
    <w:rsid w:val="007C4533"/>
    <w:rsid w:val="007C6086"/>
    <w:rsid w:val="007D0A17"/>
    <w:rsid w:val="007D15F6"/>
    <w:rsid w:val="007D1D7B"/>
    <w:rsid w:val="007D2BD4"/>
    <w:rsid w:val="007E5BD1"/>
    <w:rsid w:val="007F0AB7"/>
    <w:rsid w:val="007F1E87"/>
    <w:rsid w:val="007F49B7"/>
    <w:rsid w:val="007F559F"/>
    <w:rsid w:val="008014C9"/>
    <w:rsid w:val="008032D0"/>
    <w:rsid w:val="00807A6F"/>
    <w:rsid w:val="008114BB"/>
    <w:rsid w:val="00813A47"/>
    <w:rsid w:val="00813CCB"/>
    <w:rsid w:val="0081412C"/>
    <w:rsid w:val="00816960"/>
    <w:rsid w:val="008170D6"/>
    <w:rsid w:val="00820818"/>
    <w:rsid w:val="00820C1A"/>
    <w:rsid w:val="00823209"/>
    <w:rsid w:val="0082615C"/>
    <w:rsid w:val="00826C97"/>
    <w:rsid w:val="008276CA"/>
    <w:rsid w:val="00830DF0"/>
    <w:rsid w:val="00831555"/>
    <w:rsid w:val="00833DD1"/>
    <w:rsid w:val="00834E6C"/>
    <w:rsid w:val="0083515C"/>
    <w:rsid w:val="008354E8"/>
    <w:rsid w:val="00841620"/>
    <w:rsid w:val="00841C12"/>
    <w:rsid w:val="00842859"/>
    <w:rsid w:val="008471E0"/>
    <w:rsid w:val="0085068E"/>
    <w:rsid w:val="00851D41"/>
    <w:rsid w:val="0085528A"/>
    <w:rsid w:val="008554A7"/>
    <w:rsid w:val="008575EC"/>
    <w:rsid w:val="008579EB"/>
    <w:rsid w:val="008611AF"/>
    <w:rsid w:val="00863DE7"/>
    <w:rsid w:val="008642DB"/>
    <w:rsid w:val="00872D58"/>
    <w:rsid w:val="00874F44"/>
    <w:rsid w:val="00875542"/>
    <w:rsid w:val="008764E8"/>
    <w:rsid w:val="008835C1"/>
    <w:rsid w:val="008840B6"/>
    <w:rsid w:val="00885F02"/>
    <w:rsid w:val="00890877"/>
    <w:rsid w:val="00893408"/>
    <w:rsid w:val="00895336"/>
    <w:rsid w:val="008966E3"/>
    <w:rsid w:val="008A721D"/>
    <w:rsid w:val="008B097E"/>
    <w:rsid w:val="008B1700"/>
    <w:rsid w:val="008B5335"/>
    <w:rsid w:val="008C1A87"/>
    <w:rsid w:val="008C1C41"/>
    <w:rsid w:val="008C3F2E"/>
    <w:rsid w:val="008D03C7"/>
    <w:rsid w:val="008D0CBD"/>
    <w:rsid w:val="008D1B2E"/>
    <w:rsid w:val="008D21E8"/>
    <w:rsid w:val="008D225F"/>
    <w:rsid w:val="008D73C9"/>
    <w:rsid w:val="008E58A6"/>
    <w:rsid w:val="008F0F88"/>
    <w:rsid w:val="008F2C6B"/>
    <w:rsid w:val="008F66F3"/>
    <w:rsid w:val="008F7B6F"/>
    <w:rsid w:val="008F7F04"/>
    <w:rsid w:val="00903897"/>
    <w:rsid w:val="00903BFA"/>
    <w:rsid w:val="0090493F"/>
    <w:rsid w:val="00910FDD"/>
    <w:rsid w:val="00913677"/>
    <w:rsid w:val="009170D4"/>
    <w:rsid w:val="00917697"/>
    <w:rsid w:val="0092480B"/>
    <w:rsid w:val="00924A8D"/>
    <w:rsid w:val="00924C32"/>
    <w:rsid w:val="00931026"/>
    <w:rsid w:val="00933B7B"/>
    <w:rsid w:val="009348C4"/>
    <w:rsid w:val="009358EE"/>
    <w:rsid w:val="009375CD"/>
    <w:rsid w:val="009450FF"/>
    <w:rsid w:val="009458A0"/>
    <w:rsid w:val="009579F2"/>
    <w:rsid w:val="00967B02"/>
    <w:rsid w:val="0097135D"/>
    <w:rsid w:val="009733EB"/>
    <w:rsid w:val="00973928"/>
    <w:rsid w:val="00974CB3"/>
    <w:rsid w:val="009759A6"/>
    <w:rsid w:val="0097758A"/>
    <w:rsid w:val="00977BF1"/>
    <w:rsid w:val="00977D0C"/>
    <w:rsid w:val="00980D7D"/>
    <w:rsid w:val="00980DCD"/>
    <w:rsid w:val="00986391"/>
    <w:rsid w:val="00987B03"/>
    <w:rsid w:val="00987E69"/>
    <w:rsid w:val="009905F6"/>
    <w:rsid w:val="00993945"/>
    <w:rsid w:val="00993AD5"/>
    <w:rsid w:val="009A01F2"/>
    <w:rsid w:val="009A2C52"/>
    <w:rsid w:val="009B3418"/>
    <w:rsid w:val="009B5B17"/>
    <w:rsid w:val="009C3CB0"/>
    <w:rsid w:val="009C4094"/>
    <w:rsid w:val="009C5469"/>
    <w:rsid w:val="009C5B04"/>
    <w:rsid w:val="009C5DEA"/>
    <w:rsid w:val="009C7614"/>
    <w:rsid w:val="009D15E7"/>
    <w:rsid w:val="009D38EE"/>
    <w:rsid w:val="009D3FD8"/>
    <w:rsid w:val="009D6496"/>
    <w:rsid w:val="009E3582"/>
    <w:rsid w:val="009F4BD1"/>
    <w:rsid w:val="009F5C69"/>
    <w:rsid w:val="009F75E8"/>
    <w:rsid w:val="00A01340"/>
    <w:rsid w:val="00A02698"/>
    <w:rsid w:val="00A21E57"/>
    <w:rsid w:val="00A252F3"/>
    <w:rsid w:val="00A326BC"/>
    <w:rsid w:val="00A41D2B"/>
    <w:rsid w:val="00A43ABC"/>
    <w:rsid w:val="00A5038E"/>
    <w:rsid w:val="00A532FE"/>
    <w:rsid w:val="00A5565D"/>
    <w:rsid w:val="00A55859"/>
    <w:rsid w:val="00A6290C"/>
    <w:rsid w:val="00A642F5"/>
    <w:rsid w:val="00A64512"/>
    <w:rsid w:val="00A66456"/>
    <w:rsid w:val="00A671E4"/>
    <w:rsid w:val="00A71CF1"/>
    <w:rsid w:val="00A80D05"/>
    <w:rsid w:val="00A81158"/>
    <w:rsid w:val="00A815C0"/>
    <w:rsid w:val="00A81DD0"/>
    <w:rsid w:val="00A8307F"/>
    <w:rsid w:val="00A84F7D"/>
    <w:rsid w:val="00A85593"/>
    <w:rsid w:val="00A9149D"/>
    <w:rsid w:val="00A93B81"/>
    <w:rsid w:val="00A93B91"/>
    <w:rsid w:val="00AA01C1"/>
    <w:rsid w:val="00AA0A01"/>
    <w:rsid w:val="00AA0A55"/>
    <w:rsid w:val="00AA0CD4"/>
    <w:rsid w:val="00AA112B"/>
    <w:rsid w:val="00AA15A8"/>
    <w:rsid w:val="00AA17DF"/>
    <w:rsid w:val="00AA21B0"/>
    <w:rsid w:val="00AA2662"/>
    <w:rsid w:val="00AA3110"/>
    <w:rsid w:val="00AA4618"/>
    <w:rsid w:val="00AB733B"/>
    <w:rsid w:val="00AB75CC"/>
    <w:rsid w:val="00AC1AA8"/>
    <w:rsid w:val="00AC2A5D"/>
    <w:rsid w:val="00AC3198"/>
    <w:rsid w:val="00AC4312"/>
    <w:rsid w:val="00AC692A"/>
    <w:rsid w:val="00AD551D"/>
    <w:rsid w:val="00AD5B7B"/>
    <w:rsid w:val="00AD63F8"/>
    <w:rsid w:val="00AD76DC"/>
    <w:rsid w:val="00AE14BD"/>
    <w:rsid w:val="00AE183F"/>
    <w:rsid w:val="00AE18AB"/>
    <w:rsid w:val="00AE326A"/>
    <w:rsid w:val="00AE3F76"/>
    <w:rsid w:val="00AF3BB6"/>
    <w:rsid w:val="00B00423"/>
    <w:rsid w:val="00B05815"/>
    <w:rsid w:val="00B11FE9"/>
    <w:rsid w:val="00B123EA"/>
    <w:rsid w:val="00B1521F"/>
    <w:rsid w:val="00B16B45"/>
    <w:rsid w:val="00B23C69"/>
    <w:rsid w:val="00B255F9"/>
    <w:rsid w:val="00B26BDE"/>
    <w:rsid w:val="00B30819"/>
    <w:rsid w:val="00B4364D"/>
    <w:rsid w:val="00B46736"/>
    <w:rsid w:val="00B53962"/>
    <w:rsid w:val="00B55BCE"/>
    <w:rsid w:val="00B61490"/>
    <w:rsid w:val="00B61A52"/>
    <w:rsid w:val="00B66B68"/>
    <w:rsid w:val="00B70DFE"/>
    <w:rsid w:val="00B81AA3"/>
    <w:rsid w:val="00B831D9"/>
    <w:rsid w:val="00B925E4"/>
    <w:rsid w:val="00B925FC"/>
    <w:rsid w:val="00B93E9E"/>
    <w:rsid w:val="00B947F3"/>
    <w:rsid w:val="00B95FA3"/>
    <w:rsid w:val="00B9664C"/>
    <w:rsid w:val="00B96FB0"/>
    <w:rsid w:val="00BA0314"/>
    <w:rsid w:val="00BA3287"/>
    <w:rsid w:val="00BA4120"/>
    <w:rsid w:val="00BA454F"/>
    <w:rsid w:val="00BA6844"/>
    <w:rsid w:val="00BA6F77"/>
    <w:rsid w:val="00BA7CE0"/>
    <w:rsid w:val="00BC11FA"/>
    <w:rsid w:val="00BC1A2B"/>
    <w:rsid w:val="00BC1C6E"/>
    <w:rsid w:val="00BC2E7C"/>
    <w:rsid w:val="00BC3263"/>
    <w:rsid w:val="00BC630F"/>
    <w:rsid w:val="00BD2EEA"/>
    <w:rsid w:val="00BD378F"/>
    <w:rsid w:val="00BD457F"/>
    <w:rsid w:val="00BD5EB4"/>
    <w:rsid w:val="00BE36BC"/>
    <w:rsid w:val="00BE6BEC"/>
    <w:rsid w:val="00BE7F3B"/>
    <w:rsid w:val="00BF00F7"/>
    <w:rsid w:val="00BF02E4"/>
    <w:rsid w:val="00BF09CD"/>
    <w:rsid w:val="00BF326A"/>
    <w:rsid w:val="00BF4992"/>
    <w:rsid w:val="00BF6E89"/>
    <w:rsid w:val="00C031FA"/>
    <w:rsid w:val="00C03994"/>
    <w:rsid w:val="00C10B39"/>
    <w:rsid w:val="00C12F41"/>
    <w:rsid w:val="00C13874"/>
    <w:rsid w:val="00C15344"/>
    <w:rsid w:val="00C161EE"/>
    <w:rsid w:val="00C16EF0"/>
    <w:rsid w:val="00C23390"/>
    <w:rsid w:val="00C2534F"/>
    <w:rsid w:val="00C2536C"/>
    <w:rsid w:val="00C26830"/>
    <w:rsid w:val="00C27DB4"/>
    <w:rsid w:val="00C314EA"/>
    <w:rsid w:val="00C37869"/>
    <w:rsid w:val="00C37A60"/>
    <w:rsid w:val="00C37A7C"/>
    <w:rsid w:val="00C40EE4"/>
    <w:rsid w:val="00C448C5"/>
    <w:rsid w:val="00C47342"/>
    <w:rsid w:val="00C5020C"/>
    <w:rsid w:val="00C5120B"/>
    <w:rsid w:val="00C51416"/>
    <w:rsid w:val="00C523A1"/>
    <w:rsid w:val="00C5589A"/>
    <w:rsid w:val="00C55E49"/>
    <w:rsid w:val="00C56031"/>
    <w:rsid w:val="00C80AB5"/>
    <w:rsid w:val="00C82836"/>
    <w:rsid w:val="00C8370D"/>
    <w:rsid w:val="00C851D6"/>
    <w:rsid w:val="00C85FF9"/>
    <w:rsid w:val="00C866A7"/>
    <w:rsid w:val="00C86C27"/>
    <w:rsid w:val="00C90B27"/>
    <w:rsid w:val="00C910C2"/>
    <w:rsid w:val="00C934CC"/>
    <w:rsid w:val="00C940A4"/>
    <w:rsid w:val="00C958D4"/>
    <w:rsid w:val="00C9686A"/>
    <w:rsid w:val="00C96901"/>
    <w:rsid w:val="00C96FA7"/>
    <w:rsid w:val="00C97194"/>
    <w:rsid w:val="00CA1E4D"/>
    <w:rsid w:val="00CA29DF"/>
    <w:rsid w:val="00CA316D"/>
    <w:rsid w:val="00CA382A"/>
    <w:rsid w:val="00CA529D"/>
    <w:rsid w:val="00CA5920"/>
    <w:rsid w:val="00CA6C89"/>
    <w:rsid w:val="00CB21D5"/>
    <w:rsid w:val="00CB557C"/>
    <w:rsid w:val="00CB5732"/>
    <w:rsid w:val="00CC08C0"/>
    <w:rsid w:val="00CC1825"/>
    <w:rsid w:val="00CC1B6F"/>
    <w:rsid w:val="00CC43DE"/>
    <w:rsid w:val="00CD46A9"/>
    <w:rsid w:val="00CD4C54"/>
    <w:rsid w:val="00CD4FDC"/>
    <w:rsid w:val="00CD613B"/>
    <w:rsid w:val="00CE1949"/>
    <w:rsid w:val="00CE21C7"/>
    <w:rsid w:val="00CE309C"/>
    <w:rsid w:val="00CE3DE0"/>
    <w:rsid w:val="00CE5C43"/>
    <w:rsid w:val="00CE6B17"/>
    <w:rsid w:val="00CF25F3"/>
    <w:rsid w:val="00CF2615"/>
    <w:rsid w:val="00CF386A"/>
    <w:rsid w:val="00CF5929"/>
    <w:rsid w:val="00D063B8"/>
    <w:rsid w:val="00D06451"/>
    <w:rsid w:val="00D074C3"/>
    <w:rsid w:val="00D114EC"/>
    <w:rsid w:val="00D12B1C"/>
    <w:rsid w:val="00D12F4A"/>
    <w:rsid w:val="00D14489"/>
    <w:rsid w:val="00D153E2"/>
    <w:rsid w:val="00D17A74"/>
    <w:rsid w:val="00D226CE"/>
    <w:rsid w:val="00D22C18"/>
    <w:rsid w:val="00D255A5"/>
    <w:rsid w:val="00D3444D"/>
    <w:rsid w:val="00D34498"/>
    <w:rsid w:val="00D3688B"/>
    <w:rsid w:val="00D44659"/>
    <w:rsid w:val="00D4516B"/>
    <w:rsid w:val="00D46027"/>
    <w:rsid w:val="00D47501"/>
    <w:rsid w:val="00D5096A"/>
    <w:rsid w:val="00D52C1F"/>
    <w:rsid w:val="00D56D38"/>
    <w:rsid w:val="00D57909"/>
    <w:rsid w:val="00D57A7F"/>
    <w:rsid w:val="00D6154A"/>
    <w:rsid w:val="00D62109"/>
    <w:rsid w:val="00D734C9"/>
    <w:rsid w:val="00D73939"/>
    <w:rsid w:val="00D749CE"/>
    <w:rsid w:val="00D75AFE"/>
    <w:rsid w:val="00D766D1"/>
    <w:rsid w:val="00D76A23"/>
    <w:rsid w:val="00D81611"/>
    <w:rsid w:val="00D83469"/>
    <w:rsid w:val="00D8484E"/>
    <w:rsid w:val="00D86AF7"/>
    <w:rsid w:val="00D90B24"/>
    <w:rsid w:val="00D9256D"/>
    <w:rsid w:val="00D9414A"/>
    <w:rsid w:val="00D941A3"/>
    <w:rsid w:val="00D94427"/>
    <w:rsid w:val="00DA38EB"/>
    <w:rsid w:val="00DA4852"/>
    <w:rsid w:val="00DA6267"/>
    <w:rsid w:val="00DA6491"/>
    <w:rsid w:val="00DA70F2"/>
    <w:rsid w:val="00DA72F2"/>
    <w:rsid w:val="00DB24E1"/>
    <w:rsid w:val="00DB6142"/>
    <w:rsid w:val="00DC08DF"/>
    <w:rsid w:val="00DC3508"/>
    <w:rsid w:val="00DC5CAC"/>
    <w:rsid w:val="00DC5EEB"/>
    <w:rsid w:val="00DC61E7"/>
    <w:rsid w:val="00DD173D"/>
    <w:rsid w:val="00DD1EA9"/>
    <w:rsid w:val="00DD265B"/>
    <w:rsid w:val="00DD58BE"/>
    <w:rsid w:val="00DD58FF"/>
    <w:rsid w:val="00DD6ED9"/>
    <w:rsid w:val="00DE2749"/>
    <w:rsid w:val="00DE2BB8"/>
    <w:rsid w:val="00DE40C0"/>
    <w:rsid w:val="00DF12E2"/>
    <w:rsid w:val="00DF7745"/>
    <w:rsid w:val="00DF79EB"/>
    <w:rsid w:val="00E009BF"/>
    <w:rsid w:val="00E019F9"/>
    <w:rsid w:val="00E01FBF"/>
    <w:rsid w:val="00E02D0D"/>
    <w:rsid w:val="00E110D2"/>
    <w:rsid w:val="00E12E6D"/>
    <w:rsid w:val="00E146E6"/>
    <w:rsid w:val="00E17D22"/>
    <w:rsid w:val="00E20BE9"/>
    <w:rsid w:val="00E219BA"/>
    <w:rsid w:val="00E22388"/>
    <w:rsid w:val="00E30653"/>
    <w:rsid w:val="00E31BA1"/>
    <w:rsid w:val="00E36302"/>
    <w:rsid w:val="00E4030B"/>
    <w:rsid w:val="00E40801"/>
    <w:rsid w:val="00E41746"/>
    <w:rsid w:val="00E41934"/>
    <w:rsid w:val="00E41D81"/>
    <w:rsid w:val="00E455B3"/>
    <w:rsid w:val="00E4773D"/>
    <w:rsid w:val="00E55D2A"/>
    <w:rsid w:val="00E60951"/>
    <w:rsid w:val="00E60E0C"/>
    <w:rsid w:val="00E62E1D"/>
    <w:rsid w:val="00E6503A"/>
    <w:rsid w:val="00E67DE0"/>
    <w:rsid w:val="00E710C2"/>
    <w:rsid w:val="00E7265E"/>
    <w:rsid w:val="00E762AF"/>
    <w:rsid w:val="00E8585E"/>
    <w:rsid w:val="00E87AF7"/>
    <w:rsid w:val="00E9315E"/>
    <w:rsid w:val="00E94700"/>
    <w:rsid w:val="00E9647F"/>
    <w:rsid w:val="00EA1D4A"/>
    <w:rsid w:val="00EA3111"/>
    <w:rsid w:val="00EA3C56"/>
    <w:rsid w:val="00EA604A"/>
    <w:rsid w:val="00EA6D3C"/>
    <w:rsid w:val="00EA6F8C"/>
    <w:rsid w:val="00EA769D"/>
    <w:rsid w:val="00EA7E07"/>
    <w:rsid w:val="00EB20BA"/>
    <w:rsid w:val="00EB6F68"/>
    <w:rsid w:val="00EB783B"/>
    <w:rsid w:val="00EC03A5"/>
    <w:rsid w:val="00EC095A"/>
    <w:rsid w:val="00EC0A3F"/>
    <w:rsid w:val="00EC2488"/>
    <w:rsid w:val="00EC3325"/>
    <w:rsid w:val="00EC4531"/>
    <w:rsid w:val="00EC6555"/>
    <w:rsid w:val="00EC6741"/>
    <w:rsid w:val="00ED1E60"/>
    <w:rsid w:val="00ED441A"/>
    <w:rsid w:val="00ED44BB"/>
    <w:rsid w:val="00ED504E"/>
    <w:rsid w:val="00ED57AC"/>
    <w:rsid w:val="00ED5A06"/>
    <w:rsid w:val="00ED6B32"/>
    <w:rsid w:val="00EE4811"/>
    <w:rsid w:val="00EE506A"/>
    <w:rsid w:val="00EE5232"/>
    <w:rsid w:val="00EE6099"/>
    <w:rsid w:val="00EE6B05"/>
    <w:rsid w:val="00EE76C5"/>
    <w:rsid w:val="00EE7C70"/>
    <w:rsid w:val="00EF0C23"/>
    <w:rsid w:val="00EF4609"/>
    <w:rsid w:val="00EF5AD8"/>
    <w:rsid w:val="00EF7F38"/>
    <w:rsid w:val="00F044C2"/>
    <w:rsid w:val="00F127F8"/>
    <w:rsid w:val="00F148A3"/>
    <w:rsid w:val="00F154F2"/>
    <w:rsid w:val="00F22163"/>
    <w:rsid w:val="00F2644B"/>
    <w:rsid w:val="00F27541"/>
    <w:rsid w:val="00F3145E"/>
    <w:rsid w:val="00F31F84"/>
    <w:rsid w:val="00F378B5"/>
    <w:rsid w:val="00F41909"/>
    <w:rsid w:val="00F425DC"/>
    <w:rsid w:val="00F432AC"/>
    <w:rsid w:val="00F45F1F"/>
    <w:rsid w:val="00F4609E"/>
    <w:rsid w:val="00F50AC0"/>
    <w:rsid w:val="00F5578B"/>
    <w:rsid w:val="00F57656"/>
    <w:rsid w:val="00F60530"/>
    <w:rsid w:val="00F60B8F"/>
    <w:rsid w:val="00F6186C"/>
    <w:rsid w:val="00F632D4"/>
    <w:rsid w:val="00F6410A"/>
    <w:rsid w:val="00F66B4B"/>
    <w:rsid w:val="00F66D0D"/>
    <w:rsid w:val="00F736B3"/>
    <w:rsid w:val="00F75B5D"/>
    <w:rsid w:val="00F828D7"/>
    <w:rsid w:val="00F8508B"/>
    <w:rsid w:val="00F862E5"/>
    <w:rsid w:val="00F8686F"/>
    <w:rsid w:val="00F91E61"/>
    <w:rsid w:val="00F9296C"/>
    <w:rsid w:val="00F943EB"/>
    <w:rsid w:val="00F96CBC"/>
    <w:rsid w:val="00FA0127"/>
    <w:rsid w:val="00FA1441"/>
    <w:rsid w:val="00FA171B"/>
    <w:rsid w:val="00FA32A4"/>
    <w:rsid w:val="00FA3899"/>
    <w:rsid w:val="00FA3C08"/>
    <w:rsid w:val="00FA4F40"/>
    <w:rsid w:val="00FA56E4"/>
    <w:rsid w:val="00FA6AF8"/>
    <w:rsid w:val="00FA7333"/>
    <w:rsid w:val="00FB3F87"/>
    <w:rsid w:val="00FB6DDB"/>
    <w:rsid w:val="00FB7872"/>
    <w:rsid w:val="00FC1E3F"/>
    <w:rsid w:val="00FC373C"/>
    <w:rsid w:val="00FC5429"/>
    <w:rsid w:val="00FC615B"/>
    <w:rsid w:val="00FD09D4"/>
    <w:rsid w:val="00FD4F49"/>
    <w:rsid w:val="00FE5692"/>
    <w:rsid w:val="00FE5942"/>
    <w:rsid w:val="00FF017A"/>
    <w:rsid w:val="00FF259C"/>
    <w:rsid w:val="00FF3B33"/>
    <w:rsid w:val="00FF74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6A1FC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4D"/>
    <w:rPr>
      <w:sz w:val="24"/>
      <w:szCs w:val="24"/>
      <w:lang w:val="es-ES" w:eastAsia="es-ES"/>
    </w:rPr>
  </w:style>
  <w:style w:type="paragraph" w:styleId="Ttulo1">
    <w:name w:val="heading 1"/>
    <w:basedOn w:val="Normal"/>
    <w:next w:val="Normal"/>
    <w:qFormat/>
    <w:rsid w:val="00133B42"/>
    <w:pPr>
      <w:keepNext/>
      <w:outlineLvl w:val="0"/>
    </w:pPr>
    <w:rPr>
      <w:rFonts w:ascii="Arial" w:hAnsi="Arial" w:cs="Arial"/>
      <w:i/>
      <w:iCs/>
      <w:sz w:val="20"/>
    </w:rPr>
  </w:style>
  <w:style w:type="paragraph" w:styleId="Ttulo2">
    <w:name w:val="heading 2"/>
    <w:basedOn w:val="Normal"/>
    <w:next w:val="Normal"/>
    <w:qFormat/>
    <w:rsid w:val="00133B4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33B42"/>
    <w:pPr>
      <w:keepNext/>
      <w:outlineLvl w:val="2"/>
    </w:pPr>
    <w:rPr>
      <w:rFonts w:ascii="Arial" w:hAnsi="Arial" w:cs="Arial"/>
      <w:b/>
      <w:bCs/>
    </w:rPr>
  </w:style>
  <w:style w:type="paragraph" w:styleId="Ttulo4">
    <w:name w:val="heading 4"/>
    <w:basedOn w:val="Normal"/>
    <w:next w:val="Normal"/>
    <w:qFormat/>
    <w:rsid w:val="00133B42"/>
    <w:pPr>
      <w:keepNext/>
      <w:outlineLvl w:val="3"/>
    </w:pPr>
    <w:rPr>
      <w:rFonts w:ascii="Arial" w:hAnsi="Arial" w:cs="Arial"/>
      <w:b/>
      <w:bCs/>
      <w:sz w:val="22"/>
    </w:rPr>
  </w:style>
  <w:style w:type="paragraph" w:styleId="Ttulo5">
    <w:name w:val="heading 5"/>
    <w:basedOn w:val="Normal"/>
    <w:next w:val="Normal"/>
    <w:qFormat/>
    <w:rsid w:val="00133B42"/>
    <w:pPr>
      <w:spacing w:before="240" w:after="60"/>
      <w:outlineLvl w:val="4"/>
    </w:pPr>
    <w:rPr>
      <w:b/>
      <w:bCs/>
      <w:i/>
      <w:iCs/>
      <w:sz w:val="26"/>
      <w:szCs w:val="26"/>
    </w:rPr>
  </w:style>
  <w:style w:type="paragraph" w:styleId="Ttulo6">
    <w:name w:val="heading 6"/>
    <w:basedOn w:val="Normal"/>
    <w:next w:val="Normal"/>
    <w:qFormat/>
    <w:rsid w:val="00133B42"/>
    <w:pPr>
      <w:keepNext/>
      <w:outlineLvl w:val="5"/>
    </w:pPr>
    <w:rPr>
      <w:rFonts w:ascii="Arial" w:hAnsi="Arial" w:cs="Arial"/>
      <w:b/>
      <w:bCs/>
      <w:color w:val="808080"/>
      <w:sz w:val="20"/>
    </w:rPr>
  </w:style>
  <w:style w:type="paragraph" w:styleId="Ttulo7">
    <w:name w:val="heading 7"/>
    <w:basedOn w:val="Normal"/>
    <w:next w:val="Normal"/>
    <w:qFormat/>
    <w:rsid w:val="00133B42"/>
    <w:pPr>
      <w:keepNext/>
      <w:jc w:val="center"/>
      <w:outlineLvl w:val="6"/>
    </w:pPr>
    <w:rPr>
      <w:b/>
      <w:bCs/>
    </w:rPr>
  </w:style>
  <w:style w:type="paragraph" w:styleId="Ttulo8">
    <w:name w:val="heading 8"/>
    <w:basedOn w:val="Normal"/>
    <w:next w:val="Normal"/>
    <w:qFormat/>
    <w:rsid w:val="00133B42"/>
    <w:pPr>
      <w:spacing w:before="240" w:after="60"/>
      <w:outlineLvl w:val="7"/>
    </w:pPr>
    <w:rPr>
      <w:i/>
      <w:iCs/>
    </w:rPr>
  </w:style>
  <w:style w:type="paragraph" w:styleId="Ttulo9">
    <w:name w:val="heading 9"/>
    <w:basedOn w:val="Normal"/>
    <w:next w:val="Normal"/>
    <w:qFormat/>
    <w:rsid w:val="00133B4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33B42"/>
    <w:pPr>
      <w:tabs>
        <w:tab w:val="center" w:pos="4252"/>
        <w:tab w:val="right" w:pos="8504"/>
      </w:tabs>
    </w:pPr>
  </w:style>
  <w:style w:type="paragraph" w:styleId="Piedepgina">
    <w:name w:val="footer"/>
    <w:basedOn w:val="Normal"/>
    <w:rsid w:val="00133B42"/>
    <w:pPr>
      <w:tabs>
        <w:tab w:val="center" w:pos="4252"/>
        <w:tab w:val="right" w:pos="8504"/>
      </w:tabs>
    </w:pPr>
  </w:style>
  <w:style w:type="paragraph" w:styleId="Textoindependiente">
    <w:name w:val="Body Text"/>
    <w:basedOn w:val="Normal"/>
    <w:rsid w:val="00133B42"/>
    <w:pPr>
      <w:jc w:val="both"/>
    </w:pPr>
  </w:style>
  <w:style w:type="character" w:styleId="Nmerodepgina">
    <w:name w:val="page number"/>
    <w:basedOn w:val="Fuentedeprrafopredeter"/>
    <w:rsid w:val="00133B42"/>
  </w:style>
  <w:style w:type="paragraph" w:customStyle="1" w:styleId="Ttulo10">
    <w:name w:val="TÍtulo 1"/>
    <w:basedOn w:val="Normal"/>
    <w:next w:val="Normal"/>
    <w:rsid w:val="00133B42"/>
    <w:pPr>
      <w:keepNext/>
      <w:jc w:val="both"/>
    </w:pPr>
    <w:rPr>
      <w:rFonts w:ascii="Arial" w:hAnsi="Arial"/>
      <w:szCs w:val="20"/>
      <w:lang w:eastAsia="es-CO"/>
    </w:rPr>
  </w:style>
  <w:style w:type="paragraph" w:styleId="Textoindependiente2">
    <w:name w:val="Body Text 2"/>
    <w:basedOn w:val="Normal"/>
    <w:rsid w:val="00133B42"/>
    <w:pPr>
      <w:widowControl w:val="0"/>
      <w:jc w:val="both"/>
    </w:pPr>
    <w:rPr>
      <w:b/>
      <w:szCs w:val="20"/>
      <w:lang w:val="es-ES_tradnl" w:eastAsia="es-CO"/>
    </w:rPr>
  </w:style>
  <w:style w:type="paragraph" w:styleId="Sangra3detindependiente">
    <w:name w:val="Body Text Indent 3"/>
    <w:basedOn w:val="Normal"/>
    <w:rsid w:val="00133B42"/>
    <w:pPr>
      <w:tabs>
        <w:tab w:val="left" w:pos="-720"/>
        <w:tab w:val="left" w:pos="0"/>
        <w:tab w:val="left" w:pos="720"/>
      </w:tabs>
      <w:suppressAutoHyphens/>
      <w:ind w:left="1440" w:hanging="1440"/>
      <w:jc w:val="both"/>
    </w:pPr>
    <w:rPr>
      <w:spacing w:val="-3"/>
      <w:sz w:val="22"/>
      <w:lang w:val="es-CO"/>
    </w:rPr>
  </w:style>
  <w:style w:type="paragraph" w:customStyle="1" w:styleId="Estilgt">
    <w:name w:val="Estilgt"/>
    <w:basedOn w:val="Normal"/>
    <w:rsid w:val="00133B42"/>
    <w:pPr>
      <w:widowControl w:val="0"/>
      <w:suppressLineNumbers/>
      <w:suppressAutoHyphens/>
      <w:jc w:val="both"/>
    </w:pPr>
    <w:rPr>
      <w:rFonts w:ascii="Arial" w:hAnsi="Arial"/>
      <w:b/>
      <w:caps/>
      <w:spacing w:val="20"/>
      <w:sz w:val="16"/>
      <w:szCs w:val="20"/>
      <w:lang w:val="es-ES_tradnl"/>
    </w:rPr>
  </w:style>
  <w:style w:type="paragraph" w:styleId="Textodeglobo">
    <w:name w:val="Balloon Text"/>
    <w:basedOn w:val="Normal"/>
    <w:semiHidden/>
    <w:rsid w:val="00133B42"/>
    <w:rPr>
      <w:rFonts w:ascii="Tahoma" w:hAnsi="Tahoma" w:cs="Courier New"/>
      <w:b/>
      <w:sz w:val="16"/>
      <w:szCs w:val="16"/>
      <w:lang w:val="es-ES_tradnl"/>
    </w:rPr>
  </w:style>
  <w:style w:type="paragraph" w:customStyle="1" w:styleId="Estilo1">
    <w:name w:val="Estilo1"/>
    <w:basedOn w:val="Ttulo3"/>
    <w:rsid w:val="00133B42"/>
    <w:pPr>
      <w:spacing w:before="240" w:after="60"/>
    </w:pPr>
    <w:rPr>
      <w:rFonts w:cs="Times New Roman"/>
      <w:b w:val="0"/>
      <w:bCs w:val="0"/>
      <w:szCs w:val="20"/>
      <w:lang w:val="es-ES_tradnl"/>
    </w:rPr>
  </w:style>
  <w:style w:type="paragraph" w:customStyle="1" w:styleId="toa">
    <w:name w:val="toa"/>
    <w:basedOn w:val="Normal"/>
    <w:rsid w:val="00133B42"/>
    <w:pPr>
      <w:tabs>
        <w:tab w:val="left" w:pos="9000"/>
        <w:tab w:val="right" w:pos="9360"/>
      </w:tabs>
      <w:suppressAutoHyphens/>
    </w:pPr>
    <w:rPr>
      <w:rFonts w:ascii="Courier" w:hAnsi="Courier"/>
      <w:szCs w:val="20"/>
      <w:lang w:val="en-US"/>
    </w:rPr>
  </w:style>
  <w:style w:type="character" w:styleId="Refdecomentario">
    <w:name w:val="annotation reference"/>
    <w:semiHidden/>
    <w:rsid w:val="00133B42"/>
    <w:rPr>
      <w:sz w:val="16"/>
      <w:szCs w:val="16"/>
    </w:rPr>
  </w:style>
  <w:style w:type="paragraph" w:styleId="Textocomentario">
    <w:name w:val="annotation text"/>
    <w:basedOn w:val="Normal"/>
    <w:semiHidden/>
    <w:rsid w:val="00133B42"/>
    <w:rPr>
      <w:sz w:val="20"/>
      <w:szCs w:val="20"/>
    </w:rPr>
  </w:style>
  <w:style w:type="paragraph" w:styleId="Ttulo">
    <w:name w:val="Title"/>
    <w:basedOn w:val="Normal"/>
    <w:qFormat/>
    <w:rsid w:val="00133B42"/>
    <w:pPr>
      <w:jc w:val="center"/>
    </w:pPr>
    <w:rPr>
      <w:b/>
      <w:bCs/>
      <w:lang w:val="es-MX"/>
    </w:rPr>
  </w:style>
  <w:style w:type="paragraph" w:styleId="NormalWeb">
    <w:name w:val="Normal (Web)"/>
    <w:basedOn w:val="Normal"/>
    <w:uiPriority w:val="99"/>
    <w:rsid w:val="00133B42"/>
    <w:pP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rsid w:val="00133B42"/>
    <w:pPr>
      <w:spacing w:after="120" w:line="480" w:lineRule="auto"/>
      <w:ind w:left="283"/>
    </w:pPr>
  </w:style>
  <w:style w:type="paragraph" w:customStyle="1" w:styleId="BodyText21">
    <w:name w:val="Body Text 21"/>
    <w:basedOn w:val="Normal"/>
    <w:rsid w:val="00133B42"/>
    <w:pPr>
      <w:widowControl w:val="0"/>
      <w:snapToGrid w:val="0"/>
      <w:jc w:val="both"/>
    </w:pPr>
    <w:rPr>
      <w:sz w:val="28"/>
      <w:szCs w:val="20"/>
      <w:lang w:val="es-ES_tradnl"/>
    </w:rPr>
  </w:style>
  <w:style w:type="paragraph" w:styleId="Textoindependiente3">
    <w:name w:val="Body Text 3"/>
    <w:basedOn w:val="Normal"/>
    <w:rsid w:val="00133B42"/>
    <w:pPr>
      <w:jc w:val="both"/>
    </w:pPr>
    <w:rPr>
      <w:rFonts w:ascii="Arial" w:hAnsi="Arial" w:cs="Arial"/>
      <w:lang w:val="es-CO"/>
    </w:rPr>
  </w:style>
  <w:style w:type="paragraph" w:styleId="Sangradetextonormal">
    <w:name w:val="Body Text Indent"/>
    <w:basedOn w:val="Normal"/>
    <w:rsid w:val="00133B42"/>
    <w:pPr>
      <w:ind w:left="1080" w:hanging="375"/>
      <w:jc w:val="both"/>
    </w:pPr>
    <w:rPr>
      <w:b/>
      <w:bCs/>
    </w:rPr>
  </w:style>
  <w:style w:type="paragraph" w:customStyle="1" w:styleId="Encabezadodetda">
    <w:name w:val="Encabezado de tda"/>
    <w:basedOn w:val="Normal"/>
    <w:rsid w:val="00133B42"/>
    <w:pPr>
      <w:widowControl w:val="0"/>
      <w:tabs>
        <w:tab w:val="right" w:pos="9360"/>
      </w:tabs>
      <w:suppressAutoHyphens/>
      <w:autoSpaceDE w:val="0"/>
      <w:autoSpaceDN w:val="0"/>
      <w:adjustRightInd w:val="0"/>
      <w:spacing w:line="240" w:lineRule="atLeast"/>
    </w:pPr>
    <w:rPr>
      <w:rFonts w:ascii="Courier New" w:hAnsi="Courier New" w:cs="Courier New"/>
      <w:lang w:val="en-US"/>
    </w:rPr>
  </w:style>
  <w:style w:type="paragraph" w:customStyle="1" w:styleId="Textoindependiente21">
    <w:name w:val="Texto independiente 21"/>
    <w:basedOn w:val="Normal"/>
    <w:rsid w:val="00133B42"/>
    <w:pPr>
      <w:overflowPunct w:val="0"/>
      <w:autoSpaceDE w:val="0"/>
      <w:autoSpaceDN w:val="0"/>
      <w:adjustRightInd w:val="0"/>
      <w:jc w:val="both"/>
      <w:textAlignment w:val="baseline"/>
    </w:pPr>
    <w:rPr>
      <w:b/>
      <w:szCs w:val="20"/>
      <w:lang w:val="es-ES_tradnl"/>
    </w:rPr>
  </w:style>
  <w:style w:type="paragraph" w:customStyle="1" w:styleId="Tcnico4">
    <w:name w:val="TÀ)Àcnico 4"/>
    <w:rsid w:val="00133B42"/>
    <w:pPr>
      <w:tabs>
        <w:tab w:val="left" w:pos="-720"/>
      </w:tabs>
      <w:suppressAutoHyphens/>
    </w:pPr>
    <w:rPr>
      <w:rFonts w:ascii="Courier New" w:hAnsi="Courier New"/>
      <w:b/>
      <w:sz w:val="24"/>
      <w:lang w:val="en-US" w:eastAsia="es-CO"/>
    </w:rPr>
  </w:style>
  <w:style w:type="paragraph" w:customStyle="1" w:styleId="Documento1">
    <w:name w:val="Documento 1"/>
    <w:rsid w:val="00133B42"/>
    <w:pPr>
      <w:keepNext/>
      <w:keepLines/>
      <w:tabs>
        <w:tab w:val="left" w:pos="-720"/>
      </w:tabs>
      <w:suppressAutoHyphens/>
    </w:pPr>
    <w:rPr>
      <w:rFonts w:ascii="Courier New" w:hAnsi="Courier New"/>
      <w:sz w:val="24"/>
      <w:lang w:val="en-US" w:eastAsia="es-CO"/>
    </w:rPr>
  </w:style>
  <w:style w:type="paragraph" w:styleId="TDC9">
    <w:name w:val="toc 9"/>
    <w:basedOn w:val="Normal"/>
    <w:next w:val="Normal"/>
    <w:uiPriority w:val="39"/>
    <w:rsid w:val="00133B42"/>
    <w:pPr>
      <w:tabs>
        <w:tab w:val="left" w:leader="dot" w:pos="9000"/>
        <w:tab w:val="right" w:pos="9360"/>
      </w:tabs>
      <w:suppressAutoHyphens/>
      <w:ind w:left="720" w:hanging="720"/>
    </w:pPr>
    <w:rPr>
      <w:rFonts w:ascii="Courier New" w:hAnsi="Courier New"/>
      <w:szCs w:val="20"/>
      <w:lang w:val="en-US"/>
    </w:rPr>
  </w:style>
  <w:style w:type="paragraph" w:styleId="Textodebloque">
    <w:name w:val="Block Text"/>
    <w:basedOn w:val="Normal"/>
    <w:rsid w:val="00133B42"/>
    <w:pPr>
      <w:ind w:left="-426" w:right="51"/>
      <w:jc w:val="both"/>
    </w:pPr>
    <w:rPr>
      <w:rFonts w:ascii="Arial" w:hAnsi="Arial" w:cs="Arial"/>
      <w:sz w:val="16"/>
    </w:rPr>
  </w:style>
  <w:style w:type="paragraph" w:styleId="Asuntodelcomentario">
    <w:name w:val="annotation subject"/>
    <w:basedOn w:val="Textocomentario"/>
    <w:next w:val="Textocomentario"/>
    <w:semiHidden/>
    <w:rsid w:val="00133B42"/>
    <w:rPr>
      <w:b/>
      <w:bCs/>
    </w:rPr>
  </w:style>
  <w:style w:type="paragraph" w:customStyle="1" w:styleId="CUERPOTEXTO">
    <w:name w:val="CUERPO TEXTO"/>
    <w:rsid w:val="00133B42"/>
    <w:pPr>
      <w:widowControl w:val="0"/>
      <w:tabs>
        <w:tab w:val="center" w:pos="510"/>
        <w:tab w:val="left" w:pos="1134"/>
      </w:tabs>
      <w:adjustRightInd w:val="0"/>
      <w:spacing w:before="28" w:after="28" w:line="210" w:lineRule="atLeast"/>
      <w:ind w:firstLine="283"/>
      <w:jc w:val="both"/>
    </w:pPr>
    <w:rPr>
      <w:color w:val="000000"/>
      <w:sz w:val="19"/>
      <w:szCs w:val="19"/>
      <w:lang w:val="es-ES" w:eastAsia="es-ES"/>
    </w:rPr>
  </w:style>
  <w:style w:type="paragraph" w:customStyle="1" w:styleId="estilgt0">
    <w:name w:val="estilgt"/>
    <w:basedOn w:val="Normal"/>
    <w:rsid w:val="00133B42"/>
    <w:pPr>
      <w:jc w:val="both"/>
    </w:pPr>
    <w:rPr>
      <w:rFonts w:ascii="Arial" w:hAnsi="Arial" w:cs="Arial"/>
      <w:b/>
      <w:bCs/>
      <w:caps/>
      <w:spacing w:val="20"/>
      <w:sz w:val="16"/>
      <w:szCs w:val="16"/>
    </w:rPr>
  </w:style>
  <w:style w:type="table" w:styleId="Tablaconlista5">
    <w:name w:val="Table List 5"/>
    <w:basedOn w:val="Tablanormal"/>
    <w:rsid w:val="00133B4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character" w:styleId="Hipervnculo">
    <w:name w:val="Hyperlink"/>
    <w:uiPriority w:val="99"/>
    <w:rsid w:val="00133B42"/>
    <w:rPr>
      <w:color w:val="0000FF"/>
      <w:u w:val="single"/>
    </w:rPr>
  </w:style>
  <w:style w:type="table" w:styleId="Tablaconlista4">
    <w:name w:val="Table List 4"/>
    <w:basedOn w:val="Tablanormal"/>
    <w:rsid w:val="00133B4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Mapadeldocumento">
    <w:name w:val="Document Map"/>
    <w:basedOn w:val="Normal"/>
    <w:semiHidden/>
    <w:rsid w:val="00133B42"/>
    <w:pPr>
      <w:shd w:val="clear" w:color="auto" w:fill="000080"/>
    </w:pPr>
    <w:rPr>
      <w:rFonts w:ascii="Tahoma" w:hAnsi="Tahoma" w:cs="Tahoma"/>
      <w:sz w:val="20"/>
      <w:szCs w:val="20"/>
    </w:rPr>
  </w:style>
  <w:style w:type="paragraph" w:styleId="Prrafodelista">
    <w:name w:val="List Paragraph"/>
    <w:basedOn w:val="Normal"/>
    <w:uiPriority w:val="34"/>
    <w:qFormat/>
    <w:rsid w:val="00133B42"/>
    <w:pPr>
      <w:ind w:left="708"/>
    </w:pPr>
  </w:style>
  <w:style w:type="character" w:styleId="Hipervnculovisitado">
    <w:name w:val="FollowedHyperlink"/>
    <w:rsid w:val="00133B42"/>
    <w:rPr>
      <w:color w:val="800080"/>
      <w:u w:val="single"/>
    </w:rPr>
  </w:style>
  <w:style w:type="paragraph" w:styleId="TDC2">
    <w:name w:val="toc 2"/>
    <w:basedOn w:val="Normal"/>
    <w:next w:val="Normal"/>
    <w:autoRedefine/>
    <w:uiPriority w:val="39"/>
    <w:rsid w:val="00AB733B"/>
    <w:pPr>
      <w:tabs>
        <w:tab w:val="left" w:pos="960"/>
        <w:tab w:val="right" w:leader="dot" w:pos="8828"/>
      </w:tabs>
      <w:ind w:left="540" w:hanging="300"/>
    </w:pPr>
  </w:style>
  <w:style w:type="paragraph" w:styleId="TDC1">
    <w:name w:val="toc 1"/>
    <w:basedOn w:val="Normal"/>
    <w:next w:val="Normal"/>
    <w:autoRedefine/>
    <w:uiPriority w:val="39"/>
    <w:rsid w:val="00EE76C5"/>
    <w:pPr>
      <w:tabs>
        <w:tab w:val="right" w:leader="dot" w:pos="8828"/>
      </w:tabs>
    </w:pPr>
    <w:rPr>
      <w:rFonts w:ascii="Arial" w:hAnsi="Arial" w:cs="Arial"/>
      <w:b/>
      <w:noProof/>
    </w:rPr>
  </w:style>
  <w:style w:type="paragraph" w:styleId="TDC3">
    <w:name w:val="toc 3"/>
    <w:basedOn w:val="Normal"/>
    <w:next w:val="Normal"/>
    <w:autoRedefine/>
    <w:uiPriority w:val="39"/>
    <w:rsid w:val="00977BF1"/>
    <w:pPr>
      <w:tabs>
        <w:tab w:val="left" w:pos="900"/>
        <w:tab w:val="right" w:leader="dot" w:pos="8828"/>
      </w:tabs>
      <w:ind w:left="480"/>
    </w:pPr>
    <w:rPr>
      <w:rFonts w:ascii="Arial" w:hAnsi="Arial" w:cs="Arial"/>
      <w:bCs/>
      <w:noProof/>
    </w:rPr>
  </w:style>
  <w:style w:type="paragraph" w:styleId="TDC4">
    <w:name w:val="toc 4"/>
    <w:basedOn w:val="Normal"/>
    <w:next w:val="Normal"/>
    <w:autoRedefine/>
    <w:uiPriority w:val="39"/>
    <w:rsid w:val="00B66B68"/>
    <w:pPr>
      <w:ind w:left="720"/>
    </w:pPr>
  </w:style>
  <w:style w:type="paragraph" w:styleId="TDC5">
    <w:name w:val="toc 5"/>
    <w:basedOn w:val="Normal"/>
    <w:next w:val="Normal"/>
    <w:autoRedefine/>
    <w:uiPriority w:val="39"/>
    <w:rsid w:val="00B66B68"/>
    <w:pPr>
      <w:ind w:left="960"/>
    </w:pPr>
  </w:style>
  <w:style w:type="paragraph" w:styleId="TDC6">
    <w:name w:val="toc 6"/>
    <w:basedOn w:val="Normal"/>
    <w:next w:val="Normal"/>
    <w:autoRedefine/>
    <w:uiPriority w:val="39"/>
    <w:rsid w:val="00B66B68"/>
    <w:pPr>
      <w:ind w:left="1200"/>
    </w:pPr>
  </w:style>
  <w:style w:type="paragraph" w:styleId="TDC7">
    <w:name w:val="toc 7"/>
    <w:basedOn w:val="Normal"/>
    <w:next w:val="Normal"/>
    <w:autoRedefine/>
    <w:uiPriority w:val="39"/>
    <w:rsid w:val="00B66B68"/>
    <w:pPr>
      <w:ind w:left="1440"/>
    </w:pPr>
  </w:style>
  <w:style w:type="paragraph" w:styleId="TDC8">
    <w:name w:val="toc 8"/>
    <w:basedOn w:val="Normal"/>
    <w:next w:val="Normal"/>
    <w:autoRedefine/>
    <w:uiPriority w:val="39"/>
    <w:rsid w:val="00B66B68"/>
    <w:pPr>
      <w:ind w:left="1680"/>
    </w:pPr>
  </w:style>
  <w:style w:type="paragraph" w:customStyle="1" w:styleId="Textodebloque1">
    <w:name w:val="Texto de bloque1"/>
    <w:basedOn w:val="Normal"/>
    <w:rsid w:val="0090493F"/>
    <w:pPr>
      <w:widowControl w:val="0"/>
      <w:suppressAutoHyphens/>
      <w:ind w:left="120" w:right="-160"/>
      <w:jc w:val="both"/>
    </w:pPr>
    <w:rPr>
      <w:rFonts w:ascii="Arial" w:hAnsi="Arial" w:cs="Arial"/>
      <w:bCs/>
      <w:sz w:val="22"/>
      <w:lang w:val="es-CO" w:eastAsia="ar-SA"/>
    </w:rPr>
  </w:style>
  <w:style w:type="paragraph" w:styleId="Revisin">
    <w:name w:val="Revision"/>
    <w:hidden/>
    <w:uiPriority w:val="99"/>
    <w:semiHidden/>
    <w:rsid w:val="001F490D"/>
    <w:rPr>
      <w:sz w:val="24"/>
      <w:szCs w:val="24"/>
      <w:lang w:val="es-ES" w:eastAsia="es-ES"/>
    </w:rPr>
  </w:style>
  <w:style w:type="character" w:styleId="Refdenotaalpie">
    <w:name w:val="footnote reference"/>
    <w:uiPriority w:val="99"/>
    <w:unhideWhenUsed/>
    <w:rsid w:val="000F7F4F"/>
    <w:rPr>
      <w:vertAlign w:val="superscript"/>
    </w:rPr>
  </w:style>
  <w:style w:type="paragraph" w:customStyle="1" w:styleId="Default">
    <w:name w:val="Default"/>
    <w:rsid w:val="000F7F4F"/>
    <w:pPr>
      <w:autoSpaceDE w:val="0"/>
      <w:autoSpaceDN w:val="0"/>
      <w:adjustRightInd w:val="0"/>
    </w:pPr>
    <w:rPr>
      <w:rFonts w:eastAsia="Calibri"/>
      <w:color w:val="000000"/>
      <w:sz w:val="24"/>
      <w:szCs w:val="24"/>
      <w:lang w:val="es-CO" w:eastAsia="en-US"/>
    </w:rPr>
  </w:style>
  <w:style w:type="character" w:styleId="Textoennegrita">
    <w:name w:val="Strong"/>
    <w:qFormat/>
    <w:rsid w:val="000F7F4F"/>
    <w:rPr>
      <w:b/>
      <w:bCs/>
    </w:rPr>
  </w:style>
  <w:style w:type="paragraph" w:styleId="Textonotapie">
    <w:name w:val="footnote text"/>
    <w:basedOn w:val="Normal"/>
    <w:link w:val="TextonotapieCar"/>
    <w:uiPriority w:val="99"/>
    <w:unhideWhenUsed/>
    <w:rsid w:val="00834E6C"/>
    <w:rPr>
      <w:sz w:val="20"/>
      <w:szCs w:val="20"/>
    </w:rPr>
  </w:style>
  <w:style w:type="character" w:customStyle="1" w:styleId="TextonotapieCar">
    <w:name w:val="Texto nota pie Car"/>
    <w:basedOn w:val="Fuentedeprrafopredeter"/>
    <w:link w:val="Textonotapie"/>
    <w:uiPriority w:val="99"/>
    <w:rsid w:val="00834E6C"/>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5BC9-A06A-438B-BC34-45943848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13740</Words>
  <Characters>75574</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CIRCULAR BÁSICA</vt:lpstr>
    </vt:vector>
  </TitlesOfParts>
  <Company>Hewlett-Packard Company</Company>
  <LinksUpToDate>false</LinksUpToDate>
  <CharactersWithSpaces>89136</CharactersWithSpaces>
  <SharedDoc>false</SharedDoc>
  <HLinks>
    <vt:vector size="1002" baseType="variant">
      <vt:variant>
        <vt:i4>1835012</vt:i4>
      </vt:variant>
      <vt:variant>
        <vt:i4>998</vt:i4>
      </vt:variant>
      <vt:variant>
        <vt:i4>0</vt:i4>
      </vt:variant>
      <vt:variant>
        <vt:i4>5</vt:i4>
      </vt:variant>
      <vt:variant>
        <vt:lpwstr/>
      </vt:variant>
      <vt:variant>
        <vt:lpwstr>_Toc498281616</vt:lpwstr>
      </vt:variant>
      <vt:variant>
        <vt:i4>1835015</vt:i4>
      </vt:variant>
      <vt:variant>
        <vt:i4>992</vt:i4>
      </vt:variant>
      <vt:variant>
        <vt:i4>0</vt:i4>
      </vt:variant>
      <vt:variant>
        <vt:i4>5</vt:i4>
      </vt:variant>
      <vt:variant>
        <vt:lpwstr/>
      </vt:variant>
      <vt:variant>
        <vt:lpwstr>_Toc498281615</vt:lpwstr>
      </vt:variant>
      <vt:variant>
        <vt:i4>1835014</vt:i4>
      </vt:variant>
      <vt:variant>
        <vt:i4>986</vt:i4>
      </vt:variant>
      <vt:variant>
        <vt:i4>0</vt:i4>
      </vt:variant>
      <vt:variant>
        <vt:i4>5</vt:i4>
      </vt:variant>
      <vt:variant>
        <vt:lpwstr/>
      </vt:variant>
      <vt:variant>
        <vt:lpwstr>_Toc498281614</vt:lpwstr>
      </vt:variant>
      <vt:variant>
        <vt:i4>1835009</vt:i4>
      </vt:variant>
      <vt:variant>
        <vt:i4>980</vt:i4>
      </vt:variant>
      <vt:variant>
        <vt:i4>0</vt:i4>
      </vt:variant>
      <vt:variant>
        <vt:i4>5</vt:i4>
      </vt:variant>
      <vt:variant>
        <vt:lpwstr/>
      </vt:variant>
      <vt:variant>
        <vt:lpwstr>_Toc498281613</vt:lpwstr>
      </vt:variant>
      <vt:variant>
        <vt:i4>1835008</vt:i4>
      </vt:variant>
      <vt:variant>
        <vt:i4>974</vt:i4>
      </vt:variant>
      <vt:variant>
        <vt:i4>0</vt:i4>
      </vt:variant>
      <vt:variant>
        <vt:i4>5</vt:i4>
      </vt:variant>
      <vt:variant>
        <vt:lpwstr/>
      </vt:variant>
      <vt:variant>
        <vt:lpwstr>_Toc498281612</vt:lpwstr>
      </vt:variant>
      <vt:variant>
        <vt:i4>1835011</vt:i4>
      </vt:variant>
      <vt:variant>
        <vt:i4>968</vt:i4>
      </vt:variant>
      <vt:variant>
        <vt:i4>0</vt:i4>
      </vt:variant>
      <vt:variant>
        <vt:i4>5</vt:i4>
      </vt:variant>
      <vt:variant>
        <vt:lpwstr/>
      </vt:variant>
      <vt:variant>
        <vt:lpwstr>_Toc498281611</vt:lpwstr>
      </vt:variant>
      <vt:variant>
        <vt:i4>1835010</vt:i4>
      </vt:variant>
      <vt:variant>
        <vt:i4>962</vt:i4>
      </vt:variant>
      <vt:variant>
        <vt:i4>0</vt:i4>
      </vt:variant>
      <vt:variant>
        <vt:i4>5</vt:i4>
      </vt:variant>
      <vt:variant>
        <vt:lpwstr/>
      </vt:variant>
      <vt:variant>
        <vt:lpwstr>_Toc498281610</vt:lpwstr>
      </vt:variant>
      <vt:variant>
        <vt:i4>1900555</vt:i4>
      </vt:variant>
      <vt:variant>
        <vt:i4>956</vt:i4>
      </vt:variant>
      <vt:variant>
        <vt:i4>0</vt:i4>
      </vt:variant>
      <vt:variant>
        <vt:i4>5</vt:i4>
      </vt:variant>
      <vt:variant>
        <vt:lpwstr/>
      </vt:variant>
      <vt:variant>
        <vt:lpwstr>_Toc498281609</vt:lpwstr>
      </vt:variant>
      <vt:variant>
        <vt:i4>1900554</vt:i4>
      </vt:variant>
      <vt:variant>
        <vt:i4>950</vt:i4>
      </vt:variant>
      <vt:variant>
        <vt:i4>0</vt:i4>
      </vt:variant>
      <vt:variant>
        <vt:i4>5</vt:i4>
      </vt:variant>
      <vt:variant>
        <vt:lpwstr/>
      </vt:variant>
      <vt:variant>
        <vt:lpwstr>_Toc498281608</vt:lpwstr>
      </vt:variant>
      <vt:variant>
        <vt:i4>1900549</vt:i4>
      </vt:variant>
      <vt:variant>
        <vt:i4>944</vt:i4>
      </vt:variant>
      <vt:variant>
        <vt:i4>0</vt:i4>
      </vt:variant>
      <vt:variant>
        <vt:i4>5</vt:i4>
      </vt:variant>
      <vt:variant>
        <vt:lpwstr/>
      </vt:variant>
      <vt:variant>
        <vt:lpwstr>_Toc498281607</vt:lpwstr>
      </vt:variant>
      <vt:variant>
        <vt:i4>1900548</vt:i4>
      </vt:variant>
      <vt:variant>
        <vt:i4>938</vt:i4>
      </vt:variant>
      <vt:variant>
        <vt:i4>0</vt:i4>
      </vt:variant>
      <vt:variant>
        <vt:i4>5</vt:i4>
      </vt:variant>
      <vt:variant>
        <vt:lpwstr/>
      </vt:variant>
      <vt:variant>
        <vt:lpwstr>_Toc498281606</vt:lpwstr>
      </vt:variant>
      <vt:variant>
        <vt:i4>1900551</vt:i4>
      </vt:variant>
      <vt:variant>
        <vt:i4>932</vt:i4>
      </vt:variant>
      <vt:variant>
        <vt:i4>0</vt:i4>
      </vt:variant>
      <vt:variant>
        <vt:i4>5</vt:i4>
      </vt:variant>
      <vt:variant>
        <vt:lpwstr/>
      </vt:variant>
      <vt:variant>
        <vt:lpwstr>_Toc498281605</vt:lpwstr>
      </vt:variant>
      <vt:variant>
        <vt:i4>1900550</vt:i4>
      </vt:variant>
      <vt:variant>
        <vt:i4>926</vt:i4>
      </vt:variant>
      <vt:variant>
        <vt:i4>0</vt:i4>
      </vt:variant>
      <vt:variant>
        <vt:i4>5</vt:i4>
      </vt:variant>
      <vt:variant>
        <vt:lpwstr/>
      </vt:variant>
      <vt:variant>
        <vt:lpwstr>_Toc498281604</vt:lpwstr>
      </vt:variant>
      <vt:variant>
        <vt:i4>1900545</vt:i4>
      </vt:variant>
      <vt:variant>
        <vt:i4>920</vt:i4>
      </vt:variant>
      <vt:variant>
        <vt:i4>0</vt:i4>
      </vt:variant>
      <vt:variant>
        <vt:i4>5</vt:i4>
      </vt:variant>
      <vt:variant>
        <vt:lpwstr/>
      </vt:variant>
      <vt:variant>
        <vt:lpwstr>_Toc498281603</vt:lpwstr>
      </vt:variant>
      <vt:variant>
        <vt:i4>1900544</vt:i4>
      </vt:variant>
      <vt:variant>
        <vt:i4>914</vt:i4>
      </vt:variant>
      <vt:variant>
        <vt:i4>0</vt:i4>
      </vt:variant>
      <vt:variant>
        <vt:i4>5</vt:i4>
      </vt:variant>
      <vt:variant>
        <vt:lpwstr/>
      </vt:variant>
      <vt:variant>
        <vt:lpwstr>_Toc498281602</vt:lpwstr>
      </vt:variant>
      <vt:variant>
        <vt:i4>1900547</vt:i4>
      </vt:variant>
      <vt:variant>
        <vt:i4>908</vt:i4>
      </vt:variant>
      <vt:variant>
        <vt:i4>0</vt:i4>
      </vt:variant>
      <vt:variant>
        <vt:i4>5</vt:i4>
      </vt:variant>
      <vt:variant>
        <vt:lpwstr/>
      </vt:variant>
      <vt:variant>
        <vt:lpwstr>_Toc498281601</vt:lpwstr>
      </vt:variant>
      <vt:variant>
        <vt:i4>1900546</vt:i4>
      </vt:variant>
      <vt:variant>
        <vt:i4>902</vt:i4>
      </vt:variant>
      <vt:variant>
        <vt:i4>0</vt:i4>
      </vt:variant>
      <vt:variant>
        <vt:i4>5</vt:i4>
      </vt:variant>
      <vt:variant>
        <vt:lpwstr/>
      </vt:variant>
      <vt:variant>
        <vt:lpwstr>_Toc498281600</vt:lpwstr>
      </vt:variant>
      <vt:variant>
        <vt:i4>1310728</vt:i4>
      </vt:variant>
      <vt:variant>
        <vt:i4>896</vt:i4>
      </vt:variant>
      <vt:variant>
        <vt:i4>0</vt:i4>
      </vt:variant>
      <vt:variant>
        <vt:i4>5</vt:i4>
      </vt:variant>
      <vt:variant>
        <vt:lpwstr/>
      </vt:variant>
      <vt:variant>
        <vt:lpwstr>_Toc498281599</vt:lpwstr>
      </vt:variant>
      <vt:variant>
        <vt:i4>1310729</vt:i4>
      </vt:variant>
      <vt:variant>
        <vt:i4>890</vt:i4>
      </vt:variant>
      <vt:variant>
        <vt:i4>0</vt:i4>
      </vt:variant>
      <vt:variant>
        <vt:i4>5</vt:i4>
      </vt:variant>
      <vt:variant>
        <vt:lpwstr/>
      </vt:variant>
      <vt:variant>
        <vt:lpwstr>_Toc498281598</vt:lpwstr>
      </vt:variant>
      <vt:variant>
        <vt:i4>1310726</vt:i4>
      </vt:variant>
      <vt:variant>
        <vt:i4>884</vt:i4>
      </vt:variant>
      <vt:variant>
        <vt:i4>0</vt:i4>
      </vt:variant>
      <vt:variant>
        <vt:i4>5</vt:i4>
      </vt:variant>
      <vt:variant>
        <vt:lpwstr/>
      </vt:variant>
      <vt:variant>
        <vt:lpwstr>_Toc498281597</vt:lpwstr>
      </vt:variant>
      <vt:variant>
        <vt:i4>1310727</vt:i4>
      </vt:variant>
      <vt:variant>
        <vt:i4>878</vt:i4>
      </vt:variant>
      <vt:variant>
        <vt:i4>0</vt:i4>
      </vt:variant>
      <vt:variant>
        <vt:i4>5</vt:i4>
      </vt:variant>
      <vt:variant>
        <vt:lpwstr/>
      </vt:variant>
      <vt:variant>
        <vt:lpwstr>_Toc498281596</vt:lpwstr>
      </vt:variant>
      <vt:variant>
        <vt:i4>1310724</vt:i4>
      </vt:variant>
      <vt:variant>
        <vt:i4>872</vt:i4>
      </vt:variant>
      <vt:variant>
        <vt:i4>0</vt:i4>
      </vt:variant>
      <vt:variant>
        <vt:i4>5</vt:i4>
      </vt:variant>
      <vt:variant>
        <vt:lpwstr/>
      </vt:variant>
      <vt:variant>
        <vt:lpwstr>_Toc498281595</vt:lpwstr>
      </vt:variant>
      <vt:variant>
        <vt:i4>1310725</vt:i4>
      </vt:variant>
      <vt:variant>
        <vt:i4>866</vt:i4>
      </vt:variant>
      <vt:variant>
        <vt:i4>0</vt:i4>
      </vt:variant>
      <vt:variant>
        <vt:i4>5</vt:i4>
      </vt:variant>
      <vt:variant>
        <vt:lpwstr/>
      </vt:variant>
      <vt:variant>
        <vt:lpwstr>_Toc498281594</vt:lpwstr>
      </vt:variant>
      <vt:variant>
        <vt:i4>1310722</vt:i4>
      </vt:variant>
      <vt:variant>
        <vt:i4>860</vt:i4>
      </vt:variant>
      <vt:variant>
        <vt:i4>0</vt:i4>
      </vt:variant>
      <vt:variant>
        <vt:i4>5</vt:i4>
      </vt:variant>
      <vt:variant>
        <vt:lpwstr/>
      </vt:variant>
      <vt:variant>
        <vt:lpwstr>_Toc498281593</vt:lpwstr>
      </vt:variant>
      <vt:variant>
        <vt:i4>1310723</vt:i4>
      </vt:variant>
      <vt:variant>
        <vt:i4>854</vt:i4>
      </vt:variant>
      <vt:variant>
        <vt:i4>0</vt:i4>
      </vt:variant>
      <vt:variant>
        <vt:i4>5</vt:i4>
      </vt:variant>
      <vt:variant>
        <vt:lpwstr/>
      </vt:variant>
      <vt:variant>
        <vt:lpwstr>_Toc498281592</vt:lpwstr>
      </vt:variant>
      <vt:variant>
        <vt:i4>1310720</vt:i4>
      </vt:variant>
      <vt:variant>
        <vt:i4>848</vt:i4>
      </vt:variant>
      <vt:variant>
        <vt:i4>0</vt:i4>
      </vt:variant>
      <vt:variant>
        <vt:i4>5</vt:i4>
      </vt:variant>
      <vt:variant>
        <vt:lpwstr/>
      </vt:variant>
      <vt:variant>
        <vt:lpwstr>_Toc498281591</vt:lpwstr>
      </vt:variant>
      <vt:variant>
        <vt:i4>1310721</vt:i4>
      </vt:variant>
      <vt:variant>
        <vt:i4>842</vt:i4>
      </vt:variant>
      <vt:variant>
        <vt:i4>0</vt:i4>
      </vt:variant>
      <vt:variant>
        <vt:i4>5</vt:i4>
      </vt:variant>
      <vt:variant>
        <vt:lpwstr/>
      </vt:variant>
      <vt:variant>
        <vt:lpwstr>_Toc498281590</vt:lpwstr>
      </vt:variant>
      <vt:variant>
        <vt:i4>1376264</vt:i4>
      </vt:variant>
      <vt:variant>
        <vt:i4>836</vt:i4>
      </vt:variant>
      <vt:variant>
        <vt:i4>0</vt:i4>
      </vt:variant>
      <vt:variant>
        <vt:i4>5</vt:i4>
      </vt:variant>
      <vt:variant>
        <vt:lpwstr/>
      </vt:variant>
      <vt:variant>
        <vt:lpwstr>_Toc498281589</vt:lpwstr>
      </vt:variant>
      <vt:variant>
        <vt:i4>1376265</vt:i4>
      </vt:variant>
      <vt:variant>
        <vt:i4>830</vt:i4>
      </vt:variant>
      <vt:variant>
        <vt:i4>0</vt:i4>
      </vt:variant>
      <vt:variant>
        <vt:i4>5</vt:i4>
      </vt:variant>
      <vt:variant>
        <vt:lpwstr/>
      </vt:variant>
      <vt:variant>
        <vt:lpwstr>_Toc498281588</vt:lpwstr>
      </vt:variant>
      <vt:variant>
        <vt:i4>1376262</vt:i4>
      </vt:variant>
      <vt:variant>
        <vt:i4>824</vt:i4>
      </vt:variant>
      <vt:variant>
        <vt:i4>0</vt:i4>
      </vt:variant>
      <vt:variant>
        <vt:i4>5</vt:i4>
      </vt:variant>
      <vt:variant>
        <vt:lpwstr/>
      </vt:variant>
      <vt:variant>
        <vt:lpwstr>_Toc498281587</vt:lpwstr>
      </vt:variant>
      <vt:variant>
        <vt:i4>1376263</vt:i4>
      </vt:variant>
      <vt:variant>
        <vt:i4>818</vt:i4>
      </vt:variant>
      <vt:variant>
        <vt:i4>0</vt:i4>
      </vt:variant>
      <vt:variant>
        <vt:i4>5</vt:i4>
      </vt:variant>
      <vt:variant>
        <vt:lpwstr/>
      </vt:variant>
      <vt:variant>
        <vt:lpwstr>_Toc498281586</vt:lpwstr>
      </vt:variant>
      <vt:variant>
        <vt:i4>1376260</vt:i4>
      </vt:variant>
      <vt:variant>
        <vt:i4>812</vt:i4>
      </vt:variant>
      <vt:variant>
        <vt:i4>0</vt:i4>
      </vt:variant>
      <vt:variant>
        <vt:i4>5</vt:i4>
      </vt:variant>
      <vt:variant>
        <vt:lpwstr/>
      </vt:variant>
      <vt:variant>
        <vt:lpwstr>_Toc498281585</vt:lpwstr>
      </vt:variant>
      <vt:variant>
        <vt:i4>1376261</vt:i4>
      </vt:variant>
      <vt:variant>
        <vt:i4>806</vt:i4>
      </vt:variant>
      <vt:variant>
        <vt:i4>0</vt:i4>
      </vt:variant>
      <vt:variant>
        <vt:i4>5</vt:i4>
      </vt:variant>
      <vt:variant>
        <vt:lpwstr/>
      </vt:variant>
      <vt:variant>
        <vt:lpwstr>_Toc498281584</vt:lpwstr>
      </vt:variant>
      <vt:variant>
        <vt:i4>1376258</vt:i4>
      </vt:variant>
      <vt:variant>
        <vt:i4>800</vt:i4>
      </vt:variant>
      <vt:variant>
        <vt:i4>0</vt:i4>
      </vt:variant>
      <vt:variant>
        <vt:i4>5</vt:i4>
      </vt:variant>
      <vt:variant>
        <vt:lpwstr/>
      </vt:variant>
      <vt:variant>
        <vt:lpwstr>_Toc498281583</vt:lpwstr>
      </vt:variant>
      <vt:variant>
        <vt:i4>1376259</vt:i4>
      </vt:variant>
      <vt:variant>
        <vt:i4>794</vt:i4>
      </vt:variant>
      <vt:variant>
        <vt:i4>0</vt:i4>
      </vt:variant>
      <vt:variant>
        <vt:i4>5</vt:i4>
      </vt:variant>
      <vt:variant>
        <vt:lpwstr/>
      </vt:variant>
      <vt:variant>
        <vt:lpwstr>_Toc498281582</vt:lpwstr>
      </vt:variant>
      <vt:variant>
        <vt:i4>1376256</vt:i4>
      </vt:variant>
      <vt:variant>
        <vt:i4>788</vt:i4>
      </vt:variant>
      <vt:variant>
        <vt:i4>0</vt:i4>
      </vt:variant>
      <vt:variant>
        <vt:i4>5</vt:i4>
      </vt:variant>
      <vt:variant>
        <vt:lpwstr/>
      </vt:variant>
      <vt:variant>
        <vt:lpwstr>_Toc498281581</vt:lpwstr>
      </vt:variant>
      <vt:variant>
        <vt:i4>1376257</vt:i4>
      </vt:variant>
      <vt:variant>
        <vt:i4>782</vt:i4>
      </vt:variant>
      <vt:variant>
        <vt:i4>0</vt:i4>
      </vt:variant>
      <vt:variant>
        <vt:i4>5</vt:i4>
      </vt:variant>
      <vt:variant>
        <vt:lpwstr/>
      </vt:variant>
      <vt:variant>
        <vt:lpwstr>_Toc498281580</vt:lpwstr>
      </vt:variant>
      <vt:variant>
        <vt:i4>1703944</vt:i4>
      </vt:variant>
      <vt:variant>
        <vt:i4>776</vt:i4>
      </vt:variant>
      <vt:variant>
        <vt:i4>0</vt:i4>
      </vt:variant>
      <vt:variant>
        <vt:i4>5</vt:i4>
      </vt:variant>
      <vt:variant>
        <vt:lpwstr/>
      </vt:variant>
      <vt:variant>
        <vt:lpwstr>_Toc498281579</vt:lpwstr>
      </vt:variant>
      <vt:variant>
        <vt:i4>1703945</vt:i4>
      </vt:variant>
      <vt:variant>
        <vt:i4>770</vt:i4>
      </vt:variant>
      <vt:variant>
        <vt:i4>0</vt:i4>
      </vt:variant>
      <vt:variant>
        <vt:i4>5</vt:i4>
      </vt:variant>
      <vt:variant>
        <vt:lpwstr/>
      </vt:variant>
      <vt:variant>
        <vt:lpwstr>_Toc498281578</vt:lpwstr>
      </vt:variant>
      <vt:variant>
        <vt:i4>1703942</vt:i4>
      </vt:variant>
      <vt:variant>
        <vt:i4>764</vt:i4>
      </vt:variant>
      <vt:variant>
        <vt:i4>0</vt:i4>
      </vt:variant>
      <vt:variant>
        <vt:i4>5</vt:i4>
      </vt:variant>
      <vt:variant>
        <vt:lpwstr/>
      </vt:variant>
      <vt:variant>
        <vt:lpwstr>_Toc498281577</vt:lpwstr>
      </vt:variant>
      <vt:variant>
        <vt:i4>1703943</vt:i4>
      </vt:variant>
      <vt:variant>
        <vt:i4>758</vt:i4>
      </vt:variant>
      <vt:variant>
        <vt:i4>0</vt:i4>
      </vt:variant>
      <vt:variant>
        <vt:i4>5</vt:i4>
      </vt:variant>
      <vt:variant>
        <vt:lpwstr/>
      </vt:variant>
      <vt:variant>
        <vt:lpwstr>_Toc498281576</vt:lpwstr>
      </vt:variant>
      <vt:variant>
        <vt:i4>1703940</vt:i4>
      </vt:variant>
      <vt:variant>
        <vt:i4>752</vt:i4>
      </vt:variant>
      <vt:variant>
        <vt:i4>0</vt:i4>
      </vt:variant>
      <vt:variant>
        <vt:i4>5</vt:i4>
      </vt:variant>
      <vt:variant>
        <vt:lpwstr/>
      </vt:variant>
      <vt:variant>
        <vt:lpwstr>_Toc498281575</vt:lpwstr>
      </vt:variant>
      <vt:variant>
        <vt:i4>1703941</vt:i4>
      </vt:variant>
      <vt:variant>
        <vt:i4>746</vt:i4>
      </vt:variant>
      <vt:variant>
        <vt:i4>0</vt:i4>
      </vt:variant>
      <vt:variant>
        <vt:i4>5</vt:i4>
      </vt:variant>
      <vt:variant>
        <vt:lpwstr/>
      </vt:variant>
      <vt:variant>
        <vt:lpwstr>_Toc498281574</vt:lpwstr>
      </vt:variant>
      <vt:variant>
        <vt:i4>1703938</vt:i4>
      </vt:variant>
      <vt:variant>
        <vt:i4>740</vt:i4>
      </vt:variant>
      <vt:variant>
        <vt:i4>0</vt:i4>
      </vt:variant>
      <vt:variant>
        <vt:i4>5</vt:i4>
      </vt:variant>
      <vt:variant>
        <vt:lpwstr/>
      </vt:variant>
      <vt:variant>
        <vt:lpwstr>_Toc498281573</vt:lpwstr>
      </vt:variant>
      <vt:variant>
        <vt:i4>1703939</vt:i4>
      </vt:variant>
      <vt:variant>
        <vt:i4>734</vt:i4>
      </vt:variant>
      <vt:variant>
        <vt:i4>0</vt:i4>
      </vt:variant>
      <vt:variant>
        <vt:i4>5</vt:i4>
      </vt:variant>
      <vt:variant>
        <vt:lpwstr/>
      </vt:variant>
      <vt:variant>
        <vt:lpwstr>_Toc498281572</vt:lpwstr>
      </vt:variant>
      <vt:variant>
        <vt:i4>1703936</vt:i4>
      </vt:variant>
      <vt:variant>
        <vt:i4>728</vt:i4>
      </vt:variant>
      <vt:variant>
        <vt:i4>0</vt:i4>
      </vt:variant>
      <vt:variant>
        <vt:i4>5</vt:i4>
      </vt:variant>
      <vt:variant>
        <vt:lpwstr/>
      </vt:variant>
      <vt:variant>
        <vt:lpwstr>_Toc498281571</vt:lpwstr>
      </vt:variant>
      <vt:variant>
        <vt:i4>1703937</vt:i4>
      </vt:variant>
      <vt:variant>
        <vt:i4>722</vt:i4>
      </vt:variant>
      <vt:variant>
        <vt:i4>0</vt:i4>
      </vt:variant>
      <vt:variant>
        <vt:i4>5</vt:i4>
      </vt:variant>
      <vt:variant>
        <vt:lpwstr/>
      </vt:variant>
      <vt:variant>
        <vt:lpwstr>_Toc498281570</vt:lpwstr>
      </vt:variant>
      <vt:variant>
        <vt:i4>1769480</vt:i4>
      </vt:variant>
      <vt:variant>
        <vt:i4>716</vt:i4>
      </vt:variant>
      <vt:variant>
        <vt:i4>0</vt:i4>
      </vt:variant>
      <vt:variant>
        <vt:i4>5</vt:i4>
      </vt:variant>
      <vt:variant>
        <vt:lpwstr/>
      </vt:variant>
      <vt:variant>
        <vt:lpwstr>_Toc498281569</vt:lpwstr>
      </vt:variant>
      <vt:variant>
        <vt:i4>1769481</vt:i4>
      </vt:variant>
      <vt:variant>
        <vt:i4>710</vt:i4>
      </vt:variant>
      <vt:variant>
        <vt:i4>0</vt:i4>
      </vt:variant>
      <vt:variant>
        <vt:i4>5</vt:i4>
      </vt:variant>
      <vt:variant>
        <vt:lpwstr/>
      </vt:variant>
      <vt:variant>
        <vt:lpwstr>_Toc498281568</vt:lpwstr>
      </vt:variant>
      <vt:variant>
        <vt:i4>1769478</vt:i4>
      </vt:variant>
      <vt:variant>
        <vt:i4>704</vt:i4>
      </vt:variant>
      <vt:variant>
        <vt:i4>0</vt:i4>
      </vt:variant>
      <vt:variant>
        <vt:i4>5</vt:i4>
      </vt:variant>
      <vt:variant>
        <vt:lpwstr/>
      </vt:variant>
      <vt:variant>
        <vt:lpwstr>_Toc498281567</vt:lpwstr>
      </vt:variant>
      <vt:variant>
        <vt:i4>1769479</vt:i4>
      </vt:variant>
      <vt:variant>
        <vt:i4>698</vt:i4>
      </vt:variant>
      <vt:variant>
        <vt:i4>0</vt:i4>
      </vt:variant>
      <vt:variant>
        <vt:i4>5</vt:i4>
      </vt:variant>
      <vt:variant>
        <vt:lpwstr/>
      </vt:variant>
      <vt:variant>
        <vt:lpwstr>_Toc498281566</vt:lpwstr>
      </vt:variant>
      <vt:variant>
        <vt:i4>1769476</vt:i4>
      </vt:variant>
      <vt:variant>
        <vt:i4>692</vt:i4>
      </vt:variant>
      <vt:variant>
        <vt:i4>0</vt:i4>
      </vt:variant>
      <vt:variant>
        <vt:i4>5</vt:i4>
      </vt:variant>
      <vt:variant>
        <vt:lpwstr/>
      </vt:variant>
      <vt:variant>
        <vt:lpwstr>_Toc498281565</vt:lpwstr>
      </vt:variant>
      <vt:variant>
        <vt:i4>1769477</vt:i4>
      </vt:variant>
      <vt:variant>
        <vt:i4>686</vt:i4>
      </vt:variant>
      <vt:variant>
        <vt:i4>0</vt:i4>
      </vt:variant>
      <vt:variant>
        <vt:i4>5</vt:i4>
      </vt:variant>
      <vt:variant>
        <vt:lpwstr/>
      </vt:variant>
      <vt:variant>
        <vt:lpwstr>_Toc498281564</vt:lpwstr>
      </vt:variant>
      <vt:variant>
        <vt:i4>1769474</vt:i4>
      </vt:variant>
      <vt:variant>
        <vt:i4>680</vt:i4>
      </vt:variant>
      <vt:variant>
        <vt:i4>0</vt:i4>
      </vt:variant>
      <vt:variant>
        <vt:i4>5</vt:i4>
      </vt:variant>
      <vt:variant>
        <vt:lpwstr/>
      </vt:variant>
      <vt:variant>
        <vt:lpwstr>_Toc498281563</vt:lpwstr>
      </vt:variant>
      <vt:variant>
        <vt:i4>1769475</vt:i4>
      </vt:variant>
      <vt:variant>
        <vt:i4>674</vt:i4>
      </vt:variant>
      <vt:variant>
        <vt:i4>0</vt:i4>
      </vt:variant>
      <vt:variant>
        <vt:i4>5</vt:i4>
      </vt:variant>
      <vt:variant>
        <vt:lpwstr/>
      </vt:variant>
      <vt:variant>
        <vt:lpwstr>_Toc498281562</vt:lpwstr>
      </vt:variant>
      <vt:variant>
        <vt:i4>1769472</vt:i4>
      </vt:variant>
      <vt:variant>
        <vt:i4>668</vt:i4>
      </vt:variant>
      <vt:variant>
        <vt:i4>0</vt:i4>
      </vt:variant>
      <vt:variant>
        <vt:i4>5</vt:i4>
      </vt:variant>
      <vt:variant>
        <vt:lpwstr/>
      </vt:variant>
      <vt:variant>
        <vt:lpwstr>_Toc498281561</vt:lpwstr>
      </vt:variant>
      <vt:variant>
        <vt:i4>1769473</vt:i4>
      </vt:variant>
      <vt:variant>
        <vt:i4>662</vt:i4>
      </vt:variant>
      <vt:variant>
        <vt:i4>0</vt:i4>
      </vt:variant>
      <vt:variant>
        <vt:i4>5</vt:i4>
      </vt:variant>
      <vt:variant>
        <vt:lpwstr/>
      </vt:variant>
      <vt:variant>
        <vt:lpwstr>_Toc498281560</vt:lpwstr>
      </vt:variant>
      <vt:variant>
        <vt:i4>1572872</vt:i4>
      </vt:variant>
      <vt:variant>
        <vt:i4>656</vt:i4>
      </vt:variant>
      <vt:variant>
        <vt:i4>0</vt:i4>
      </vt:variant>
      <vt:variant>
        <vt:i4>5</vt:i4>
      </vt:variant>
      <vt:variant>
        <vt:lpwstr/>
      </vt:variant>
      <vt:variant>
        <vt:lpwstr>_Toc498281559</vt:lpwstr>
      </vt:variant>
      <vt:variant>
        <vt:i4>1572873</vt:i4>
      </vt:variant>
      <vt:variant>
        <vt:i4>650</vt:i4>
      </vt:variant>
      <vt:variant>
        <vt:i4>0</vt:i4>
      </vt:variant>
      <vt:variant>
        <vt:i4>5</vt:i4>
      </vt:variant>
      <vt:variant>
        <vt:lpwstr/>
      </vt:variant>
      <vt:variant>
        <vt:lpwstr>_Toc498281558</vt:lpwstr>
      </vt:variant>
      <vt:variant>
        <vt:i4>1572870</vt:i4>
      </vt:variant>
      <vt:variant>
        <vt:i4>644</vt:i4>
      </vt:variant>
      <vt:variant>
        <vt:i4>0</vt:i4>
      </vt:variant>
      <vt:variant>
        <vt:i4>5</vt:i4>
      </vt:variant>
      <vt:variant>
        <vt:lpwstr/>
      </vt:variant>
      <vt:variant>
        <vt:lpwstr>_Toc498281557</vt:lpwstr>
      </vt:variant>
      <vt:variant>
        <vt:i4>1572871</vt:i4>
      </vt:variant>
      <vt:variant>
        <vt:i4>638</vt:i4>
      </vt:variant>
      <vt:variant>
        <vt:i4>0</vt:i4>
      </vt:variant>
      <vt:variant>
        <vt:i4>5</vt:i4>
      </vt:variant>
      <vt:variant>
        <vt:lpwstr/>
      </vt:variant>
      <vt:variant>
        <vt:lpwstr>_Toc498281556</vt:lpwstr>
      </vt:variant>
      <vt:variant>
        <vt:i4>1572868</vt:i4>
      </vt:variant>
      <vt:variant>
        <vt:i4>632</vt:i4>
      </vt:variant>
      <vt:variant>
        <vt:i4>0</vt:i4>
      </vt:variant>
      <vt:variant>
        <vt:i4>5</vt:i4>
      </vt:variant>
      <vt:variant>
        <vt:lpwstr/>
      </vt:variant>
      <vt:variant>
        <vt:lpwstr>_Toc498281555</vt:lpwstr>
      </vt:variant>
      <vt:variant>
        <vt:i4>1572869</vt:i4>
      </vt:variant>
      <vt:variant>
        <vt:i4>626</vt:i4>
      </vt:variant>
      <vt:variant>
        <vt:i4>0</vt:i4>
      </vt:variant>
      <vt:variant>
        <vt:i4>5</vt:i4>
      </vt:variant>
      <vt:variant>
        <vt:lpwstr/>
      </vt:variant>
      <vt:variant>
        <vt:lpwstr>_Toc498281554</vt:lpwstr>
      </vt:variant>
      <vt:variant>
        <vt:i4>1572866</vt:i4>
      </vt:variant>
      <vt:variant>
        <vt:i4>620</vt:i4>
      </vt:variant>
      <vt:variant>
        <vt:i4>0</vt:i4>
      </vt:variant>
      <vt:variant>
        <vt:i4>5</vt:i4>
      </vt:variant>
      <vt:variant>
        <vt:lpwstr/>
      </vt:variant>
      <vt:variant>
        <vt:lpwstr>_Toc498281553</vt:lpwstr>
      </vt:variant>
      <vt:variant>
        <vt:i4>1572867</vt:i4>
      </vt:variant>
      <vt:variant>
        <vt:i4>614</vt:i4>
      </vt:variant>
      <vt:variant>
        <vt:i4>0</vt:i4>
      </vt:variant>
      <vt:variant>
        <vt:i4>5</vt:i4>
      </vt:variant>
      <vt:variant>
        <vt:lpwstr/>
      </vt:variant>
      <vt:variant>
        <vt:lpwstr>_Toc498281552</vt:lpwstr>
      </vt:variant>
      <vt:variant>
        <vt:i4>1572864</vt:i4>
      </vt:variant>
      <vt:variant>
        <vt:i4>608</vt:i4>
      </vt:variant>
      <vt:variant>
        <vt:i4>0</vt:i4>
      </vt:variant>
      <vt:variant>
        <vt:i4>5</vt:i4>
      </vt:variant>
      <vt:variant>
        <vt:lpwstr/>
      </vt:variant>
      <vt:variant>
        <vt:lpwstr>_Toc498281551</vt:lpwstr>
      </vt:variant>
      <vt:variant>
        <vt:i4>1572865</vt:i4>
      </vt:variant>
      <vt:variant>
        <vt:i4>602</vt:i4>
      </vt:variant>
      <vt:variant>
        <vt:i4>0</vt:i4>
      </vt:variant>
      <vt:variant>
        <vt:i4>5</vt:i4>
      </vt:variant>
      <vt:variant>
        <vt:lpwstr/>
      </vt:variant>
      <vt:variant>
        <vt:lpwstr>_Toc498281550</vt:lpwstr>
      </vt:variant>
      <vt:variant>
        <vt:i4>1638408</vt:i4>
      </vt:variant>
      <vt:variant>
        <vt:i4>596</vt:i4>
      </vt:variant>
      <vt:variant>
        <vt:i4>0</vt:i4>
      </vt:variant>
      <vt:variant>
        <vt:i4>5</vt:i4>
      </vt:variant>
      <vt:variant>
        <vt:lpwstr/>
      </vt:variant>
      <vt:variant>
        <vt:lpwstr>_Toc498281549</vt:lpwstr>
      </vt:variant>
      <vt:variant>
        <vt:i4>1638409</vt:i4>
      </vt:variant>
      <vt:variant>
        <vt:i4>590</vt:i4>
      </vt:variant>
      <vt:variant>
        <vt:i4>0</vt:i4>
      </vt:variant>
      <vt:variant>
        <vt:i4>5</vt:i4>
      </vt:variant>
      <vt:variant>
        <vt:lpwstr/>
      </vt:variant>
      <vt:variant>
        <vt:lpwstr>_Toc498281548</vt:lpwstr>
      </vt:variant>
      <vt:variant>
        <vt:i4>1638406</vt:i4>
      </vt:variant>
      <vt:variant>
        <vt:i4>584</vt:i4>
      </vt:variant>
      <vt:variant>
        <vt:i4>0</vt:i4>
      </vt:variant>
      <vt:variant>
        <vt:i4>5</vt:i4>
      </vt:variant>
      <vt:variant>
        <vt:lpwstr/>
      </vt:variant>
      <vt:variant>
        <vt:lpwstr>_Toc498281547</vt:lpwstr>
      </vt:variant>
      <vt:variant>
        <vt:i4>1638407</vt:i4>
      </vt:variant>
      <vt:variant>
        <vt:i4>578</vt:i4>
      </vt:variant>
      <vt:variant>
        <vt:i4>0</vt:i4>
      </vt:variant>
      <vt:variant>
        <vt:i4>5</vt:i4>
      </vt:variant>
      <vt:variant>
        <vt:lpwstr/>
      </vt:variant>
      <vt:variant>
        <vt:lpwstr>_Toc498281546</vt:lpwstr>
      </vt:variant>
      <vt:variant>
        <vt:i4>1638404</vt:i4>
      </vt:variant>
      <vt:variant>
        <vt:i4>572</vt:i4>
      </vt:variant>
      <vt:variant>
        <vt:i4>0</vt:i4>
      </vt:variant>
      <vt:variant>
        <vt:i4>5</vt:i4>
      </vt:variant>
      <vt:variant>
        <vt:lpwstr/>
      </vt:variant>
      <vt:variant>
        <vt:lpwstr>_Toc498281545</vt:lpwstr>
      </vt:variant>
      <vt:variant>
        <vt:i4>1638405</vt:i4>
      </vt:variant>
      <vt:variant>
        <vt:i4>566</vt:i4>
      </vt:variant>
      <vt:variant>
        <vt:i4>0</vt:i4>
      </vt:variant>
      <vt:variant>
        <vt:i4>5</vt:i4>
      </vt:variant>
      <vt:variant>
        <vt:lpwstr/>
      </vt:variant>
      <vt:variant>
        <vt:lpwstr>_Toc498281544</vt:lpwstr>
      </vt:variant>
      <vt:variant>
        <vt:i4>1638402</vt:i4>
      </vt:variant>
      <vt:variant>
        <vt:i4>560</vt:i4>
      </vt:variant>
      <vt:variant>
        <vt:i4>0</vt:i4>
      </vt:variant>
      <vt:variant>
        <vt:i4>5</vt:i4>
      </vt:variant>
      <vt:variant>
        <vt:lpwstr/>
      </vt:variant>
      <vt:variant>
        <vt:lpwstr>_Toc498281543</vt:lpwstr>
      </vt:variant>
      <vt:variant>
        <vt:i4>1638403</vt:i4>
      </vt:variant>
      <vt:variant>
        <vt:i4>554</vt:i4>
      </vt:variant>
      <vt:variant>
        <vt:i4>0</vt:i4>
      </vt:variant>
      <vt:variant>
        <vt:i4>5</vt:i4>
      </vt:variant>
      <vt:variant>
        <vt:lpwstr/>
      </vt:variant>
      <vt:variant>
        <vt:lpwstr>_Toc498281542</vt:lpwstr>
      </vt:variant>
      <vt:variant>
        <vt:i4>1638400</vt:i4>
      </vt:variant>
      <vt:variant>
        <vt:i4>548</vt:i4>
      </vt:variant>
      <vt:variant>
        <vt:i4>0</vt:i4>
      </vt:variant>
      <vt:variant>
        <vt:i4>5</vt:i4>
      </vt:variant>
      <vt:variant>
        <vt:lpwstr/>
      </vt:variant>
      <vt:variant>
        <vt:lpwstr>_Toc498281541</vt:lpwstr>
      </vt:variant>
      <vt:variant>
        <vt:i4>1638401</vt:i4>
      </vt:variant>
      <vt:variant>
        <vt:i4>542</vt:i4>
      </vt:variant>
      <vt:variant>
        <vt:i4>0</vt:i4>
      </vt:variant>
      <vt:variant>
        <vt:i4>5</vt:i4>
      </vt:variant>
      <vt:variant>
        <vt:lpwstr/>
      </vt:variant>
      <vt:variant>
        <vt:lpwstr>_Toc498281540</vt:lpwstr>
      </vt:variant>
      <vt:variant>
        <vt:i4>1966088</vt:i4>
      </vt:variant>
      <vt:variant>
        <vt:i4>536</vt:i4>
      </vt:variant>
      <vt:variant>
        <vt:i4>0</vt:i4>
      </vt:variant>
      <vt:variant>
        <vt:i4>5</vt:i4>
      </vt:variant>
      <vt:variant>
        <vt:lpwstr/>
      </vt:variant>
      <vt:variant>
        <vt:lpwstr>_Toc498281539</vt:lpwstr>
      </vt:variant>
      <vt:variant>
        <vt:i4>1966089</vt:i4>
      </vt:variant>
      <vt:variant>
        <vt:i4>530</vt:i4>
      </vt:variant>
      <vt:variant>
        <vt:i4>0</vt:i4>
      </vt:variant>
      <vt:variant>
        <vt:i4>5</vt:i4>
      </vt:variant>
      <vt:variant>
        <vt:lpwstr/>
      </vt:variant>
      <vt:variant>
        <vt:lpwstr>_Toc498281538</vt:lpwstr>
      </vt:variant>
      <vt:variant>
        <vt:i4>1966086</vt:i4>
      </vt:variant>
      <vt:variant>
        <vt:i4>524</vt:i4>
      </vt:variant>
      <vt:variant>
        <vt:i4>0</vt:i4>
      </vt:variant>
      <vt:variant>
        <vt:i4>5</vt:i4>
      </vt:variant>
      <vt:variant>
        <vt:lpwstr/>
      </vt:variant>
      <vt:variant>
        <vt:lpwstr>_Toc498281537</vt:lpwstr>
      </vt:variant>
      <vt:variant>
        <vt:i4>1966087</vt:i4>
      </vt:variant>
      <vt:variant>
        <vt:i4>518</vt:i4>
      </vt:variant>
      <vt:variant>
        <vt:i4>0</vt:i4>
      </vt:variant>
      <vt:variant>
        <vt:i4>5</vt:i4>
      </vt:variant>
      <vt:variant>
        <vt:lpwstr/>
      </vt:variant>
      <vt:variant>
        <vt:lpwstr>_Toc498281536</vt:lpwstr>
      </vt:variant>
      <vt:variant>
        <vt:i4>1966084</vt:i4>
      </vt:variant>
      <vt:variant>
        <vt:i4>512</vt:i4>
      </vt:variant>
      <vt:variant>
        <vt:i4>0</vt:i4>
      </vt:variant>
      <vt:variant>
        <vt:i4>5</vt:i4>
      </vt:variant>
      <vt:variant>
        <vt:lpwstr/>
      </vt:variant>
      <vt:variant>
        <vt:lpwstr>_Toc498281535</vt:lpwstr>
      </vt:variant>
      <vt:variant>
        <vt:i4>1966085</vt:i4>
      </vt:variant>
      <vt:variant>
        <vt:i4>506</vt:i4>
      </vt:variant>
      <vt:variant>
        <vt:i4>0</vt:i4>
      </vt:variant>
      <vt:variant>
        <vt:i4>5</vt:i4>
      </vt:variant>
      <vt:variant>
        <vt:lpwstr/>
      </vt:variant>
      <vt:variant>
        <vt:lpwstr>_Toc498281534</vt:lpwstr>
      </vt:variant>
      <vt:variant>
        <vt:i4>1966082</vt:i4>
      </vt:variant>
      <vt:variant>
        <vt:i4>500</vt:i4>
      </vt:variant>
      <vt:variant>
        <vt:i4>0</vt:i4>
      </vt:variant>
      <vt:variant>
        <vt:i4>5</vt:i4>
      </vt:variant>
      <vt:variant>
        <vt:lpwstr/>
      </vt:variant>
      <vt:variant>
        <vt:lpwstr>_Toc498281533</vt:lpwstr>
      </vt:variant>
      <vt:variant>
        <vt:i4>1966083</vt:i4>
      </vt:variant>
      <vt:variant>
        <vt:i4>494</vt:i4>
      </vt:variant>
      <vt:variant>
        <vt:i4>0</vt:i4>
      </vt:variant>
      <vt:variant>
        <vt:i4>5</vt:i4>
      </vt:variant>
      <vt:variant>
        <vt:lpwstr/>
      </vt:variant>
      <vt:variant>
        <vt:lpwstr>_Toc498281532</vt:lpwstr>
      </vt:variant>
      <vt:variant>
        <vt:i4>1966080</vt:i4>
      </vt:variant>
      <vt:variant>
        <vt:i4>488</vt:i4>
      </vt:variant>
      <vt:variant>
        <vt:i4>0</vt:i4>
      </vt:variant>
      <vt:variant>
        <vt:i4>5</vt:i4>
      </vt:variant>
      <vt:variant>
        <vt:lpwstr/>
      </vt:variant>
      <vt:variant>
        <vt:lpwstr>_Toc498281531</vt:lpwstr>
      </vt:variant>
      <vt:variant>
        <vt:i4>1966081</vt:i4>
      </vt:variant>
      <vt:variant>
        <vt:i4>482</vt:i4>
      </vt:variant>
      <vt:variant>
        <vt:i4>0</vt:i4>
      </vt:variant>
      <vt:variant>
        <vt:i4>5</vt:i4>
      </vt:variant>
      <vt:variant>
        <vt:lpwstr/>
      </vt:variant>
      <vt:variant>
        <vt:lpwstr>_Toc498281530</vt:lpwstr>
      </vt:variant>
      <vt:variant>
        <vt:i4>2031624</vt:i4>
      </vt:variant>
      <vt:variant>
        <vt:i4>476</vt:i4>
      </vt:variant>
      <vt:variant>
        <vt:i4>0</vt:i4>
      </vt:variant>
      <vt:variant>
        <vt:i4>5</vt:i4>
      </vt:variant>
      <vt:variant>
        <vt:lpwstr/>
      </vt:variant>
      <vt:variant>
        <vt:lpwstr>_Toc498281529</vt:lpwstr>
      </vt:variant>
      <vt:variant>
        <vt:i4>2031625</vt:i4>
      </vt:variant>
      <vt:variant>
        <vt:i4>470</vt:i4>
      </vt:variant>
      <vt:variant>
        <vt:i4>0</vt:i4>
      </vt:variant>
      <vt:variant>
        <vt:i4>5</vt:i4>
      </vt:variant>
      <vt:variant>
        <vt:lpwstr/>
      </vt:variant>
      <vt:variant>
        <vt:lpwstr>_Toc498281528</vt:lpwstr>
      </vt:variant>
      <vt:variant>
        <vt:i4>2031622</vt:i4>
      </vt:variant>
      <vt:variant>
        <vt:i4>464</vt:i4>
      </vt:variant>
      <vt:variant>
        <vt:i4>0</vt:i4>
      </vt:variant>
      <vt:variant>
        <vt:i4>5</vt:i4>
      </vt:variant>
      <vt:variant>
        <vt:lpwstr/>
      </vt:variant>
      <vt:variant>
        <vt:lpwstr>_Toc498281527</vt:lpwstr>
      </vt:variant>
      <vt:variant>
        <vt:i4>2031623</vt:i4>
      </vt:variant>
      <vt:variant>
        <vt:i4>458</vt:i4>
      </vt:variant>
      <vt:variant>
        <vt:i4>0</vt:i4>
      </vt:variant>
      <vt:variant>
        <vt:i4>5</vt:i4>
      </vt:variant>
      <vt:variant>
        <vt:lpwstr/>
      </vt:variant>
      <vt:variant>
        <vt:lpwstr>_Toc498281526</vt:lpwstr>
      </vt:variant>
      <vt:variant>
        <vt:i4>2031620</vt:i4>
      </vt:variant>
      <vt:variant>
        <vt:i4>452</vt:i4>
      </vt:variant>
      <vt:variant>
        <vt:i4>0</vt:i4>
      </vt:variant>
      <vt:variant>
        <vt:i4>5</vt:i4>
      </vt:variant>
      <vt:variant>
        <vt:lpwstr/>
      </vt:variant>
      <vt:variant>
        <vt:lpwstr>_Toc498281525</vt:lpwstr>
      </vt:variant>
      <vt:variant>
        <vt:i4>2031621</vt:i4>
      </vt:variant>
      <vt:variant>
        <vt:i4>446</vt:i4>
      </vt:variant>
      <vt:variant>
        <vt:i4>0</vt:i4>
      </vt:variant>
      <vt:variant>
        <vt:i4>5</vt:i4>
      </vt:variant>
      <vt:variant>
        <vt:lpwstr/>
      </vt:variant>
      <vt:variant>
        <vt:lpwstr>_Toc498281524</vt:lpwstr>
      </vt:variant>
      <vt:variant>
        <vt:i4>2031618</vt:i4>
      </vt:variant>
      <vt:variant>
        <vt:i4>440</vt:i4>
      </vt:variant>
      <vt:variant>
        <vt:i4>0</vt:i4>
      </vt:variant>
      <vt:variant>
        <vt:i4>5</vt:i4>
      </vt:variant>
      <vt:variant>
        <vt:lpwstr/>
      </vt:variant>
      <vt:variant>
        <vt:lpwstr>_Toc498281523</vt:lpwstr>
      </vt:variant>
      <vt:variant>
        <vt:i4>2031619</vt:i4>
      </vt:variant>
      <vt:variant>
        <vt:i4>434</vt:i4>
      </vt:variant>
      <vt:variant>
        <vt:i4>0</vt:i4>
      </vt:variant>
      <vt:variant>
        <vt:i4>5</vt:i4>
      </vt:variant>
      <vt:variant>
        <vt:lpwstr/>
      </vt:variant>
      <vt:variant>
        <vt:lpwstr>_Toc498281522</vt:lpwstr>
      </vt:variant>
      <vt:variant>
        <vt:i4>2031616</vt:i4>
      </vt:variant>
      <vt:variant>
        <vt:i4>428</vt:i4>
      </vt:variant>
      <vt:variant>
        <vt:i4>0</vt:i4>
      </vt:variant>
      <vt:variant>
        <vt:i4>5</vt:i4>
      </vt:variant>
      <vt:variant>
        <vt:lpwstr/>
      </vt:variant>
      <vt:variant>
        <vt:lpwstr>_Toc498281521</vt:lpwstr>
      </vt:variant>
      <vt:variant>
        <vt:i4>2031617</vt:i4>
      </vt:variant>
      <vt:variant>
        <vt:i4>422</vt:i4>
      </vt:variant>
      <vt:variant>
        <vt:i4>0</vt:i4>
      </vt:variant>
      <vt:variant>
        <vt:i4>5</vt:i4>
      </vt:variant>
      <vt:variant>
        <vt:lpwstr/>
      </vt:variant>
      <vt:variant>
        <vt:lpwstr>_Toc498281520</vt:lpwstr>
      </vt:variant>
      <vt:variant>
        <vt:i4>1835016</vt:i4>
      </vt:variant>
      <vt:variant>
        <vt:i4>416</vt:i4>
      </vt:variant>
      <vt:variant>
        <vt:i4>0</vt:i4>
      </vt:variant>
      <vt:variant>
        <vt:i4>5</vt:i4>
      </vt:variant>
      <vt:variant>
        <vt:lpwstr/>
      </vt:variant>
      <vt:variant>
        <vt:lpwstr>_Toc498281519</vt:lpwstr>
      </vt:variant>
      <vt:variant>
        <vt:i4>1835017</vt:i4>
      </vt:variant>
      <vt:variant>
        <vt:i4>410</vt:i4>
      </vt:variant>
      <vt:variant>
        <vt:i4>0</vt:i4>
      </vt:variant>
      <vt:variant>
        <vt:i4>5</vt:i4>
      </vt:variant>
      <vt:variant>
        <vt:lpwstr/>
      </vt:variant>
      <vt:variant>
        <vt:lpwstr>_Toc498281518</vt:lpwstr>
      </vt:variant>
      <vt:variant>
        <vt:i4>1835014</vt:i4>
      </vt:variant>
      <vt:variant>
        <vt:i4>404</vt:i4>
      </vt:variant>
      <vt:variant>
        <vt:i4>0</vt:i4>
      </vt:variant>
      <vt:variant>
        <vt:i4>5</vt:i4>
      </vt:variant>
      <vt:variant>
        <vt:lpwstr/>
      </vt:variant>
      <vt:variant>
        <vt:lpwstr>_Toc498281517</vt:lpwstr>
      </vt:variant>
      <vt:variant>
        <vt:i4>1835015</vt:i4>
      </vt:variant>
      <vt:variant>
        <vt:i4>398</vt:i4>
      </vt:variant>
      <vt:variant>
        <vt:i4>0</vt:i4>
      </vt:variant>
      <vt:variant>
        <vt:i4>5</vt:i4>
      </vt:variant>
      <vt:variant>
        <vt:lpwstr/>
      </vt:variant>
      <vt:variant>
        <vt:lpwstr>_Toc498281516</vt:lpwstr>
      </vt:variant>
      <vt:variant>
        <vt:i4>1835012</vt:i4>
      </vt:variant>
      <vt:variant>
        <vt:i4>392</vt:i4>
      </vt:variant>
      <vt:variant>
        <vt:i4>0</vt:i4>
      </vt:variant>
      <vt:variant>
        <vt:i4>5</vt:i4>
      </vt:variant>
      <vt:variant>
        <vt:lpwstr/>
      </vt:variant>
      <vt:variant>
        <vt:lpwstr>_Toc498281515</vt:lpwstr>
      </vt:variant>
      <vt:variant>
        <vt:i4>1835013</vt:i4>
      </vt:variant>
      <vt:variant>
        <vt:i4>386</vt:i4>
      </vt:variant>
      <vt:variant>
        <vt:i4>0</vt:i4>
      </vt:variant>
      <vt:variant>
        <vt:i4>5</vt:i4>
      </vt:variant>
      <vt:variant>
        <vt:lpwstr/>
      </vt:variant>
      <vt:variant>
        <vt:lpwstr>_Toc498281514</vt:lpwstr>
      </vt:variant>
      <vt:variant>
        <vt:i4>1835010</vt:i4>
      </vt:variant>
      <vt:variant>
        <vt:i4>380</vt:i4>
      </vt:variant>
      <vt:variant>
        <vt:i4>0</vt:i4>
      </vt:variant>
      <vt:variant>
        <vt:i4>5</vt:i4>
      </vt:variant>
      <vt:variant>
        <vt:lpwstr/>
      </vt:variant>
      <vt:variant>
        <vt:lpwstr>_Toc498281513</vt:lpwstr>
      </vt:variant>
      <vt:variant>
        <vt:i4>1835011</vt:i4>
      </vt:variant>
      <vt:variant>
        <vt:i4>374</vt:i4>
      </vt:variant>
      <vt:variant>
        <vt:i4>0</vt:i4>
      </vt:variant>
      <vt:variant>
        <vt:i4>5</vt:i4>
      </vt:variant>
      <vt:variant>
        <vt:lpwstr/>
      </vt:variant>
      <vt:variant>
        <vt:lpwstr>_Toc498281512</vt:lpwstr>
      </vt:variant>
      <vt:variant>
        <vt:i4>1835008</vt:i4>
      </vt:variant>
      <vt:variant>
        <vt:i4>368</vt:i4>
      </vt:variant>
      <vt:variant>
        <vt:i4>0</vt:i4>
      </vt:variant>
      <vt:variant>
        <vt:i4>5</vt:i4>
      </vt:variant>
      <vt:variant>
        <vt:lpwstr/>
      </vt:variant>
      <vt:variant>
        <vt:lpwstr>_Toc498281511</vt:lpwstr>
      </vt:variant>
      <vt:variant>
        <vt:i4>1835009</vt:i4>
      </vt:variant>
      <vt:variant>
        <vt:i4>362</vt:i4>
      </vt:variant>
      <vt:variant>
        <vt:i4>0</vt:i4>
      </vt:variant>
      <vt:variant>
        <vt:i4>5</vt:i4>
      </vt:variant>
      <vt:variant>
        <vt:lpwstr/>
      </vt:variant>
      <vt:variant>
        <vt:lpwstr>_Toc498281510</vt:lpwstr>
      </vt:variant>
      <vt:variant>
        <vt:i4>1900552</vt:i4>
      </vt:variant>
      <vt:variant>
        <vt:i4>356</vt:i4>
      </vt:variant>
      <vt:variant>
        <vt:i4>0</vt:i4>
      </vt:variant>
      <vt:variant>
        <vt:i4>5</vt:i4>
      </vt:variant>
      <vt:variant>
        <vt:lpwstr/>
      </vt:variant>
      <vt:variant>
        <vt:lpwstr>_Toc498281509</vt:lpwstr>
      </vt:variant>
      <vt:variant>
        <vt:i4>1900553</vt:i4>
      </vt:variant>
      <vt:variant>
        <vt:i4>350</vt:i4>
      </vt:variant>
      <vt:variant>
        <vt:i4>0</vt:i4>
      </vt:variant>
      <vt:variant>
        <vt:i4>5</vt:i4>
      </vt:variant>
      <vt:variant>
        <vt:lpwstr/>
      </vt:variant>
      <vt:variant>
        <vt:lpwstr>_Toc498281508</vt:lpwstr>
      </vt:variant>
      <vt:variant>
        <vt:i4>1900550</vt:i4>
      </vt:variant>
      <vt:variant>
        <vt:i4>344</vt:i4>
      </vt:variant>
      <vt:variant>
        <vt:i4>0</vt:i4>
      </vt:variant>
      <vt:variant>
        <vt:i4>5</vt:i4>
      </vt:variant>
      <vt:variant>
        <vt:lpwstr/>
      </vt:variant>
      <vt:variant>
        <vt:lpwstr>_Toc498281507</vt:lpwstr>
      </vt:variant>
      <vt:variant>
        <vt:i4>1900551</vt:i4>
      </vt:variant>
      <vt:variant>
        <vt:i4>338</vt:i4>
      </vt:variant>
      <vt:variant>
        <vt:i4>0</vt:i4>
      </vt:variant>
      <vt:variant>
        <vt:i4>5</vt:i4>
      </vt:variant>
      <vt:variant>
        <vt:lpwstr/>
      </vt:variant>
      <vt:variant>
        <vt:lpwstr>_Toc498281506</vt:lpwstr>
      </vt:variant>
      <vt:variant>
        <vt:i4>1900548</vt:i4>
      </vt:variant>
      <vt:variant>
        <vt:i4>332</vt:i4>
      </vt:variant>
      <vt:variant>
        <vt:i4>0</vt:i4>
      </vt:variant>
      <vt:variant>
        <vt:i4>5</vt:i4>
      </vt:variant>
      <vt:variant>
        <vt:lpwstr/>
      </vt:variant>
      <vt:variant>
        <vt:lpwstr>_Toc498281505</vt:lpwstr>
      </vt:variant>
      <vt:variant>
        <vt:i4>1900549</vt:i4>
      </vt:variant>
      <vt:variant>
        <vt:i4>326</vt:i4>
      </vt:variant>
      <vt:variant>
        <vt:i4>0</vt:i4>
      </vt:variant>
      <vt:variant>
        <vt:i4>5</vt:i4>
      </vt:variant>
      <vt:variant>
        <vt:lpwstr/>
      </vt:variant>
      <vt:variant>
        <vt:lpwstr>_Toc498281504</vt:lpwstr>
      </vt:variant>
      <vt:variant>
        <vt:i4>1900546</vt:i4>
      </vt:variant>
      <vt:variant>
        <vt:i4>320</vt:i4>
      </vt:variant>
      <vt:variant>
        <vt:i4>0</vt:i4>
      </vt:variant>
      <vt:variant>
        <vt:i4>5</vt:i4>
      </vt:variant>
      <vt:variant>
        <vt:lpwstr/>
      </vt:variant>
      <vt:variant>
        <vt:lpwstr>_Toc498281503</vt:lpwstr>
      </vt:variant>
      <vt:variant>
        <vt:i4>1900547</vt:i4>
      </vt:variant>
      <vt:variant>
        <vt:i4>314</vt:i4>
      </vt:variant>
      <vt:variant>
        <vt:i4>0</vt:i4>
      </vt:variant>
      <vt:variant>
        <vt:i4>5</vt:i4>
      </vt:variant>
      <vt:variant>
        <vt:lpwstr/>
      </vt:variant>
      <vt:variant>
        <vt:lpwstr>_Toc498281502</vt:lpwstr>
      </vt:variant>
      <vt:variant>
        <vt:i4>1900544</vt:i4>
      </vt:variant>
      <vt:variant>
        <vt:i4>308</vt:i4>
      </vt:variant>
      <vt:variant>
        <vt:i4>0</vt:i4>
      </vt:variant>
      <vt:variant>
        <vt:i4>5</vt:i4>
      </vt:variant>
      <vt:variant>
        <vt:lpwstr/>
      </vt:variant>
      <vt:variant>
        <vt:lpwstr>_Toc498281501</vt:lpwstr>
      </vt:variant>
      <vt:variant>
        <vt:i4>1900545</vt:i4>
      </vt:variant>
      <vt:variant>
        <vt:i4>302</vt:i4>
      </vt:variant>
      <vt:variant>
        <vt:i4>0</vt:i4>
      </vt:variant>
      <vt:variant>
        <vt:i4>5</vt:i4>
      </vt:variant>
      <vt:variant>
        <vt:lpwstr/>
      </vt:variant>
      <vt:variant>
        <vt:lpwstr>_Toc498281500</vt:lpwstr>
      </vt:variant>
      <vt:variant>
        <vt:i4>1310729</vt:i4>
      </vt:variant>
      <vt:variant>
        <vt:i4>296</vt:i4>
      </vt:variant>
      <vt:variant>
        <vt:i4>0</vt:i4>
      </vt:variant>
      <vt:variant>
        <vt:i4>5</vt:i4>
      </vt:variant>
      <vt:variant>
        <vt:lpwstr/>
      </vt:variant>
      <vt:variant>
        <vt:lpwstr>_Toc498281499</vt:lpwstr>
      </vt:variant>
      <vt:variant>
        <vt:i4>1310728</vt:i4>
      </vt:variant>
      <vt:variant>
        <vt:i4>290</vt:i4>
      </vt:variant>
      <vt:variant>
        <vt:i4>0</vt:i4>
      </vt:variant>
      <vt:variant>
        <vt:i4>5</vt:i4>
      </vt:variant>
      <vt:variant>
        <vt:lpwstr/>
      </vt:variant>
      <vt:variant>
        <vt:lpwstr>_Toc498281498</vt:lpwstr>
      </vt:variant>
      <vt:variant>
        <vt:i4>1310727</vt:i4>
      </vt:variant>
      <vt:variant>
        <vt:i4>284</vt:i4>
      </vt:variant>
      <vt:variant>
        <vt:i4>0</vt:i4>
      </vt:variant>
      <vt:variant>
        <vt:i4>5</vt:i4>
      </vt:variant>
      <vt:variant>
        <vt:lpwstr/>
      </vt:variant>
      <vt:variant>
        <vt:lpwstr>_Toc498281497</vt:lpwstr>
      </vt:variant>
      <vt:variant>
        <vt:i4>1310726</vt:i4>
      </vt:variant>
      <vt:variant>
        <vt:i4>278</vt:i4>
      </vt:variant>
      <vt:variant>
        <vt:i4>0</vt:i4>
      </vt:variant>
      <vt:variant>
        <vt:i4>5</vt:i4>
      </vt:variant>
      <vt:variant>
        <vt:lpwstr/>
      </vt:variant>
      <vt:variant>
        <vt:lpwstr>_Toc498281496</vt:lpwstr>
      </vt:variant>
      <vt:variant>
        <vt:i4>1310725</vt:i4>
      </vt:variant>
      <vt:variant>
        <vt:i4>272</vt:i4>
      </vt:variant>
      <vt:variant>
        <vt:i4>0</vt:i4>
      </vt:variant>
      <vt:variant>
        <vt:i4>5</vt:i4>
      </vt:variant>
      <vt:variant>
        <vt:lpwstr/>
      </vt:variant>
      <vt:variant>
        <vt:lpwstr>_Toc498281495</vt:lpwstr>
      </vt:variant>
      <vt:variant>
        <vt:i4>1310724</vt:i4>
      </vt:variant>
      <vt:variant>
        <vt:i4>266</vt:i4>
      </vt:variant>
      <vt:variant>
        <vt:i4>0</vt:i4>
      </vt:variant>
      <vt:variant>
        <vt:i4>5</vt:i4>
      </vt:variant>
      <vt:variant>
        <vt:lpwstr/>
      </vt:variant>
      <vt:variant>
        <vt:lpwstr>_Toc498281494</vt:lpwstr>
      </vt:variant>
      <vt:variant>
        <vt:i4>1310723</vt:i4>
      </vt:variant>
      <vt:variant>
        <vt:i4>260</vt:i4>
      </vt:variant>
      <vt:variant>
        <vt:i4>0</vt:i4>
      </vt:variant>
      <vt:variant>
        <vt:i4>5</vt:i4>
      </vt:variant>
      <vt:variant>
        <vt:lpwstr/>
      </vt:variant>
      <vt:variant>
        <vt:lpwstr>_Toc498281493</vt:lpwstr>
      </vt:variant>
      <vt:variant>
        <vt:i4>1310722</vt:i4>
      </vt:variant>
      <vt:variant>
        <vt:i4>254</vt:i4>
      </vt:variant>
      <vt:variant>
        <vt:i4>0</vt:i4>
      </vt:variant>
      <vt:variant>
        <vt:i4>5</vt:i4>
      </vt:variant>
      <vt:variant>
        <vt:lpwstr/>
      </vt:variant>
      <vt:variant>
        <vt:lpwstr>_Toc498281492</vt:lpwstr>
      </vt:variant>
      <vt:variant>
        <vt:i4>1310721</vt:i4>
      </vt:variant>
      <vt:variant>
        <vt:i4>248</vt:i4>
      </vt:variant>
      <vt:variant>
        <vt:i4>0</vt:i4>
      </vt:variant>
      <vt:variant>
        <vt:i4>5</vt:i4>
      </vt:variant>
      <vt:variant>
        <vt:lpwstr/>
      </vt:variant>
      <vt:variant>
        <vt:lpwstr>_Toc498281491</vt:lpwstr>
      </vt:variant>
      <vt:variant>
        <vt:i4>1310720</vt:i4>
      </vt:variant>
      <vt:variant>
        <vt:i4>242</vt:i4>
      </vt:variant>
      <vt:variant>
        <vt:i4>0</vt:i4>
      </vt:variant>
      <vt:variant>
        <vt:i4>5</vt:i4>
      </vt:variant>
      <vt:variant>
        <vt:lpwstr/>
      </vt:variant>
      <vt:variant>
        <vt:lpwstr>_Toc498281490</vt:lpwstr>
      </vt:variant>
      <vt:variant>
        <vt:i4>1376265</vt:i4>
      </vt:variant>
      <vt:variant>
        <vt:i4>236</vt:i4>
      </vt:variant>
      <vt:variant>
        <vt:i4>0</vt:i4>
      </vt:variant>
      <vt:variant>
        <vt:i4>5</vt:i4>
      </vt:variant>
      <vt:variant>
        <vt:lpwstr/>
      </vt:variant>
      <vt:variant>
        <vt:lpwstr>_Toc498281489</vt:lpwstr>
      </vt:variant>
      <vt:variant>
        <vt:i4>1376264</vt:i4>
      </vt:variant>
      <vt:variant>
        <vt:i4>230</vt:i4>
      </vt:variant>
      <vt:variant>
        <vt:i4>0</vt:i4>
      </vt:variant>
      <vt:variant>
        <vt:i4>5</vt:i4>
      </vt:variant>
      <vt:variant>
        <vt:lpwstr/>
      </vt:variant>
      <vt:variant>
        <vt:lpwstr>_Toc498281488</vt:lpwstr>
      </vt:variant>
      <vt:variant>
        <vt:i4>1376263</vt:i4>
      </vt:variant>
      <vt:variant>
        <vt:i4>224</vt:i4>
      </vt:variant>
      <vt:variant>
        <vt:i4>0</vt:i4>
      </vt:variant>
      <vt:variant>
        <vt:i4>5</vt:i4>
      </vt:variant>
      <vt:variant>
        <vt:lpwstr/>
      </vt:variant>
      <vt:variant>
        <vt:lpwstr>_Toc498281487</vt:lpwstr>
      </vt:variant>
      <vt:variant>
        <vt:i4>1376262</vt:i4>
      </vt:variant>
      <vt:variant>
        <vt:i4>218</vt:i4>
      </vt:variant>
      <vt:variant>
        <vt:i4>0</vt:i4>
      </vt:variant>
      <vt:variant>
        <vt:i4>5</vt:i4>
      </vt:variant>
      <vt:variant>
        <vt:lpwstr/>
      </vt:variant>
      <vt:variant>
        <vt:lpwstr>_Toc498281486</vt:lpwstr>
      </vt:variant>
      <vt:variant>
        <vt:i4>1376261</vt:i4>
      </vt:variant>
      <vt:variant>
        <vt:i4>212</vt:i4>
      </vt:variant>
      <vt:variant>
        <vt:i4>0</vt:i4>
      </vt:variant>
      <vt:variant>
        <vt:i4>5</vt:i4>
      </vt:variant>
      <vt:variant>
        <vt:lpwstr/>
      </vt:variant>
      <vt:variant>
        <vt:lpwstr>_Toc498281485</vt:lpwstr>
      </vt:variant>
      <vt:variant>
        <vt:i4>1376260</vt:i4>
      </vt:variant>
      <vt:variant>
        <vt:i4>206</vt:i4>
      </vt:variant>
      <vt:variant>
        <vt:i4>0</vt:i4>
      </vt:variant>
      <vt:variant>
        <vt:i4>5</vt:i4>
      </vt:variant>
      <vt:variant>
        <vt:lpwstr/>
      </vt:variant>
      <vt:variant>
        <vt:lpwstr>_Toc498281484</vt:lpwstr>
      </vt:variant>
      <vt:variant>
        <vt:i4>1376259</vt:i4>
      </vt:variant>
      <vt:variant>
        <vt:i4>200</vt:i4>
      </vt:variant>
      <vt:variant>
        <vt:i4>0</vt:i4>
      </vt:variant>
      <vt:variant>
        <vt:i4>5</vt:i4>
      </vt:variant>
      <vt:variant>
        <vt:lpwstr/>
      </vt:variant>
      <vt:variant>
        <vt:lpwstr>_Toc498281483</vt:lpwstr>
      </vt:variant>
      <vt:variant>
        <vt:i4>1376258</vt:i4>
      </vt:variant>
      <vt:variant>
        <vt:i4>194</vt:i4>
      </vt:variant>
      <vt:variant>
        <vt:i4>0</vt:i4>
      </vt:variant>
      <vt:variant>
        <vt:i4>5</vt:i4>
      </vt:variant>
      <vt:variant>
        <vt:lpwstr/>
      </vt:variant>
      <vt:variant>
        <vt:lpwstr>_Toc498281482</vt:lpwstr>
      </vt:variant>
      <vt:variant>
        <vt:i4>1376257</vt:i4>
      </vt:variant>
      <vt:variant>
        <vt:i4>188</vt:i4>
      </vt:variant>
      <vt:variant>
        <vt:i4>0</vt:i4>
      </vt:variant>
      <vt:variant>
        <vt:i4>5</vt:i4>
      </vt:variant>
      <vt:variant>
        <vt:lpwstr/>
      </vt:variant>
      <vt:variant>
        <vt:lpwstr>_Toc498281481</vt:lpwstr>
      </vt:variant>
      <vt:variant>
        <vt:i4>1376256</vt:i4>
      </vt:variant>
      <vt:variant>
        <vt:i4>182</vt:i4>
      </vt:variant>
      <vt:variant>
        <vt:i4>0</vt:i4>
      </vt:variant>
      <vt:variant>
        <vt:i4>5</vt:i4>
      </vt:variant>
      <vt:variant>
        <vt:lpwstr/>
      </vt:variant>
      <vt:variant>
        <vt:lpwstr>_Toc498281480</vt:lpwstr>
      </vt:variant>
      <vt:variant>
        <vt:i4>1703945</vt:i4>
      </vt:variant>
      <vt:variant>
        <vt:i4>176</vt:i4>
      </vt:variant>
      <vt:variant>
        <vt:i4>0</vt:i4>
      </vt:variant>
      <vt:variant>
        <vt:i4>5</vt:i4>
      </vt:variant>
      <vt:variant>
        <vt:lpwstr/>
      </vt:variant>
      <vt:variant>
        <vt:lpwstr>_Toc498281479</vt:lpwstr>
      </vt:variant>
      <vt:variant>
        <vt:i4>1703944</vt:i4>
      </vt:variant>
      <vt:variant>
        <vt:i4>170</vt:i4>
      </vt:variant>
      <vt:variant>
        <vt:i4>0</vt:i4>
      </vt:variant>
      <vt:variant>
        <vt:i4>5</vt:i4>
      </vt:variant>
      <vt:variant>
        <vt:lpwstr/>
      </vt:variant>
      <vt:variant>
        <vt:lpwstr>_Toc498281478</vt:lpwstr>
      </vt:variant>
      <vt:variant>
        <vt:i4>1703943</vt:i4>
      </vt:variant>
      <vt:variant>
        <vt:i4>164</vt:i4>
      </vt:variant>
      <vt:variant>
        <vt:i4>0</vt:i4>
      </vt:variant>
      <vt:variant>
        <vt:i4>5</vt:i4>
      </vt:variant>
      <vt:variant>
        <vt:lpwstr/>
      </vt:variant>
      <vt:variant>
        <vt:lpwstr>_Toc498281477</vt:lpwstr>
      </vt:variant>
      <vt:variant>
        <vt:i4>1703942</vt:i4>
      </vt:variant>
      <vt:variant>
        <vt:i4>158</vt:i4>
      </vt:variant>
      <vt:variant>
        <vt:i4>0</vt:i4>
      </vt:variant>
      <vt:variant>
        <vt:i4>5</vt:i4>
      </vt:variant>
      <vt:variant>
        <vt:lpwstr/>
      </vt:variant>
      <vt:variant>
        <vt:lpwstr>_Toc498281476</vt:lpwstr>
      </vt:variant>
      <vt:variant>
        <vt:i4>1703941</vt:i4>
      </vt:variant>
      <vt:variant>
        <vt:i4>152</vt:i4>
      </vt:variant>
      <vt:variant>
        <vt:i4>0</vt:i4>
      </vt:variant>
      <vt:variant>
        <vt:i4>5</vt:i4>
      </vt:variant>
      <vt:variant>
        <vt:lpwstr/>
      </vt:variant>
      <vt:variant>
        <vt:lpwstr>_Toc498281475</vt:lpwstr>
      </vt:variant>
      <vt:variant>
        <vt:i4>1703940</vt:i4>
      </vt:variant>
      <vt:variant>
        <vt:i4>146</vt:i4>
      </vt:variant>
      <vt:variant>
        <vt:i4>0</vt:i4>
      </vt:variant>
      <vt:variant>
        <vt:i4>5</vt:i4>
      </vt:variant>
      <vt:variant>
        <vt:lpwstr/>
      </vt:variant>
      <vt:variant>
        <vt:lpwstr>_Toc498281474</vt:lpwstr>
      </vt:variant>
      <vt:variant>
        <vt:i4>1703939</vt:i4>
      </vt:variant>
      <vt:variant>
        <vt:i4>140</vt:i4>
      </vt:variant>
      <vt:variant>
        <vt:i4>0</vt:i4>
      </vt:variant>
      <vt:variant>
        <vt:i4>5</vt:i4>
      </vt:variant>
      <vt:variant>
        <vt:lpwstr/>
      </vt:variant>
      <vt:variant>
        <vt:lpwstr>_Toc498281473</vt:lpwstr>
      </vt:variant>
      <vt:variant>
        <vt:i4>1703938</vt:i4>
      </vt:variant>
      <vt:variant>
        <vt:i4>134</vt:i4>
      </vt:variant>
      <vt:variant>
        <vt:i4>0</vt:i4>
      </vt:variant>
      <vt:variant>
        <vt:i4>5</vt:i4>
      </vt:variant>
      <vt:variant>
        <vt:lpwstr/>
      </vt:variant>
      <vt:variant>
        <vt:lpwstr>_Toc498281472</vt:lpwstr>
      </vt:variant>
      <vt:variant>
        <vt:i4>1703937</vt:i4>
      </vt:variant>
      <vt:variant>
        <vt:i4>128</vt:i4>
      </vt:variant>
      <vt:variant>
        <vt:i4>0</vt:i4>
      </vt:variant>
      <vt:variant>
        <vt:i4>5</vt:i4>
      </vt:variant>
      <vt:variant>
        <vt:lpwstr/>
      </vt:variant>
      <vt:variant>
        <vt:lpwstr>_Toc498281471</vt:lpwstr>
      </vt:variant>
      <vt:variant>
        <vt:i4>1703936</vt:i4>
      </vt:variant>
      <vt:variant>
        <vt:i4>122</vt:i4>
      </vt:variant>
      <vt:variant>
        <vt:i4>0</vt:i4>
      </vt:variant>
      <vt:variant>
        <vt:i4>5</vt:i4>
      </vt:variant>
      <vt:variant>
        <vt:lpwstr/>
      </vt:variant>
      <vt:variant>
        <vt:lpwstr>_Toc498281470</vt:lpwstr>
      </vt:variant>
      <vt:variant>
        <vt:i4>1769481</vt:i4>
      </vt:variant>
      <vt:variant>
        <vt:i4>116</vt:i4>
      </vt:variant>
      <vt:variant>
        <vt:i4>0</vt:i4>
      </vt:variant>
      <vt:variant>
        <vt:i4>5</vt:i4>
      </vt:variant>
      <vt:variant>
        <vt:lpwstr/>
      </vt:variant>
      <vt:variant>
        <vt:lpwstr>_Toc498281469</vt:lpwstr>
      </vt:variant>
      <vt:variant>
        <vt:i4>1769480</vt:i4>
      </vt:variant>
      <vt:variant>
        <vt:i4>110</vt:i4>
      </vt:variant>
      <vt:variant>
        <vt:i4>0</vt:i4>
      </vt:variant>
      <vt:variant>
        <vt:i4>5</vt:i4>
      </vt:variant>
      <vt:variant>
        <vt:lpwstr/>
      </vt:variant>
      <vt:variant>
        <vt:lpwstr>_Toc498281468</vt:lpwstr>
      </vt:variant>
      <vt:variant>
        <vt:i4>1769479</vt:i4>
      </vt:variant>
      <vt:variant>
        <vt:i4>104</vt:i4>
      </vt:variant>
      <vt:variant>
        <vt:i4>0</vt:i4>
      </vt:variant>
      <vt:variant>
        <vt:i4>5</vt:i4>
      </vt:variant>
      <vt:variant>
        <vt:lpwstr/>
      </vt:variant>
      <vt:variant>
        <vt:lpwstr>_Toc498281467</vt:lpwstr>
      </vt:variant>
      <vt:variant>
        <vt:i4>1769478</vt:i4>
      </vt:variant>
      <vt:variant>
        <vt:i4>98</vt:i4>
      </vt:variant>
      <vt:variant>
        <vt:i4>0</vt:i4>
      </vt:variant>
      <vt:variant>
        <vt:i4>5</vt:i4>
      </vt:variant>
      <vt:variant>
        <vt:lpwstr/>
      </vt:variant>
      <vt:variant>
        <vt:lpwstr>_Toc498281466</vt:lpwstr>
      </vt:variant>
      <vt:variant>
        <vt:i4>1769477</vt:i4>
      </vt:variant>
      <vt:variant>
        <vt:i4>92</vt:i4>
      </vt:variant>
      <vt:variant>
        <vt:i4>0</vt:i4>
      </vt:variant>
      <vt:variant>
        <vt:i4>5</vt:i4>
      </vt:variant>
      <vt:variant>
        <vt:lpwstr/>
      </vt:variant>
      <vt:variant>
        <vt:lpwstr>_Toc498281465</vt:lpwstr>
      </vt:variant>
      <vt:variant>
        <vt:i4>1769476</vt:i4>
      </vt:variant>
      <vt:variant>
        <vt:i4>86</vt:i4>
      </vt:variant>
      <vt:variant>
        <vt:i4>0</vt:i4>
      </vt:variant>
      <vt:variant>
        <vt:i4>5</vt:i4>
      </vt:variant>
      <vt:variant>
        <vt:lpwstr/>
      </vt:variant>
      <vt:variant>
        <vt:lpwstr>_Toc498281464</vt:lpwstr>
      </vt:variant>
      <vt:variant>
        <vt:i4>1769475</vt:i4>
      </vt:variant>
      <vt:variant>
        <vt:i4>80</vt:i4>
      </vt:variant>
      <vt:variant>
        <vt:i4>0</vt:i4>
      </vt:variant>
      <vt:variant>
        <vt:i4>5</vt:i4>
      </vt:variant>
      <vt:variant>
        <vt:lpwstr/>
      </vt:variant>
      <vt:variant>
        <vt:lpwstr>_Toc498281463</vt:lpwstr>
      </vt:variant>
      <vt:variant>
        <vt:i4>1769474</vt:i4>
      </vt:variant>
      <vt:variant>
        <vt:i4>74</vt:i4>
      </vt:variant>
      <vt:variant>
        <vt:i4>0</vt:i4>
      </vt:variant>
      <vt:variant>
        <vt:i4>5</vt:i4>
      </vt:variant>
      <vt:variant>
        <vt:lpwstr/>
      </vt:variant>
      <vt:variant>
        <vt:lpwstr>_Toc498281462</vt:lpwstr>
      </vt:variant>
      <vt:variant>
        <vt:i4>1769473</vt:i4>
      </vt:variant>
      <vt:variant>
        <vt:i4>68</vt:i4>
      </vt:variant>
      <vt:variant>
        <vt:i4>0</vt:i4>
      </vt:variant>
      <vt:variant>
        <vt:i4>5</vt:i4>
      </vt:variant>
      <vt:variant>
        <vt:lpwstr/>
      </vt:variant>
      <vt:variant>
        <vt:lpwstr>_Toc498281461</vt:lpwstr>
      </vt:variant>
      <vt:variant>
        <vt:i4>1769472</vt:i4>
      </vt:variant>
      <vt:variant>
        <vt:i4>62</vt:i4>
      </vt:variant>
      <vt:variant>
        <vt:i4>0</vt:i4>
      </vt:variant>
      <vt:variant>
        <vt:i4>5</vt:i4>
      </vt:variant>
      <vt:variant>
        <vt:lpwstr/>
      </vt:variant>
      <vt:variant>
        <vt:lpwstr>_Toc498281460</vt:lpwstr>
      </vt:variant>
      <vt:variant>
        <vt:i4>1572873</vt:i4>
      </vt:variant>
      <vt:variant>
        <vt:i4>56</vt:i4>
      </vt:variant>
      <vt:variant>
        <vt:i4>0</vt:i4>
      </vt:variant>
      <vt:variant>
        <vt:i4>5</vt:i4>
      </vt:variant>
      <vt:variant>
        <vt:lpwstr/>
      </vt:variant>
      <vt:variant>
        <vt:lpwstr>_Toc498281459</vt:lpwstr>
      </vt:variant>
      <vt:variant>
        <vt:i4>1572872</vt:i4>
      </vt:variant>
      <vt:variant>
        <vt:i4>50</vt:i4>
      </vt:variant>
      <vt:variant>
        <vt:i4>0</vt:i4>
      </vt:variant>
      <vt:variant>
        <vt:i4>5</vt:i4>
      </vt:variant>
      <vt:variant>
        <vt:lpwstr/>
      </vt:variant>
      <vt:variant>
        <vt:lpwstr>_Toc498281458</vt:lpwstr>
      </vt:variant>
      <vt:variant>
        <vt:i4>1572871</vt:i4>
      </vt:variant>
      <vt:variant>
        <vt:i4>44</vt:i4>
      </vt:variant>
      <vt:variant>
        <vt:i4>0</vt:i4>
      </vt:variant>
      <vt:variant>
        <vt:i4>5</vt:i4>
      </vt:variant>
      <vt:variant>
        <vt:lpwstr/>
      </vt:variant>
      <vt:variant>
        <vt:lpwstr>_Toc498281457</vt:lpwstr>
      </vt:variant>
      <vt:variant>
        <vt:i4>1572870</vt:i4>
      </vt:variant>
      <vt:variant>
        <vt:i4>38</vt:i4>
      </vt:variant>
      <vt:variant>
        <vt:i4>0</vt:i4>
      </vt:variant>
      <vt:variant>
        <vt:i4>5</vt:i4>
      </vt:variant>
      <vt:variant>
        <vt:lpwstr/>
      </vt:variant>
      <vt:variant>
        <vt:lpwstr>_Toc498281456</vt:lpwstr>
      </vt:variant>
      <vt:variant>
        <vt:i4>1572869</vt:i4>
      </vt:variant>
      <vt:variant>
        <vt:i4>32</vt:i4>
      </vt:variant>
      <vt:variant>
        <vt:i4>0</vt:i4>
      </vt:variant>
      <vt:variant>
        <vt:i4>5</vt:i4>
      </vt:variant>
      <vt:variant>
        <vt:lpwstr/>
      </vt:variant>
      <vt:variant>
        <vt:lpwstr>_Toc498281455</vt:lpwstr>
      </vt:variant>
      <vt:variant>
        <vt:i4>1572868</vt:i4>
      </vt:variant>
      <vt:variant>
        <vt:i4>26</vt:i4>
      </vt:variant>
      <vt:variant>
        <vt:i4>0</vt:i4>
      </vt:variant>
      <vt:variant>
        <vt:i4>5</vt:i4>
      </vt:variant>
      <vt:variant>
        <vt:lpwstr/>
      </vt:variant>
      <vt:variant>
        <vt:lpwstr>_Toc498281454</vt:lpwstr>
      </vt:variant>
      <vt:variant>
        <vt:i4>1572867</vt:i4>
      </vt:variant>
      <vt:variant>
        <vt:i4>20</vt:i4>
      </vt:variant>
      <vt:variant>
        <vt:i4>0</vt:i4>
      </vt:variant>
      <vt:variant>
        <vt:i4>5</vt:i4>
      </vt:variant>
      <vt:variant>
        <vt:lpwstr/>
      </vt:variant>
      <vt:variant>
        <vt:lpwstr>_Toc498281453</vt:lpwstr>
      </vt:variant>
      <vt:variant>
        <vt:i4>1572866</vt:i4>
      </vt:variant>
      <vt:variant>
        <vt:i4>14</vt:i4>
      </vt:variant>
      <vt:variant>
        <vt:i4>0</vt:i4>
      </vt:variant>
      <vt:variant>
        <vt:i4>5</vt:i4>
      </vt:variant>
      <vt:variant>
        <vt:lpwstr/>
      </vt:variant>
      <vt:variant>
        <vt:lpwstr>_Toc498281452</vt:lpwstr>
      </vt:variant>
      <vt:variant>
        <vt:i4>1572865</vt:i4>
      </vt:variant>
      <vt:variant>
        <vt:i4>8</vt:i4>
      </vt:variant>
      <vt:variant>
        <vt:i4>0</vt:i4>
      </vt:variant>
      <vt:variant>
        <vt:i4>5</vt:i4>
      </vt:variant>
      <vt:variant>
        <vt:lpwstr/>
      </vt:variant>
      <vt:variant>
        <vt:lpwstr>_Toc498281451</vt:lpwstr>
      </vt:variant>
      <vt:variant>
        <vt:i4>1572864</vt:i4>
      </vt:variant>
      <vt:variant>
        <vt:i4>2</vt:i4>
      </vt:variant>
      <vt:variant>
        <vt:i4>0</vt:i4>
      </vt:variant>
      <vt:variant>
        <vt:i4>5</vt:i4>
      </vt:variant>
      <vt:variant>
        <vt:lpwstr/>
      </vt:variant>
      <vt:variant>
        <vt:lpwstr>_Toc498281450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BÁSICA</dc:title>
  <dc:subject/>
  <dc:creator>Invitado</dc:creator>
  <cp:keywords/>
  <cp:lastModifiedBy>Martha Nury Beltran Misas</cp:lastModifiedBy>
  <cp:revision>3</cp:revision>
  <cp:lastPrinted>2020-02-06T18:48:00Z</cp:lastPrinted>
  <dcterms:created xsi:type="dcterms:W3CDTF">2020-02-06T18:48:00Z</dcterms:created>
  <dcterms:modified xsi:type="dcterms:W3CDTF">2020-02-06T18:48:00Z</dcterms:modified>
</cp:coreProperties>
</file>