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295A0" w14:textId="3B31509B" w:rsidR="00604683" w:rsidRDefault="00D96963" w:rsidP="004110A7">
      <w:pPr>
        <w:autoSpaceDE w:val="0"/>
        <w:autoSpaceDN w:val="0"/>
        <w:adjustRightInd w:val="0"/>
        <w:jc w:val="center"/>
        <w:outlineLvl w:val="0"/>
        <w:rPr>
          <w:rFonts w:ascii="Arial" w:hAnsi="Arial" w:cs="Arial"/>
          <w:b/>
          <w:bCs/>
        </w:rPr>
      </w:pPr>
      <w:bookmarkStart w:id="0" w:name="_Toc207673711"/>
      <w:r w:rsidRPr="004F68F8">
        <w:rPr>
          <w:rFonts w:ascii="Arial" w:hAnsi="Arial" w:cs="Arial"/>
          <w:b/>
          <w:bCs/>
        </w:rPr>
        <w:t>CAPÌTULO II</w:t>
      </w:r>
      <w:bookmarkEnd w:id="0"/>
      <w:r w:rsidR="005F705E">
        <w:rPr>
          <w:rFonts w:ascii="Arial" w:hAnsi="Arial" w:cs="Arial"/>
          <w:b/>
          <w:bCs/>
        </w:rPr>
        <w:t xml:space="preserve"> </w:t>
      </w:r>
    </w:p>
    <w:p w14:paraId="6D62F70F" w14:textId="77777777" w:rsidR="00703420" w:rsidRDefault="00703420" w:rsidP="004110A7">
      <w:pPr>
        <w:autoSpaceDE w:val="0"/>
        <w:autoSpaceDN w:val="0"/>
        <w:adjustRightInd w:val="0"/>
        <w:jc w:val="center"/>
        <w:outlineLvl w:val="0"/>
        <w:rPr>
          <w:rFonts w:ascii="Arial" w:hAnsi="Arial" w:cs="Arial"/>
          <w:b/>
          <w:bCs/>
        </w:rPr>
      </w:pPr>
    </w:p>
    <w:p w14:paraId="08ACF5C9" w14:textId="77777777" w:rsidR="00D96963" w:rsidRPr="004F68F8" w:rsidRDefault="00604683" w:rsidP="004110A7">
      <w:pPr>
        <w:autoSpaceDE w:val="0"/>
        <w:autoSpaceDN w:val="0"/>
        <w:adjustRightInd w:val="0"/>
        <w:jc w:val="center"/>
        <w:outlineLvl w:val="0"/>
        <w:rPr>
          <w:rFonts w:ascii="Arial" w:hAnsi="Arial" w:cs="Arial"/>
          <w:b/>
          <w:bCs/>
        </w:rPr>
      </w:pPr>
      <w:r>
        <w:rPr>
          <w:rFonts w:ascii="Arial" w:hAnsi="Arial" w:cs="Arial"/>
          <w:b/>
          <w:bCs/>
        </w:rPr>
        <w:t xml:space="preserve">SISTEMA DE ADMINISTRACIÓN DE RIESGO DE CREDITO (SARC) </w:t>
      </w:r>
    </w:p>
    <w:p w14:paraId="6E5DD2E5" w14:textId="77777777" w:rsidR="00D96963" w:rsidRPr="004F68F8" w:rsidRDefault="00D96963" w:rsidP="004110A7">
      <w:pPr>
        <w:autoSpaceDE w:val="0"/>
        <w:autoSpaceDN w:val="0"/>
        <w:adjustRightInd w:val="0"/>
        <w:rPr>
          <w:rFonts w:ascii="Arial" w:hAnsi="Arial" w:cs="Arial"/>
          <w:lang w:val="es-ES_tradnl"/>
        </w:rPr>
      </w:pPr>
    </w:p>
    <w:p w14:paraId="17320F9E" w14:textId="77777777" w:rsidR="00FE6463" w:rsidRPr="004F68F8" w:rsidRDefault="00FE6463" w:rsidP="004110A7">
      <w:pPr>
        <w:autoSpaceDE w:val="0"/>
        <w:autoSpaceDN w:val="0"/>
        <w:adjustRightInd w:val="0"/>
        <w:rPr>
          <w:rFonts w:ascii="Arial" w:hAnsi="Arial" w:cs="Arial"/>
          <w:lang w:val="es-ES_tradnl"/>
        </w:rPr>
      </w:pPr>
    </w:p>
    <w:p w14:paraId="768DD332" w14:textId="6BA36C07" w:rsidR="00D96963" w:rsidRPr="004F6FDD" w:rsidRDefault="00D96963" w:rsidP="004F6FDD">
      <w:pPr>
        <w:tabs>
          <w:tab w:val="left" w:pos="360"/>
        </w:tabs>
        <w:autoSpaceDE w:val="0"/>
        <w:autoSpaceDN w:val="0"/>
        <w:adjustRightInd w:val="0"/>
        <w:outlineLvl w:val="1"/>
        <w:rPr>
          <w:rFonts w:ascii="Arial" w:hAnsi="Arial" w:cs="Arial"/>
          <w:b/>
          <w:bCs/>
        </w:rPr>
      </w:pPr>
      <w:bookmarkStart w:id="1" w:name="_Toc207673712"/>
      <w:r w:rsidRPr="004F6FDD">
        <w:rPr>
          <w:rFonts w:ascii="Arial" w:hAnsi="Arial" w:cs="Arial"/>
          <w:b/>
          <w:bCs/>
        </w:rPr>
        <w:t>CONSIDERACIONES GENERALES</w:t>
      </w:r>
      <w:bookmarkEnd w:id="1"/>
      <w:r w:rsidR="00504C97" w:rsidRPr="004F6FDD">
        <w:rPr>
          <w:rFonts w:ascii="Arial" w:hAnsi="Arial" w:cs="Arial"/>
          <w:b/>
          <w:bCs/>
        </w:rPr>
        <w:t xml:space="preserve"> </w:t>
      </w:r>
    </w:p>
    <w:p w14:paraId="39EC2B36" w14:textId="77777777" w:rsidR="00D96963" w:rsidRPr="004F68F8" w:rsidRDefault="00D96963" w:rsidP="004110A7">
      <w:pPr>
        <w:autoSpaceDE w:val="0"/>
        <w:autoSpaceDN w:val="0"/>
        <w:adjustRightInd w:val="0"/>
        <w:rPr>
          <w:rFonts w:ascii="Arial" w:hAnsi="Arial" w:cs="Arial"/>
          <w:lang w:val="es-ES_tradnl"/>
        </w:rPr>
      </w:pPr>
    </w:p>
    <w:p w14:paraId="7C0035BB" w14:textId="5F3B2562" w:rsidR="00131361" w:rsidRDefault="00FC54A3" w:rsidP="004110A7">
      <w:pPr>
        <w:tabs>
          <w:tab w:val="left" w:pos="1128"/>
        </w:tabs>
        <w:rPr>
          <w:rFonts w:ascii="Arial" w:hAnsi="Arial" w:cs="Arial"/>
          <w:color w:val="000000"/>
          <w:lang w:eastAsia="es-CO"/>
        </w:rPr>
      </w:pPr>
      <w:r>
        <w:rPr>
          <w:rFonts w:ascii="Arial" w:hAnsi="Arial" w:cs="Arial"/>
          <w:color w:val="000000"/>
          <w:lang w:eastAsia="es-CO"/>
        </w:rPr>
        <w:t xml:space="preserve">La cartera de créditos es uno de los </w:t>
      </w:r>
      <w:r w:rsidR="004F68F8" w:rsidRPr="004F68F8">
        <w:rPr>
          <w:rFonts w:ascii="Arial" w:hAnsi="Arial" w:cs="Arial"/>
          <w:color w:val="000000"/>
          <w:lang w:eastAsia="es-CO"/>
        </w:rPr>
        <w:t xml:space="preserve">principales activos </w:t>
      </w:r>
      <w:r w:rsidR="00A81C8E">
        <w:rPr>
          <w:rFonts w:ascii="Arial" w:hAnsi="Arial" w:cs="Arial"/>
          <w:color w:val="000000"/>
          <w:lang w:eastAsia="es-CO"/>
        </w:rPr>
        <w:t xml:space="preserve">de </w:t>
      </w:r>
      <w:r w:rsidR="00FF3BC7">
        <w:rPr>
          <w:rFonts w:ascii="Arial" w:hAnsi="Arial" w:cs="Arial"/>
          <w:color w:val="000000"/>
          <w:lang w:eastAsia="es-CO"/>
        </w:rPr>
        <w:t xml:space="preserve">las organizaciones solidarias </w:t>
      </w:r>
      <w:r w:rsidR="00DC28F6">
        <w:rPr>
          <w:rFonts w:ascii="Arial" w:hAnsi="Arial" w:cs="Arial"/>
          <w:color w:val="000000"/>
          <w:lang w:eastAsia="es-CO"/>
        </w:rPr>
        <w:t>supervisad</w:t>
      </w:r>
      <w:r w:rsidR="00405340">
        <w:rPr>
          <w:rFonts w:ascii="Arial" w:hAnsi="Arial" w:cs="Arial"/>
          <w:color w:val="000000"/>
          <w:lang w:eastAsia="es-CO"/>
        </w:rPr>
        <w:t xml:space="preserve">as </w:t>
      </w:r>
      <w:r w:rsidR="00FF3BC7">
        <w:rPr>
          <w:rFonts w:ascii="Arial" w:hAnsi="Arial" w:cs="Arial"/>
          <w:color w:val="000000"/>
          <w:lang w:eastAsia="es-CO"/>
        </w:rPr>
        <w:t xml:space="preserve">encontrándose </w:t>
      </w:r>
      <w:r w:rsidR="004F68F8" w:rsidRPr="004F68F8">
        <w:rPr>
          <w:rFonts w:ascii="Arial" w:hAnsi="Arial" w:cs="Arial"/>
          <w:color w:val="000000"/>
          <w:lang w:eastAsia="es-CO"/>
        </w:rPr>
        <w:t xml:space="preserve">expuesta al riesgo </w:t>
      </w:r>
      <w:r w:rsidR="00FF3BC7">
        <w:rPr>
          <w:rFonts w:ascii="Arial" w:hAnsi="Arial" w:cs="Arial"/>
          <w:color w:val="000000"/>
          <w:lang w:eastAsia="es-CO"/>
        </w:rPr>
        <w:t>de crédito</w:t>
      </w:r>
      <w:r w:rsidR="00405340">
        <w:rPr>
          <w:rFonts w:ascii="Arial" w:hAnsi="Arial" w:cs="Arial"/>
          <w:color w:val="000000"/>
          <w:lang w:eastAsia="es-CO"/>
        </w:rPr>
        <w:t xml:space="preserve"> que debe ser permanentemente evaluado</w:t>
      </w:r>
      <w:r w:rsidR="00131361">
        <w:rPr>
          <w:rFonts w:ascii="Arial" w:hAnsi="Arial" w:cs="Arial"/>
          <w:color w:val="000000"/>
          <w:lang w:eastAsia="es-CO"/>
        </w:rPr>
        <w:t>; por tal</w:t>
      </w:r>
      <w:r w:rsidR="004F68F8" w:rsidRPr="004F68F8">
        <w:rPr>
          <w:rFonts w:ascii="Arial" w:hAnsi="Arial" w:cs="Arial"/>
          <w:color w:val="000000"/>
          <w:lang w:eastAsia="es-CO"/>
        </w:rPr>
        <w:t xml:space="preserve"> </w:t>
      </w:r>
      <w:r w:rsidR="00FF3BC7">
        <w:rPr>
          <w:rFonts w:ascii="Arial" w:hAnsi="Arial" w:cs="Arial"/>
          <w:color w:val="000000"/>
          <w:lang w:eastAsia="es-CO"/>
        </w:rPr>
        <w:t>razón se hace necesario que la</w:t>
      </w:r>
      <w:r w:rsidR="008765DD">
        <w:rPr>
          <w:rFonts w:ascii="Arial" w:hAnsi="Arial" w:cs="Arial"/>
          <w:color w:val="000000"/>
          <w:lang w:eastAsia="es-CO"/>
        </w:rPr>
        <w:t>s</w:t>
      </w:r>
      <w:r w:rsidR="00FF3BC7">
        <w:rPr>
          <w:rFonts w:ascii="Arial" w:hAnsi="Arial" w:cs="Arial"/>
          <w:color w:val="000000"/>
          <w:lang w:eastAsia="es-CO"/>
        </w:rPr>
        <w:t xml:space="preserve"> </w:t>
      </w:r>
      <w:r w:rsidR="008765DD">
        <w:rPr>
          <w:rFonts w:ascii="Arial" w:hAnsi="Arial" w:cs="Arial"/>
          <w:color w:val="000000"/>
          <w:lang w:eastAsia="es-CO"/>
        </w:rPr>
        <w:t>organizaciones s</w:t>
      </w:r>
      <w:r w:rsidR="00FF3BC7">
        <w:rPr>
          <w:rFonts w:ascii="Arial" w:hAnsi="Arial" w:cs="Arial"/>
          <w:color w:val="000000"/>
          <w:lang w:eastAsia="es-CO"/>
        </w:rPr>
        <w:t>olidaria</w:t>
      </w:r>
      <w:r w:rsidR="008765DD">
        <w:rPr>
          <w:rFonts w:ascii="Arial" w:hAnsi="Arial" w:cs="Arial"/>
          <w:color w:val="000000"/>
          <w:lang w:eastAsia="es-CO"/>
        </w:rPr>
        <w:t xml:space="preserve">s </w:t>
      </w:r>
      <w:r w:rsidR="00FF3BC7">
        <w:rPr>
          <w:rFonts w:ascii="Arial" w:hAnsi="Arial" w:cs="Arial"/>
          <w:color w:val="000000"/>
          <w:lang w:eastAsia="es-CO"/>
        </w:rPr>
        <w:t>administre</w:t>
      </w:r>
      <w:r w:rsidR="008765DD">
        <w:rPr>
          <w:rFonts w:ascii="Arial" w:hAnsi="Arial" w:cs="Arial"/>
          <w:color w:val="000000"/>
          <w:lang w:eastAsia="es-CO"/>
        </w:rPr>
        <w:t>n</w:t>
      </w:r>
      <w:r w:rsidR="00FF3BC7">
        <w:rPr>
          <w:rFonts w:ascii="Arial" w:hAnsi="Arial" w:cs="Arial"/>
          <w:color w:val="000000"/>
          <w:lang w:eastAsia="es-CO"/>
        </w:rPr>
        <w:t xml:space="preserve"> de forma correcta dicha cartera</w:t>
      </w:r>
      <w:r w:rsidR="00131361">
        <w:rPr>
          <w:rFonts w:ascii="Arial" w:hAnsi="Arial" w:cs="Arial"/>
          <w:color w:val="000000"/>
          <w:lang w:eastAsia="es-CO"/>
        </w:rPr>
        <w:t>.</w:t>
      </w:r>
    </w:p>
    <w:p w14:paraId="1A81A56C" w14:textId="77777777" w:rsidR="00131361" w:rsidRDefault="00131361" w:rsidP="004110A7">
      <w:pPr>
        <w:tabs>
          <w:tab w:val="left" w:pos="1128"/>
        </w:tabs>
        <w:rPr>
          <w:rFonts w:ascii="Arial" w:hAnsi="Arial" w:cs="Arial"/>
          <w:color w:val="000000"/>
          <w:lang w:eastAsia="es-CO"/>
        </w:rPr>
      </w:pPr>
    </w:p>
    <w:p w14:paraId="786D6D05" w14:textId="4466652A" w:rsidR="0073353D" w:rsidRDefault="004F68F8" w:rsidP="004110A7">
      <w:pPr>
        <w:tabs>
          <w:tab w:val="left" w:pos="1128"/>
        </w:tabs>
        <w:rPr>
          <w:rFonts w:ascii="Arial" w:hAnsi="Arial" w:cs="Arial"/>
          <w:color w:val="000000"/>
          <w:lang w:eastAsia="es-CO"/>
        </w:rPr>
      </w:pPr>
      <w:r w:rsidRPr="004F68F8">
        <w:rPr>
          <w:rFonts w:ascii="Arial" w:hAnsi="Arial" w:cs="Arial"/>
          <w:color w:val="000000"/>
          <w:lang w:eastAsia="es-CO"/>
        </w:rPr>
        <w:t xml:space="preserve">El SARC </w:t>
      </w:r>
      <w:r w:rsidR="00131361">
        <w:rPr>
          <w:rFonts w:ascii="Arial" w:hAnsi="Arial" w:cs="Arial"/>
          <w:color w:val="000000"/>
          <w:lang w:eastAsia="es-CO"/>
        </w:rPr>
        <w:t xml:space="preserve">es el Sistema de Administración de Riesgo de Crédito </w:t>
      </w:r>
      <w:r w:rsidRPr="004F68F8">
        <w:rPr>
          <w:rFonts w:ascii="Arial" w:hAnsi="Arial" w:cs="Arial"/>
          <w:color w:val="000000"/>
          <w:lang w:eastAsia="es-CO"/>
        </w:rPr>
        <w:t xml:space="preserve">que </w:t>
      </w:r>
      <w:r w:rsidR="00131361">
        <w:rPr>
          <w:rFonts w:ascii="Arial" w:hAnsi="Arial" w:cs="Arial"/>
          <w:color w:val="000000"/>
          <w:lang w:eastAsia="es-CO"/>
        </w:rPr>
        <w:t xml:space="preserve">deben </w:t>
      </w:r>
      <w:r w:rsidRPr="004F68F8">
        <w:rPr>
          <w:rFonts w:ascii="Arial" w:hAnsi="Arial" w:cs="Arial"/>
          <w:color w:val="000000"/>
          <w:lang w:eastAsia="es-CO"/>
        </w:rPr>
        <w:t>implement</w:t>
      </w:r>
      <w:r w:rsidR="00131361">
        <w:rPr>
          <w:rFonts w:ascii="Arial" w:hAnsi="Arial" w:cs="Arial"/>
          <w:color w:val="000000"/>
          <w:lang w:eastAsia="es-CO"/>
        </w:rPr>
        <w:t>ar</w:t>
      </w:r>
      <w:r w:rsidRPr="004F68F8">
        <w:rPr>
          <w:rFonts w:ascii="Arial" w:hAnsi="Arial" w:cs="Arial"/>
          <w:color w:val="000000"/>
          <w:lang w:eastAsia="es-CO"/>
        </w:rPr>
        <w:t xml:space="preserve"> las </w:t>
      </w:r>
      <w:r w:rsidR="009826BA">
        <w:rPr>
          <w:rFonts w:ascii="Arial" w:hAnsi="Arial" w:cs="Arial"/>
          <w:color w:val="000000"/>
          <w:lang w:eastAsia="es-CO"/>
        </w:rPr>
        <w:t>organizacione</w:t>
      </w:r>
      <w:r w:rsidR="0053322F">
        <w:rPr>
          <w:rFonts w:ascii="Arial" w:hAnsi="Arial" w:cs="Arial"/>
          <w:color w:val="000000"/>
          <w:lang w:eastAsia="es-CO"/>
        </w:rPr>
        <w:t>s</w:t>
      </w:r>
      <w:r w:rsidRPr="004F68F8">
        <w:rPr>
          <w:rFonts w:ascii="Arial" w:hAnsi="Arial" w:cs="Arial"/>
          <w:color w:val="000000"/>
          <w:lang w:eastAsia="es-CO"/>
        </w:rPr>
        <w:t xml:space="preserve"> solidarias</w:t>
      </w:r>
      <w:r w:rsidR="00DA66F6">
        <w:rPr>
          <w:rFonts w:ascii="Arial" w:hAnsi="Arial" w:cs="Arial"/>
          <w:color w:val="000000"/>
          <w:lang w:eastAsia="es-CO"/>
        </w:rPr>
        <w:t xml:space="preserve"> vigiladas</w:t>
      </w:r>
      <w:r w:rsidR="00FF3BC7">
        <w:rPr>
          <w:rFonts w:ascii="Arial" w:hAnsi="Arial" w:cs="Arial"/>
          <w:color w:val="000000"/>
          <w:lang w:eastAsia="es-CO"/>
        </w:rPr>
        <w:t>,</w:t>
      </w:r>
      <w:r w:rsidRPr="004F68F8">
        <w:rPr>
          <w:rFonts w:ascii="Arial" w:hAnsi="Arial" w:cs="Arial"/>
          <w:color w:val="000000"/>
          <w:lang w:eastAsia="es-CO"/>
        </w:rPr>
        <w:t xml:space="preserve"> </w:t>
      </w:r>
      <w:r w:rsidR="00131361">
        <w:rPr>
          <w:rFonts w:ascii="Arial" w:hAnsi="Arial" w:cs="Arial"/>
          <w:color w:val="000000"/>
          <w:lang w:eastAsia="es-CO"/>
        </w:rPr>
        <w:t xml:space="preserve">con el propósito de </w:t>
      </w:r>
      <w:r w:rsidRPr="004F68F8">
        <w:rPr>
          <w:rFonts w:ascii="Arial" w:hAnsi="Arial" w:cs="Arial"/>
          <w:color w:val="000000"/>
          <w:lang w:eastAsia="es-CO"/>
        </w:rPr>
        <w:t xml:space="preserve">identificar, medir, controlar y monitorear el riesgo </w:t>
      </w:r>
      <w:r w:rsidR="00FF3BC7">
        <w:rPr>
          <w:rFonts w:ascii="Arial" w:hAnsi="Arial" w:cs="Arial"/>
          <w:color w:val="000000"/>
          <w:lang w:eastAsia="es-CO"/>
        </w:rPr>
        <w:t>de crédito</w:t>
      </w:r>
      <w:r w:rsidRPr="004F68F8">
        <w:rPr>
          <w:rFonts w:ascii="Arial" w:hAnsi="Arial" w:cs="Arial"/>
          <w:color w:val="000000"/>
          <w:lang w:eastAsia="es-CO"/>
        </w:rPr>
        <w:t xml:space="preserve"> al cual se encuentran expuestas en el desa</w:t>
      </w:r>
      <w:r w:rsidR="00DA66F6">
        <w:rPr>
          <w:rFonts w:ascii="Arial" w:hAnsi="Arial" w:cs="Arial"/>
          <w:color w:val="000000"/>
          <w:lang w:eastAsia="es-CO"/>
        </w:rPr>
        <w:t xml:space="preserve">rrollo de su proceso de crédito. Dicho sistema </w:t>
      </w:r>
      <w:r w:rsidR="00405340">
        <w:rPr>
          <w:rFonts w:ascii="Arial" w:hAnsi="Arial" w:cs="Arial"/>
          <w:color w:val="000000"/>
          <w:lang w:eastAsia="es-CO"/>
        </w:rPr>
        <w:t xml:space="preserve"> </w:t>
      </w:r>
      <w:r w:rsidR="00DA66F6" w:rsidRPr="00131361">
        <w:rPr>
          <w:rFonts w:ascii="Arial" w:hAnsi="Arial" w:cs="Arial"/>
          <w:color w:val="000000"/>
          <w:lang w:eastAsia="es-CO"/>
        </w:rPr>
        <w:t>deberá permitir</w:t>
      </w:r>
      <w:r w:rsidR="00DA66F6">
        <w:rPr>
          <w:rFonts w:ascii="Arial" w:hAnsi="Arial" w:cs="Arial"/>
          <w:color w:val="000000"/>
          <w:lang w:eastAsia="es-CO"/>
        </w:rPr>
        <w:t>les adoptar decisiones oportunas para la adecuada mitigación del riesgo crediticio.</w:t>
      </w:r>
    </w:p>
    <w:p w14:paraId="18FC4025" w14:textId="77777777" w:rsidR="0073353D" w:rsidRDefault="0073353D" w:rsidP="004110A7">
      <w:pPr>
        <w:tabs>
          <w:tab w:val="left" w:pos="1128"/>
        </w:tabs>
        <w:rPr>
          <w:rFonts w:ascii="Arial" w:hAnsi="Arial" w:cs="Arial"/>
          <w:color w:val="000000"/>
          <w:lang w:eastAsia="es-CO"/>
        </w:rPr>
      </w:pPr>
    </w:p>
    <w:p w14:paraId="2743C790" w14:textId="1B7D25FD" w:rsidR="00DA66F6" w:rsidRDefault="00DA66F6" w:rsidP="00DA66F6">
      <w:pPr>
        <w:tabs>
          <w:tab w:val="left" w:pos="1128"/>
        </w:tabs>
        <w:rPr>
          <w:rFonts w:ascii="Arial" w:hAnsi="Arial" w:cs="Arial"/>
          <w:color w:val="000000"/>
          <w:lang w:eastAsia="es-CO"/>
        </w:rPr>
      </w:pPr>
      <w:r w:rsidRPr="00507410">
        <w:rPr>
          <w:rFonts w:ascii="Arial" w:hAnsi="Arial" w:cs="Arial"/>
          <w:color w:val="000000"/>
          <w:lang w:eastAsia="es-CO"/>
        </w:rPr>
        <w:t>E</w:t>
      </w:r>
      <w:r>
        <w:rPr>
          <w:rFonts w:ascii="Arial" w:hAnsi="Arial" w:cs="Arial"/>
          <w:color w:val="000000"/>
          <w:lang w:eastAsia="es-CO"/>
        </w:rPr>
        <w:t xml:space="preserve">l SARC se </w:t>
      </w:r>
      <w:r w:rsidR="00A22145">
        <w:rPr>
          <w:rFonts w:ascii="Arial" w:hAnsi="Arial" w:cs="Arial"/>
          <w:color w:val="000000"/>
          <w:lang w:eastAsia="es-CO"/>
        </w:rPr>
        <w:t>instrumenta</w:t>
      </w:r>
      <w:r>
        <w:rPr>
          <w:rFonts w:ascii="Arial" w:hAnsi="Arial" w:cs="Arial"/>
          <w:color w:val="000000"/>
          <w:lang w:eastAsia="es-CO"/>
        </w:rPr>
        <w:t xml:space="preserve"> a través de las etapas y elementos establecidos en el presente capitulo, en el cual se </w:t>
      </w:r>
      <w:r w:rsidR="0099072D">
        <w:rPr>
          <w:rFonts w:ascii="Arial" w:hAnsi="Arial" w:cs="Arial"/>
          <w:color w:val="000000"/>
          <w:lang w:eastAsia="es-CO"/>
        </w:rPr>
        <w:t>señala</w:t>
      </w:r>
      <w:r>
        <w:rPr>
          <w:rFonts w:ascii="Arial" w:hAnsi="Arial" w:cs="Arial"/>
          <w:color w:val="000000"/>
          <w:lang w:eastAsia="es-CO"/>
        </w:rPr>
        <w:t>n los principios, criterios generales y parámetros mínimos que las organizaciones vigiladas deben tener en cuenta para evaluar en forma adecuada el riesgo crediticio implícito en este activo, así como los requisitos para la clasificación, calificación y provisión de la cartera de cré</w:t>
      </w:r>
      <w:r w:rsidR="00A22145">
        <w:rPr>
          <w:rFonts w:ascii="Arial" w:hAnsi="Arial" w:cs="Arial"/>
          <w:color w:val="000000"/>
          <w:lang w:eastAsia="es-CO"/>
        </w:rPr>
        <w:t>ditos, de modo que dicho activo se registre de acuerdo con su realidad económica y contable.</w:t>
      </w:r>
    </w:p>
    <w:p w14:paraId="1B99D265" w14:textId="77777777" w:rsidR="00DA66F6" w:rsidRDefault="00DA66F6" w:rsidP="00DA66F6">
      <w:pPr>
        <w:tabs>
          <w:tab w:val="left" w:pos="1128"/>
        </w:tabs>
        <w:rPr>
          <w:rFonts w:ascii="Arial" w:hAnsi="Arial" w:cs="Arial"/>
          <w:color w:val="000000"/>
          <w:lang w:eastAsia="es-CO"/>
        </w:rPr>
      </w:pPr>
    </w:p>
    <w:p w14:paraId="66E3E265" w14:textId="01E525E6" w:rsidR="00DA66F6" w:rsidRPr="00A22145" w:rsidRDefault="00A22145" w:rsidP="004110A7">
      <w:pPr>
        <w:tabs>
          <w:tab w:val="left" w:pos="1128"/>
        </w:tabs>
        <w:rPr>
          <w:rFonts w:ascii="Arial" w:hAnsi="Arial" w:cs="Arial"/>
          <w:color w:val="000000"/>
          <w:lang w:eastAsia="es-CO"/>
        </w:rPr>
      </w:pPr>
      <w:r w:rsidRPr="00A22145">
        <w:rPr>
          <w:rFonts w:ascii="Arial" w:hAnsi="Arial" w:cs="Arial"/>
          <w:color w:val="000000"/>
          <w:lang w:eastAsia="es-CO"/>
        </w:rPr>
        <w:t xml:space="preserve">Es deber de las organizaciones solidarias vigiladas revisar periódicamente las etapas y elementos del SARC a fin de realizar los ajustes que consideren necesarios para su efectivo, eficiente y oportuno funcionamiento, de forma tal que atiendan en todo momento las condiciones particulares de la </w:t>
      </w:r>
      <w:r>
        <w:rPr>
          <w:rFonts w:ascii="Arial" w:hAnsi="Arial" w:cs="Arial"/>
          <w:color w:val="000000"/>
          <w:lang w:eastAsia="es-CO"/>
        </w:rPr>
        <w:t>organización solidaria, del mercado en el que opera y de la economía en general.</w:t>
      </w:r>
    </w:p>
    <w:p w14:paraId="58EB0C97" w14:textId="77777777" w:rsidR="00A22145" w:rsidRDefault="00A22145" w:rsidP="004110A7">
      <w:pPr>
        <w:tabs>
          <w:tab w:val="left" w:pos="1128"/>
        </w:tabs>
        <w:rPr>
          <w:rFonts w:ascii="Arial" w:hAnsi="Arial" w:cs="Arial"/>
          <w:spacing w:val="20"/>
          <w:sz w:val="26"/>
          <w:szCs w:val="26"/>
          <w:lang w:val="es-ES_tradnl"/>
        </w:rPr>
      </w:pPr>
    </w:p>
    <w:p w14:paraId="421BAEF8" w14:textId="5C165195" w:rsidR="00FF3BC7" w:rsidRPr="004F6FDD" w:rsidRDefault="00FF3BC7" w:rsidP="004F6FDD">
      <w:pPr>
        <w:autoSpaceDE w:val="0"/>
        <w:autoSpaceDN w:val="0"/>
        <w:adjustRightInd w:val="0"/>
        <w:rPr>
          <w:rFonts w:ascii="Arial" w:hAnsi="Arial" w:cs="Arial"/>
          <w:b/>
        </w:rPr>
      </w:pPr>
      <w:r w:rsidRPr="004F6FDD">
        <w:rPr>
          <w:rFonts w:ascii="Arial" w:hAnsi="Arial" w:cs="Arial"/>
          <w:b/>
        </w:rPr>
        <w:t>ALCANCE DEL SARC</w:t>
      </w:r>
    </w:p>
    <w:p w14:paraId="3B144745" w14:textId="77777777" w:rsidR="00FF3BC7" w:rsidRDefault="00FF3BC7" w:rsidP="004110A7">
      <w:pPr>
        <w:autoSpaceDE w:val="0"/>
        <w:autoSpaceDN w:val="0"/>
        <w:adjustRightInd w:val="0"/>
        <w:rPr>
          <w:rFonts w:ascii="Arial" w:hAnsi="Arial" w:cs="Arial"/>
        </w:rPr>
      </w:pPr>
    </w:p>
    <w:p w14:paraId="00115CEF" w14:textId="781FA216" w:rsidR="00695730" w:rsidRPr="00507410" w:rsidRDefault="00C37855" w:rsidP="001D2A45">
      <w:pPr>
        <w:tabs>
          <w:tab w:val="left" w:pos="1128"/>
        </w:tabs>
        <w:rPr>
          <w:rFonts w:ascii="Arial" w:hAnsi="Arial" w:cs="Arial"/>
          <w:color w:val="000000"/>
          <w:lang w:eastAsia="es-CO"/>
        </w:rPr>
      </w:pPr>
      <w:r w:rsidRPr="00507410">
        <w:rPr>
          <w:rFonts w:ascii="Arial" w:hAnsi="Arial" w:cs="Arial"/>
          <w:color w:val="000000"/>
          <w:lang w:eastAsia="es-CO"/>
        </w:rPr>
        <w:t xml:space="preserve">La adopción del </w:t>
      </w:r>
      <w:r w:rsidR="00A3241F" w:rsidRPr="00507410">
        <w:rPr>
          <w:rFonts w:ascii="Arial" w:hAnsi="Arial" w:cs="Arial"/>
          <w:color w:val="000000"/>
          <w:lang w:eastAsia="es-CO"/>
        </w:rPr>
        <w:t>SARC</w:t>
      </w:r>
      <w:r w:rsidR="007D5608" w:rsidRPr="00507410">
        <w:rPr>
          <w:rFonts w:ascii="Arial" w:hAnsi="Arial" w:cs="Arial"/>
          <w:color w:val="000000"/>
          <w:lang w:eastAsia="es-CO"/>
        </w:rPr>
        <w:t xml:space="preserve"> se</w:t>
      </w:r>
      <w:r w:rsidRPr="00507410">
        <w:rPr>
          <w:rFonts w:ascii="Arial" w:hAnsi="Arial" w:cs="Arial"/>
          <w:color w:val="000000"/>
          <w:lang w:eastAsia="es-CO"/>
        </w:rPr>
        <w:t xml:space="preserve"> realizará por fases</w:t>
      </w:r>
      <w:r w:rsidR="00C725BE" w:rsidRPr="00507410">
        <w:rPr>
          <w:rFonts w:ascii="Arial" w:hAnsi="Arial" w:cs="Arial"/>
          <w:color w:val="000000"/>
          <w:lang w:eastAsia="es-CO"/>
        </w:rPr>
        <w:t>,</w:t>
      </w:r>
      <w:r w:rsidRPr="00507410">
        <w:rPr>
          <w:rFonts w:ascii="Arial" w:hAnsi="Arial" w:cs="Arial"/>
          <w:color w:val="000000"/>
          <w:lang w:eastAsia="es-CO"/>
        </w:rPr>
        <w:t xml:space="preserve"> </w:t>
      </w:r>
      <w:r w:rsidR="002A1005" w:rsidRPr="00507410">
        <w:rPr>
          <w:rFonts w:ascii="Arial" w:hAnsi="Arial" w:cs="Arial"/>
          <w:color w:val="000000"/>
          <w:lang w:eastAsia="es-CO"/>
        </w:rPr>
        <w:t xml:space="preserve">con el fin de </w:t>
      </w:r>
      <w:r w:rsidR="00DC28F6" w:rsidRPr="00507410">
        <w:rPr>
          <w:rFonts w:ascii="Arial" w:hAnsi="Arial" w:cs="Arial"/>
          <w:color w:val="000000"/>
          <w:lang w:eastAsia="es-CO"/>
        </w:rPr>
        <w:t>adelantar</w:t>
      </w:r>
      <w:r w:rsidR="002A1005" w:rsidRPr="00507410">
        <w:rPr>
          <w:rFonts w:ascii="Arial" w:hAnsi="Arial" w:cs="Arial"/>
          <w:color w:val="000000"/>
          <w:lang w:eastAsia="es-CO"/>
        </w:rPr>
        <w:t xml:space="preserve"> u</w:t>
      </w:r>
      <w:r w:rsidR="00DC28F6" w:rsidRPr="00507410">
        <w:rPr>
          <w:rFonts w:ascii="Arial" w:hAnsi="Arial" w:cs="Arial"/>
          <w:color w:val="000000"/>
          <w:lang w:eastAsia="es-CO"/>
        </w:rPr>
        <w:t>n proceso de in</w:t>
      </w:r>
      <w:r w:rsidR="002A1005" w:rsidRPr="00507410">
        <w:rPr>
          <w:rFonts w:ascii="Arial" w:hAnsi="Arial" w:cs="Arial"/>
          <w:color w:val="000000"/>
          <w:lang w:eastAsia="es-CO"/>
        </w:rPr>
        <w:t>tr</w:t>
      </w:r>
      <w:r w:rsidR="00DC28F6" w:rsidRPr="00507410">
        <w:rPr>
          <w:rFonts w:ascii="Arial" w:hAnsi="Arial" w:cs="Arial"/>
          <w:color w:val="000000"/>
          <w:lang w:eastAsia="es-CO"/>
        </w:rPr>
        <w:t>od</w:t>
      </w:r>
      <w:r w:rsidR="002A1005" w:rsidRPr="00507410">
        <w:rPr>
          <w:rFonts w:ascii="Arial" w:hAnsi="Arial" w:cs="Arial"/>
          <w:color w:val="000000"/>
          <w:lang w:eastAsia="es-CO"/>
        </w:rPr>
        <w:t>ucción gradual de l</w:t>
      </w:r>
      <w:r w:rsidR="00DC28F6" w:rsidRPr="00507410">
        <w:rPr>
          <w:rFonts w:ascii="Arial" w:hAnsi="Arial" w:cs="Arial"/>
          <w:color w:val="000000"/>
          <w:lang w:eastAsia="es-CO"/>
        </w:rPr>
        <w:t>as organizaciones vigiladas</w:t>
      </w:r>
      <w:r w:rsidR="002A1005" w:rsidRPr="00507410">
        <w:rPr>
          <w:rFonts w:ascii="Arial" w:hAnsi="Arial" w:cs="Arial"/>
          <w:color w:val="000000"/>
          <w:lang w:eastAsia="es-CO"/>
        </w:rPr>
        <w:t xml:space="preserve"> </w:t>
      </w:r>
      <w:r w:rsidR="00DC28F6" w:rsidRPr="00507410">
        <w:rPr>
          <w:rFonts w:ascii="Arial" w:hAnsi="Arial" w:cs="Arial"/>
          <w:color w:val="000000"/>
          <w:lang w:eastAsia="es-CO"/>
        </w:rPr>
        <w:t>a este esquema</w:t>
      </w:r>
      <w:r w:rsidR="00C725BE" w:rsidRPr="00507410">
        <w:rPr>
          <w:rFonts w:ascii="Arial" w:hAnsi="Arial" w:cs="Arial"/>
          <w:color w:val="000000"/>
          <w:lang w:eastAsia="es-CO"/>
        </w:rPr>
        <w:t>, teniendo en cuenta</w:t>
      </w:r>
      <w:r w:rsidR="00182CF2" w:rsidRPr="00507410">
        <w:rPr>
          <w:rFonts w:ascii="Arial" w:hAnsi="Arial" w:cs="Arial"/>
          <w:color w:val="000000"/>
          <w:lang w:eastAsia="es-CO"/>
        </w:rPr>
        <w:t xml:space="preserve"> el </w:t>
      </w:r>
      <w:r w:rsidR="00182CF2" w:rsidRPr="00507410">
        <w:rPr>
          <w:rFonts w:ascii="Arial" w:hAnsi="Arial" w:cs="Arial"/>
          <w:lang w:eastAsia="es-CO"/>
        </w:rPr>
        <w:t xml:space="preserve">tipo de organizaciones, su tamaño, </w:t>
      </w:r>
      <w:r w:rsidR="00721A89" w:rsidRPr="00507410">
        <w:rPr>
          <w:rFonts w:ascii="Arial" w:hAnsi="Arial" w:cs="Arial"/>
          <w:lang w:eastAsia="es-CO"/>
        </w:rPr>
        <w:t xml:space="preserve">volumen de operaciones, </w:t>
      </w:r>
      <w:r w:rsidR="00182CF2" w:rsidRPr="00507410">
        <w:rPr>
          <w:rFonts w:ascii="Arial" w:hAnsi="Arial" w:cs="Arial"/>
          <w:lang w:eastAsia="es-CO"/>
        </w:rPr>
        <w:t>número de emp</w:t>
      </w:r>
      <w:r w:rsidR="00E716E2" w:rsidRPr="00507410">
        <w:rPr>
          <w:rFonts w:ascii="Arial" w:hAnsi="Arial" w:cs="Arial"/>
          <w:lang w:eastAsia="es-CO"/>
        </w:rPr>
        <w:t xml:space="preserve">leados, </w:t>
      </w:r>
      <w:r w:rsidR="00182CF2" w:rsidRPr="00507410">
        <w:rPr>
          <w:rFonts w:ascii="Arial" w:hAnsi="Arial" w:cs="Arial"/>
          <w:lang w:eastAsia="es-CO"/>
        </w:rPr>
        <w:t xml:space="preserve">entre otros criterios. </w:t>
      </w:r>
      <w:r w:rsidR="00695730" w:rsidRPr="00507410">
        <w:rPr>
          <w:rFonts w:ascii="Arial" w:hAnsi="Arial" w:cs="Arial"/>
          <w:color w:val="000000"/>
          <w:lang w:eastAsia="es-CO"/>
        </w:rPr>
        <w:t xml:space="preserve">El desarrollo de cada uno de los componentes del SARC también se realizará en forma gradual de manera que </w:t>
      </w:r>
      <w:r w:rsidR="00182CF2" w:rsidRPr="00507410">
        <w:rPr>
          <w:rFonts w:ascii="Arial" w:hAnsi="Arial" w:cs="Arial"/>
          <w:color w:val="000000"/>
          <w:lang w:eastAsia="es-CO"/>
        </w:rPr>
        <w:t xml:space="preserve">las organizaciones se preparen </w:t>
      </w:r>
      <w:r w:rsidR="00695730" w:rsidRPr="00507410">
        <w:rPr>
          <w:rFonts w:ascii="Arial" w:hAnsi="Arial" w:cs="Arial"/>
          <w:color w:val="000000"/>
          <w:lang w:eastAsia="es-CO"/>
        </w:rPr>
        <w:t>para adelantar este proceso</w:t>
      </w:r>
      <w:r w:rsidR="00182CF2" w:rsidRPr="00507410">
        <w:rPr>
          <w:rFonts w:ascii="Arial" w:hAnsi="Arial" w:cs="Arial"/>
          <w:color w:val="000000"/>
          <w:lang w:eastAsia="es-CO"/>
        </w:rPr>
        <w:t>,</w:t>
      </w:r>
      <w:r w:rsidR="00C725BE" w:rsidRPr="00507410">
        <w:rPr>
          <w:rFonts w:ascii="Arial" w:hAnsi="Arial" w:cs="Arial"/>
          <w:color w:val="000000"/>
          <w:lang w:eastAsia="es-CO"/>
        </w:rPr>
        <w:t xml:space="preserve"> que será monitoreado por </w:t>
      </w:r>
      <w:r w:rsidR="00A80105">
        <w:rPr>
          <w:rFonts w:ascii="Arial" w:hAnsi="Arial" w:cs="Arial"/>
          <w:color w:val="000000"/>
          <w:lang w:eastAsia="es-CO"/>
        </w:rPr>
        <w:t>l</w:t>
      </w:r>
      <w:r w:rsidR="00C725BE" w:rsidRPr="00507410">
        <w:rPr>
          <w:rFonts w:ascii="Arial" w:hAnsi="Arial" w:cs="Arial"/>
          <w:color w:val="000000"/>
          <w:lang w:eastAsia="es-CO"/>
        </w:rPr>
        <w:t>a Superintendencia.</w:t>
      </w:r>
    </w:p>
    <w:p w14:paraId="5251EA9D" w14:textId="77777777" w:rsidR="00695730" w:rsidRPr="00507410" w:rsidRDefault="00695730" w:rsidP="001D2A45">
      <w:pPr>
        <w:tabs>
          <w:tab w:val="left" w:pos="1128"/>
        </w:tabs>
        <w:rPr>
          <w:rFonts w:ascii="Arial" w:hAnsi="Arial" w:cs="Arial"/>
          <w:color w:val="000000"/>
          <w:lang w:eastAsia="es-CO"/>
        </w:rPr>
      </w:pPr>
    </w:p>
    <w:p w14:paraId="2A55F085" w14:textId="671A00E6" w:rsidR="00C725BE" w:rsidRPr="00507410" w:rsidRDefault="00721A89" w:rsidP="00C725BE">
      <w:pPr>
        <w:tabs>
          <w:tab w:val="left" w:pos="1128"/>
        </w:tabs>
        <w:rPr>
          <w:rFonts w:ascii="Arial" w:hAnsi="Arial" w:cs="Arial"/>
          <w:color w:val="000000"/>
          <w:lang w:eastAsia="es-CO"/>
        </w:rPr>
      </w:pPr>
      <w:r w:rsidRPr="00507410">
        <w:rPr>
          <w:rFonts w:ascii="Arial" w:hAnsi="Arial" w:cs="Arial"/>
          <w:color w:val="000000"/>
          <w:lang w:eastAsia="es-CO"/>
        </w:rPr>
        <w:t>La implementación de</w:t>
      </w:r>
      <w:r w:rsidR="00E03506" w:rsidRPr="00507410">
        <w:rPr>
          <w:rFonts w:ascii="Arial" w:hAnsi="Arial" w:cs="Arial"/>
          <w:color w:val="000000"/>
          <w:lang w:eastAsia="es-CO"/>
        </w:rPr>
        <w:t xml:space="preserve"> </w:t>
      </w:r>
      <w:r w:rsidRPr="00507410">
        <w:rPr>
          <w:rFonts w:ascii="Arial" w:hAnsi="Arial" w:cs="Arial"/>
          <w:color w:val="000000"/>
          <w:lang w:eastAsia="es-CO"/>
        </w:rPr>
        <w:t>l</w:t>
      </w:r>
      <w:r w:rsidR="00E03506" w:rsidRPr="00507410">
        <w:rPr>
          <w:rFonts w:ascii="Arial" w:hAnsi="Arial" w:cs="Arial"/>
          <w:color w:val="000000"/>
          <w:lang w:eastAsia="es-CO"/>
        </w:rPr>
        <w:t xml:space="preserve">a primera fase del </w:t>
      </w:r>
      <w:r w:rsidRPr="00507410">
        <w:rPr>
          <w:rFonts w:ascii="Arial" w:hAnsi="Arial" w:cs="Arial"/>
          <w:color w:val="000000"/>
          <w:lang w:eastAsia="es-CO"/>
        </w:rPr>
        <w:t xml:space="preserve">SARC </w:t>
      </w:r>
      <w:r w:rsidR="00711523" w:rsidRPr="00507410">
        <w:rPr>
          <w:rFonts w:ascii="Arial" w:hAnsi="Arial" w:cs="Arial"/>
          <w:color w:val="000000"/>
          <w:lang w:eastAsia="es-CO"/>
        </w:rPr>
        <w:t>iniciará</w:t>
      </w:r>
      <w:r w:rsidR="00813FEA" w:rsidRPr="00507410">
        <w:rPr>
          <w:rFonts w:ascii="Arial" w:hAnsi="Arial" w:cs="Arial"/>
          <w:color w:val="000000"/>
          <w:lang w:eastAsia="es-CO"/>
        </w:rPr>
        <w:t xml:space="preserve"> en el segundo semestre de 2016 con </w:t>
      </w:r>
      <w:r w:rsidRPr="00507410">
        <w:rPr>
          <w:rFonts w:ascii="Arial" w:hAnsi="Arial" w:cs="Arial"/>
          <w:color w:val="000000"/>
          <w:lang w:eastAsia="es-CO"/>
        </w:rPr>
        <w:t xml:space="preserve">las cooperativas de ahorro y crédito, multiactivas e integrales </w:t>
      </w:r>
      <w:r w:rsidR="00A851BA" w:rsidRPr="00507410">
        <w:rPr>
          <w:rFonts w:ascii="Arial" w:hAnsi="Arial" w:cs="Arial"/>
          <w:color w:val="000000"/>
          <w:lang w:eastAsia="es-CO"/>
        </w:rPr>
        <w:t xml:space="preserve">con sección de ahorro y crédito, </w:t>
      </w:r>
      <w:r w:rsidR="00711523" w:rsidRPr="00507410">
        <w:rPr>
          <w:rFonts w:ascii="Arial" w:hAnsi="Arial" w:cs="Arial"/>
          <w:color w:val="000000"/>
          <w:lang w:eastAsia="es-CO"/>
        </w:rPr>
        <w:t xml:space="preserve">así: </w:t>
      </w:r>
    </w:p>
    <w:p w14:paraId="7D73A354" w14:textId="77777777" w:rsidR="00953FCE" w:rsidRDefault="00953FCE" w:rsidP="00C725BE">
      <w:pPr>
        <w:tabs>
          <w:tab w:val="left" w:pos="1128"/>
        </w:tabs>
        <w:rPr>
          <w:rFonts w:ascii="Arial" w:hAnsi="Arial" w:cs="Arial"/>
          <w:color w:val="000000"/>
          <w:highlight w:val="yellow"/>
          <w:lang w:eastAsia="es-CO"/>
        </w:rPr>
      </w:pPr>
    </w:p>
    <w:tbl>
      <w:tblPr>
        <w:tblW w:w="8848" w:type="dxa"/>
        <w:tblCellMar>
          <w:left w:w="70" w:type="dxa"/>
          <w:right w:w="70" w:type="dxa"/>
        </w:tblCellMar>
        <w:tblLook w:val="04A0" w:firstRow="1" w:lastRow="0" w:firstColumn="1" w:lastColumn="0" w:noHBand="0" w:noVBand="1"/>
      </w:tblPr>
      <w:tblGrid>
        <w:gridCol w:w="1493"/>
        <w:gridCol w:w="5540"/>
        <w:gridCol w:w="1815"/>
      </w:tblGrid>
      <w:tr w:rsidR="00953FCE" w:rsidRPr="00953FCE" w14:paraId="20001906" w14:textId="77777777" w:rsidTr="00E03506">
        <w:trPr>
          <w:trHeight w:val="844"/>
        </w:trPr>
        <w:tc>
          <w:tcPr>
            <w:tcW w:w="1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BDE33"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lastRenderedPageBreak/>
              <w:t>Grupo cooperativas de ahorro y crédito</w:t>
            </w:r>
          </w:p>
        </w:tc>
        <w:tc>
          <w:tcPr>
            <w:tcW w:w="5540" w:type="dxa"/>
            <w:tcBorders>
              <w:top w:val="single" w:sz="4" w:space="0" w:color="auto"/>
              <w:left w:val="nil"/>
              <w:bottom w:val="single" w:sz="4" w:space="0" w:color="auto"/>
              <w:right w:val="single" w:sz="4" w:space="0" w:color="auto"/>
            </w:tcBorders>
            <w:shd w:val="clear" w:color="auto" w:fill="auto"/>
            <w:vAlign w:val="bottom"/>
            <w:hideMark/>
          </w:tcPr>
          <w:p w14:paraId="5A0840EA"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Valor de activos</w:t>
            </w:r>
          </w:p>
        </w:tc>
        <w:tc>
          <w:tcPr>
            <w:tcW w:w="1815" w:type="dxa"/>
            <w:tcBorders>
              <w:top w:val="single" w:sz="4" w:space="0" w:color="auto"/>
              <w:left w:val="nil"/>
              <w:bottom w:val="single" w:sz="4" w:space="0" w:color="auto"/>
              <w:right w:val="single" w:sz="4" w:space="0" w:color="auto"/>
            </w:tcBorders>
            <w:shd w:val="clear" w:color="auto" w:fill="auto"/>
            <w:noWrap/>
            <w:vAlign w:val="center"/>
            <w:hideMark/>
          </w:tcPr>
          <w:p w14:paraId="09AF2A8D"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Fecha de inicio</w:t>
            </w:r>
          </w:p>
        </w:tc>
      </w:tr>
      <w:tr w:rsidR="00953FCE" w:rsidRPr="00953FCE" w14:paraId="0EE2F047"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3ECCBEB1"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1</w:t>
            </w:r>
          </w:p>
        </w:tc>
        <w:tc>
          <w:tcPr>
            <w:tcW w:w="5540" w:type="dxa"/>
            <w:tcBorders>
              <w:top w:val="nil"/>
              <w:left w:val="nil"/>
              <w:bottom w:val="single" w:sz="4" w:space="0" w:color="auto"/>
              <w:right w:val="single" w:sz="4" w:space="0" w:color="auto"/>
            </w:tcBorders>
            <w:shd w:val="clear" w:color="auto" w:fill="auto"/>
            <w:noWrap/>
            <w:vAlign w:val="bottom"/>
            <w:hideMark/>
          </w:tcPr>
          <w:p w14:paraId="4FBC5907"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Igual o superior a $90.000.000.000</w:t>
            </w:r>
          </w:p>
        </w:tc>
        <w:tc>
          <w:tcPr>
            <w:tcW w:w="1815" w:type="dxa"/>
            <w:tcBorders>
              <w:top w:val="nil"/>
              <w:left w:val="nil"/>
              <w:bottom w:val="single" w:sz="4" w:space="0" w:color="auto"/>
              <w:right w:val="single" w:sz="4" w:space="0" w:color="auto"/>
            </w:tcBorders>
            <w:shd w:val="clear" w:color="auto" w:fill="auto"/>
            <w:noWrap/>
            <w:vAlign w:val="bottom"/>
            <w:hideMark/>
          </w:tcPr>
          <w:p w14:paraId="07B03B63"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julio de 2016</w:t>
            </w:r>
          </w:p>
        </w:tc>
      </w:tr>
      <w:tr w:rsidR="00953FCE" w:rsidRPr="00953FCE" w14:paraId="25BAE6BC"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332886D2"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2</w:t>
            </w:r>
          </w:p>
        </w:tc>
        <w:tc>
          <w:tcPr>
            <w:tcW w:w="5540" w:type="dxa"/>
            <w:tcBorders>
              <w:top w:val="nil"/>
              <w:left w:val="nil"/>
              <w:bottom w:val="single" w:sz="4" w:space="0" w:color="auto"/>
              <w:right w:val="single" w:sz="4" w:space="0" w:color="auto"/>
            </w:tcBorders>
            <w:shd w:val="clear" w:color="auto" w:fill="auto"/>
            <w:noWrap/>
            <w:vAlign w:val="bottom"/>
            <w:hideMark/>
          </w:tcPr>
          <w:p w14:paraId="34C8F484"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Igual o superior a $40.000.000.000 y menor a $90.000.000.000</w:t>
            </w:r>
          </w:p>
        </w:tc>
        <w:tc>
          <w:tcPr>
            <w:tcW w:w="1815" w:type="dxa"/>
            <w:tcBorders>
              <w:top w:val="nil"/>
              <w:left w:val="nil"/>
              <w:bottom w:val="single" w:sz="4" w:space="0" w:color="auto"/>
              <w:right w:val="single" w:sz="4" w:space="0" w:color="auto"/>
            </w:tcBorders>
            <w:shd w:val="clear" w:color="auto" w:fill="auto"/>
            <w:noWrap/>
            <w:vAlign w:val="bottom"/>
            <w:hideMark/>
          </w:tcPr>
          <w:p w14:paraId="1C5937B5"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septiembre de 2016</w:t>
            </w:r>
          </w:p>
        </w:tc>
      </w:tr>
      <w:tr w:rsidR="00953FCE" w:rsidRPr="00953FCE" w14:paraId="7B238386"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0E3274D2"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3</w:t>
            </w:r>
          </w:p>
        </w:tc>
        <w:tc>
          <w:tcPr>
            <w:tcW w:w="5540" w:type="dxa"/>
            <w:tcBorders>
              <w:top w:val="nil"/>
              <w:left w:val="nil"/>
              <w:bottom w:val="single" w:sz="4" w:space="0" w:color="auto"/>
              <w:right w:val="single" w:sz="4" w:space="0" w:color="auto"/>
            </w:tcBorders>
            <w:shd w:val="clear" w:color="auto" w:fill="auto"/>
            <w:noWrap/>
            <w:vAlign w:val="bottom"/>
            <w:hideMark/>
          </w:tcPr>
          <w:p w14:paraId="40B84A72"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Igual o superior a $25.000.000.000 y menor a $40.000.000.000</w:t>
            </w:r>
          </w:p>
        </w:tc>
        <w:tc>
          <w:tcPr>
            <w:tcW w:w="1815" w:type="dxa"/>
            <w:tcBorders>
              <w:top w:val="nil"/>
              <w:left w:val="nil"/>
              <w:bottom w:val="single" w:sz="4" w:space="0" w:color="auto"/>
              <w:right w:val="single" w:sz="4" w:space="0" w:color="auto"/>
            </w:tcBorders>
            <w:shd w:val="clear" w:color="auto" w:fill="auto"/>
            <w:noWrap/>
            <w:vAlign w:val="bottom"/>
            <w:hideMark/>
          </w:tcPr>
          <w:p w14:paraId="790CCD0E"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diciembre de 2016</w:t>
            </w:r>
          </w:p>
        </w:tc>
      </w:tr>
      <w:tr w:rsidR="00953FCE" w:rsidRPr="00953FCE" w14:paraId="3193D1B8"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1C79AC2F"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4</w:t>
            </w:r>
          </w:p>
        </w:tc>
        <w:tc>
          <w:tcPr>
            <w:tcW w:w="5540" w:type="dxa"/>
            <w:tcBorders>
              <w:top w:val="nil"/>
              <w:left w:val="nil"/>
              <w:bottom w:val="single" w:sz="4" w:space="0" w:color="auto"/>
              <w:right w:val="single" w:sz="4" w:space="0" w:color="auto"/>
            </w:tcBorders>
            <w:shd w:val="clear" w:color="auto" w:fill="auto"/>
            <w:noWrap/>
            <w:vAlign w:val="bottom"/>
            <w:hideMark/>
          </w:tcPr>
          <w:p w14:paraId="02CF4E56"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Igual o superior a $15.000.000.000 y menor a $25.000.000.000</w:t>
            </w:r>
          </w:p>
        </w:tc>
        <w:tc>
          <w:tcPr>
            <w:tcW w:w="1815" w:type="dxa"/>
            <w:tcBorders>
              <w:top w:val="nil"/>
              <w:left w:val="nil"/>
              <w:bottom w:val="single" w:sz="4" w:space="0" w:color="auto"/>
              <w:right w:val="single" w:sz="4" w:space="0" w:color="auto"/>
            </w:tcBorders>
            <w:shd w:val="clear" w:color="auto" w:fill="auto"/>
            <w:noWrap/>
            <w:vAlign w:val="bottom"/>
            <w:hideMark/>
          </w:tcPr>
          <w:p w14:paraId="65FCE2C0"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marzo de 2017</w:t>
            </w:r>
          </w:p>
        </w:tc>
      </w:tr>
      <w:tr w:rsidR="00953FCE" w:rsidRPr="00953FCE" w14:paraId="7ACDA71D"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0EE154E4"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5</w:t>
            </w:r>
          </w:p>
        </w:tc>
        <w:tc>
          <w:tcPr>
            <w:tcW w:w="5540" w:type="dxa"/>
            <w:tcBorders>
              <w:top w:val="nil"/>
              <w:left w:val="nil"/>
              <w:bottom w:val="single" w:sz="4" w:space="0" w:color="auto"/>
              <w:right w:val="single" w:sz="4" w:space="0" w:color="auto"/>
            </w:tcBorders>
            <w:shd w:val="clear" w:color="auto" w:fill="auto"/>
            <w:noWrap/>
            <w:vAlign w:val="bottom"/>
            <w:hideMark/>
          </w:tcPr>
          <w:p w14:paraId="75826885"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Igual o superior a $5.000.000.000 y menor a $15.000.000.000</w:t>
            </w:r>
          </w:p>
        </w:tc>
        <w:tc>
          <w:tcPr>
            <w:tcW w:w="1815" w:type="dxa"/>
            <w:tcBorders>
              <w:top w:val="nil"/>
              <w:left w:val="nil"/>
              <w:bottom w:val="single" w:sz="4" w:space="0" w:color="auto"/>
              <w:right w:val="single" w:sz="4" w:space="0" w:color="auto"/>
            </w:tcBorders>
            <w:shd w:val="clear" w:color="auto" w:fill="auto"/>
            <w:noWrap/>
            <w:vAlign w:val="bottom"/>
            <w:hideMark/>
          </w:tcPr>
          <w:p w14:paraId="26F0B147"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junio de 2017</w:t>
            </w:r>
          </w:p>
        </w:tc>
      </w:tr>
      <w:tr w:rsidR="00953FCE" w:rsidRPr="00953FCE" w14:paraId="3E4F260D" w14:textId="77777777" w:rsidTr="005224CB">
        <w:trPr>
          <w:trHeight w:val="196"/>
        </w:trPr>
        <w:tc>
          <w:tcPr>
            <w:tcW w:w="1493" w:type="dxa"/>
            <w:tcBorders>
              <w:top w:val="nil"/>
              <w:left w:val="single" w:sz="4" w:space="0" w:color="auto"/>
              <w:bottom w:val="single" w:sz="4" w:space="0" w:color="auto"/>
              <w:right w:val="single" w:sz="4" w:space="0" w:color="auto"/>
            </w:tcBorders>
            <w:shd w:val="clear" w:color="auto" w:fill="auto"/>
            <w:noWrap/>
            <w:vAlign w:val="bottom"/>
            <w:hideMark/>
          </w:tcPr>
          <w:p w14:paraId="3E90F7D3" w14:textId="77777777" w:rsidR="00953FCE" w:rsidRPr="00953FCE" w:rsidRDefault="00953FCE" w:rsidP="00953FCE">
            <w:pPr>
              <w:jc w:val="center"/>
              <w:rPr>
                <w:rFonts w:ascii="Calibri" w:hAnsi="Calibri"/>
                <w:color w:val="000000"/>
                <w:sz w:val="22"/>
                <w:szCs w:val="22"/>
                <w:lang w:val="es-CO" w:eastAsia="es-CO"/>
              </w:rPr>
            </w:pPr>
            <w:r w:rsidRPr="00953FCE">
              <w:rPr>
                <w:rFonts w:ascii="Calibri" w:hAnsi="Calibri"/>
                <w:color w:val="000000"/>
                <w:sz w:val="22"/>
                <w:szCs w:val="22"/>
                <w:lang w:val="es-CO" w:eastAsia="es-CO"/>
              </w:rPr>
              <w:t>6</w:t>
            </w:r>
          </w:p>
        </w:tc>
        <w:tc>
          <w:tcPr>
            <w:tcW w:w="5540" w:type="dxa"/>
            <w:tcBorders>
              <w:top w:val="nil"/>
              <w:left w:val="nil"/>
              <w:bottom w:val="single" w:sz="4" w:space="0" w:color="auto"/>
              <w:right w:val="single" w:sz="4" w:space="0" w:color="auto"/>
            </w:tcBorders>
            <w:shd w:val="clear" w:color="auto" w:fill="auto"/>
            <w:noWrap/>
            <w:vAlign w:val="bottom"/>
            <w:hideMark/>
          </w:tcPr>
          <w:p w14:paraId="5A802FE5"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Menos de $5.000.000.000</w:t>
            </w:r>
          </w:p>
        </w:tc>
        <w:tc>
          <w:tcPr>
            <w:tcW w:w="1815" w:type="dxa"/>
            <w:tcBorders>
              <w:top w:val="nil"/>
              <w:left w:val="nil"/>
              <w:bottom w:val="single" w:sz="4" w:space="0" w:color="auto"/>
              <w:right w:val="single" w:sz="4" w:space="0" w:color="auto"/>
            </w:tcBorders>
            <w:shd w:val="clear" w:color="auto" w:fill="auto"/>
            <w:noWrap/>
            <w:vAlign w:val="bottom"/>
            <w:hideMark/>
          </w:tcPr>
          <w:p w14:paraId="02BA40A8" w14:textId="77777777" w:rsidR="00953FCE" w:rsidRPr="00953FCE" w:rsidRDefault="00953FCE" w:rsidP="00953FCE">
            <w:pPr>
              <w:jc w:val="left"/>
              <w:rPr>
                <w:rFonts w:ascii="Calibri" w:hAnsi="Calibri"/>
                <w:color w:val="000000"/>
                <w:sz w:val="22"/>
                <w:szCs w:val="22"/>
                <w:lang w:val="es-CO" w:eastAsia="es-CO"/>
              </w:rPr>
            </w:pPr>
            <w:r w:rsidRPr="00953FCE">
              <w:rPr>
                <w:rFonts w:ascii="Calibri" w:hAnsi="Calibri"/>
                <w:color w:val="000000"/>
                <w:sz w:val="22"/>
                <w:szCs w:val="22"/>
                <w:lang w:val="es-CO" w:eastAsia="es-CO"/>
              </w:rPr>
              <w:t>septiembre de 2017</w:t>
            </w:r>
          </w:p>
        </w:tc>
      </w:tr>
    </w:tbl>
    <w:p w14:paraId="0FCF88CC" w14:textId="2DD7EEB5" w:rsidR="00711523" w:rsidRPr="00711523" w:rsidRDefault="00711523" w:rsidP="00C725BE">
      <w:pPr>
        <w:tabs>
          <w:tab w:val="left" w:pos="1128"/>
        </w:tabs>
        <w:rPr>
          <w:rFonts w:ascii="Arial" w:hAnsi="Arial" w:cs="Arial"/>
          <w:color w:val="000000"/>
          <w:lang w:eastAsia="es-CO"/>
        </w:rPr>
      </w:pPr>
    </w:p>
    <w:p w14:paraId="15CE8CE0" w14:textId="5CD12635" w:rsidR="00A851BA" w:rsidRDefault="00A851BA" w:rsidP="00A851BA">
      <w:pPr>
        <w:tabs>
          <w:tab w:val="left" w:pos="1128"/>
        </w:tabs>
        <w:rPr>
          <w:rFonts w:ascii="Century Gothic" w:hAnsi="Century Gothic"/>
          <w:spacing w:val="20"/>
          <w:lang w:val="es-ES_tradnl"/>
        </w:rPr>
      </w:pPr>
      <w:r w:rsidRPr="00507410">
        <w:rPr>
          <w:rFonts w:ascii="Arial" w:hAnsi="Arial" w:cs="Arial"/>
          <w:color w:val="000000"/>
          <w:lang w:eastAsia="es-CO"/>
        </w:rPr>
        <w:t xml:space="preserve"> </w:t>
      </w:r>
      <w:r w:rsidR="00E716E2" w:rsidRPr="00507410">
        <w:rPr>
          <w:rFonts w:ascii="Arial" w:hAnsi="Arial" w:cs="Arial"/>
          <w:color w:val="000000"/>
          <w:lang w:eastAsia="es-CO"/>
        </w:rPr>
        <w:t xml:space="preserve">La gradualidad para la implementación de los componentes del SARC así como </w:t>
      </w:r>
      <w:r w:rsidR="00953FCE" w:rsidRPr="00507410">
        <w:rPr>
          <w:rFonts w:ascii="Arial" w:hAnsi="Arial" w:cs="Arial"/>
          <w:color w:val="000000"/>
          <w:lang w:eastAsia="es-CO"/>
        </w:rPr>
        <w:t>el inicio del proceso de implementación en las demás</w:t>
      </w:r>
      <w:r w:rsidR="005224CB" w:rsidRPr="00507410">
        <w:rPr>
          <w:rFonts w:ascii="Arial" w:hAnsi="Arial" w:cs="Arial"/>
          <w:color w:val="000000"/>
          <w:lang w:eastAsia="es-CO"/>
        </w:rPr>
        <w:t xml:space="preserve"> organizaciones </w:t>
      </w:r>
      <w:r w:rsidR="00953FCE" w:rsidRPr="00507410">
        <w:rPr>
          <w:rFonts w:ascii="Arial" w:hAnsi="Arial" w:cs="Arial"/>
          <w:color w:val="000000"/>
          <w:lang w:eastAsia="es-CO"/>
        </w:rPr>
        <w:t>solidarias supervisadas</w:t>
      </w:r>
      <w:r w:rsidR="00E716E2" w:rsidRPr="00507410">
        <w:rPr>
          <w:rFonts w:ascii="Arial" w:hAnsi="Arial" w:cs="Arial"/>
          <w:color w:val="000000"/>
          <w:lang w:eastAsia="es-CO"/>
        </w:rPr>
        <w:t xml:space="preserve"> </w:t>
      </w:r>
      <w:proofErr w:type="gramStart"/>
      <w:r w:rsidRPr="00507410">
        <w:rPr>
          <w:rFonts w:ascii="Arial" w:hAnsi="Arial" w:cs="Arial"/>
          <w:color w:val="000000"/>
          <w:lang w:eastAsia="es-CO"/>
        </w:rPr>
        <w:t>serán</w:t>
      </w:r>
      <w:proofErr w:type="gramEnd"/>
      <w:r w:rsidRPr="00507410">
        <w:rPr>
          <w:rFonts w:ascii="Arial" w:hAnsi="Arial" w:cs="Arial"/>
          <w:color w:val="000000"/>
          <w:lang w:eastAsia="es-CO"/>
        </w:rPr>
        <w:t xml:space="preserve"> </w:t>
      </w:r>
      <w:r w:rsidR="00A15FDC" w:rsidRPr="00507410">
        <w:rPr>
          <w:rFonts w:ascii="Arial" w:hAnsi="Arial" w:cs="Arial"/>
          <w:color w:val="000000"/>
          <w:lang w:eastAsia="es-CO"/>
        </w:rPr>
        <w:t>informados</w:t>
      </w:r>
      <w:r w:rsidRPr="00507410">
        <w:rPr>
          <w:rFonts w:ascii="Arial" w:hAnsi="Arial" w:cs="Arial"/>
          <w:color w:val="000000"/>
          <w:lang w:eastAsia="es-CO"/>
        </w:rPr>
        <w:t xml:space="preserve"> por esta Superintendencia en un plazo de cuatro (4) meses.</w:t>
      </w:r>
    </w:p>
    <w:p w14:paraId="077F1349" w14:textId="63BCCCE5" w:rsidR="00A851BA" w:rsidRDefault="00A851BA" w:rsidP="00C725BE">
      <w:pPr>
        <w:tabs>
          <w:tab w:val="left" w:pos="1128"/>
        </w:tabs>
        <w:rPr>
          <w:rFonts w:ascii="Arial" w:hAnsi="Arial" w:cs="Arial"/>
          <w:color w:val="000000"/>
          <w:highlight w:val="yellow"/>
          <w:lang w:eastAsia="es-CO"/>
        </w:rPr>
      </w:pPr>
    </w:p>
    <w:p w14:paraId="53D9C08D" w14:textId="6AFB5F7F" w:rsidR="00A851BA" w:rsidRPr="00D914F4" w:rsidRDefault="00A851BA" w:rsidP="00C725BE">
      <w:pPr>
        <w:tabs>
          <w:tab w:val="left" w:pos="1128"/>
        </w:tabs>
        <w:rPr>
          <w:rFonts w:ascii="Arial" w:hAnsi="Arial" w:cs="Arial"/>
          <w:b/>
          <w:color w:val="000000"/>
          <w:lang w:eastAsia="es-CO"/>
        </w:rPr>
      </w:pPr>
      <w:r w:rsidRPr="00D914F4">
        <w:rPr>
          <w:rFonts w:ascii="Arial" w:hAnsi="Arial" w:cs="Arial"/>
          <w:b/>
          <w:color w:val="000000"/>
          <w:lang w:eastAsia="es-CO"/>
        </w:rPr>
        <w:t>Organizaciones excluidas de la obligación de adoptar un SARC</w:t>
      </w:r>
    </w:p>
    <w:p w14:paraId="1DD8F192" w14:textId="77777777" w:rsidR="00A851BA" w:rsidRPr="00D914F4" w:rsidRDefault="00A851BA" w:rsidP="00C725BE">
      <w:pPr>
        <w:tabs>
          <w:tab w:val="left" w:pos="1128"/>
        </w:tabs>
        <w:rPr>
          <w:rFonts w:ascii="Arial" w:hAnsi="Arial" w:cs="Arial"/>
          <w:color w:val="000000"/>
          <w:lang w:eastAsia="es-CO"/>
        </w:rPr>
      </w:pPr>
    </w:p>
    <w:p w14:paraId="5E4B0386" w14:textId="77777777" w:rsidR="002F64C6" w:rsidRDefault="002F64C6" w:rsidP="00C725BE">
      <w:pPr>
        <w:tabs>
          <w:tab w:val="left" w:pos="1128"/>
        </w:tabs>
        <w:rPr>
          <w:rFonts w:ascii="Arial" w:hAnsi="Arial" w:cs="Arial"/>
          <w:color w:val="000000"/>
          <w:highlight w:val="yellow"/>
          <w:lang w:eastAsia="es-CO"/>
        </w:rPr>
      </w:pPr>
    </w:p>
    <w:p w14:paraId="047F8D60" w14:textId="507CC980" w:rsidR="00A851BA" w:rsidRPr="002F64C6" w:rsidRDefault="002F64C6" w:rsidP="007A0D99">
      <w:pPr>
        <w:pStyle w:val="Prrafodelista"/>
        <w:numPr>
          <w:ilvl w:val="0"/>
          <w:numId w:val="3"/>
        </w:numPr>
        <w:tabs>
          <w:tab w:val="left" w:pos="1128"/>
        </w:tabs>
        <w:rPr>
          <w:rFonts w:ascii="Arial" w:hAnsi="Arial" w:cs="Arial"/>
          <w:b/>
          <w:color w:val="000000"/>
          <w:lang w:eastAsia="es-CO"/>
        </w:rPr>
      </w:pPr>
      <w:r w:rsidRPr="002F64C6">
        <w:rPr>
          <w:rFonts w:ascii="Arial" w:hAnsi="Arial" w:cs="Arial"/>
          <w:b/>
          <w:color w:val="000000"/>
          <w:lang w:eastAsia="es-CO"/>
        </w:rPr>
        <w:t xml:space="preserve">PRINCIPIOS Y CRITERIOS GENERALES PARA LA EVALUACION DEL RIESGO DE CREDITO </w:t>
      </w:r>
    </w:p>
    <w:p w14:paraId="75697B21" w14:textId="77777777" w:rsidR="00C725BE" w:rsidRDefault="00C725BE" w:rsidP="001D2A45">
      <w:pPr>
        <w:tabs>
          <w:tab w:val="left" w:pos="1128"/>
        </w:tabs>
        <w:rPr>
          <w:rFonts w:ascii="Arial" w:hAnsi="Arial" w:cs="Arial"/>
          <w:color w:val="000000"/>
          <w:highlight w:val="yellow"/>
          <w:lang w:eastAsia="es-CO"/>
        </w:rPr>
      </w:pPr>
    </w:p>
    <w:p w14:paraId="5FBBD403" w14:textId="0200CF51" w:rsidR="004F68F8" w:rsidRPr="004F6FDD" w:rsidRDefault="004F6FDD" w:rsidP="007A0D99">
      <w:pPr>
        <w:pStyle w:val="Prrafodelista"/>
        <w:numPr>
          <w:ilvl w:val="1"/>
          <w:numId w:val="3"/>
        </w:numPr>
        <w:tabs>
          <w:tab w:val="left" w:pos="720"/>
        </w:tabs>
        <w:autoSpaceDE w:val="0"/>
        <w:autoSpaceDN w:val="0"/>
        <w:adjustRightInd w:val="0"/>
        <w:outlineLvl w:val="1"/>
        <w:rPr>
          <w:rFonts w:ascii="Arial" w:hAnsi="Arial" w:cs="Arial"/>
          <w:b/>
          <w:bCs/>
        </w:rPr>
      </w:pPr>
      <w:bookmarkStart w:id="2" w:name="_Toc207673714"/>
      <w:r w:rsidRPr="004F6FDD">
        <w:rPr>
          <w:rFonts w:ascii="Arial" w:hAnsi="Arial" w:cs="Arial"/>
          <w:b/>
          <w:bCs/>
        </w:rPr>
        <w:t>DEFINICIONES</w:t>
      </w:r>
    </w:p>
    <w:p w14:paraId="43C16C0E" w14:textId="77777777" w:rsidR="004F68F8" w:rsidRPr="004F68F8" w:rsidRDefault="004F68F8" w:rsidP="004110A7">
      <w:pPr>
        <w:tabs>
          <w:tab w:val="left" w:pos="720"/>
        </w:tabs>
        <w:autoSpaceDE w:val="0"/>
        <w:autoSpaceDN w:val="0"/>
        <w:adjustRightInd w:val="0"/>
        <w:outlineLvl w:val="2"/>
        <w:rPr>
          <w:rFonts w:ascii="Arial" w:hAnsi="Arial" w:cs="Arial"/>
          <w:b/>
          <w:bCs/>
        </w:rPr>
      </w:pPr>
    </w:p>
    <w:p w14:paraId="6E5B1D50" w14:textId="77777777" w:rsidR="00D96963" w:rsidRPr="004F68F8" w:rsidRDefault="00D96963" w:rsidP="004110A7">
      <w:pPr>
        <w:tabs>
          <w:tab w:val="left" w:pos="720"/>
        </w:tabs>
        <w:autoSpaceDE w:val="0"/>
        <w:autoSpaceDN w:val="0"/>
        <w:adjustRightInd w:val="0"/>
        <w:outlineLvl w:val="2"/>
        <w:rPr>
          <w:rFonts w:ascii="Arial" w:hAnsi="Arial" w:cs="Arial"/>
          <w:b/>
          <w:bCs/>
        </w:rPr>
      </w:pPr>
      <w:r w:rsidRPr="004F68F8">
        <w:rPr>
          <w:rFonts w:ascii="Arial" w:hAnsi="Arial" w:cs="Arial"/>
          <w:b/>
          <w:bCs/>
        </w:rPr>
        <w:t>Riesgo Crediticio</w:t>
      </w:r>
      <w:bookmarkEnd w:id="2"/>
    </w:p>
    <w:p w14:paraId="38808A29" w14:textId="77777777" w:rsidR="00D96963" w:rsidRPr="004F68F8" w:rsidRDefault="00D96963" w:rsidP="004110A7">
      <w:pPr>
        <w:autoSpaceDE w:val="0"/>
        <w:autoSpaceDN w:val="0"/>
        <w:adjustRightInd w:val="0"/>
        <w:rPr>
          <w:rFonts w:ascii="Arial" w:hAnsi="Arial" w:cs="Arial"/>
        </w:rPr>
      </w:pPr>
    </w:p>
    <w:p w14:paraId="364129BA" w14:textId="6172B05F" w:rsidR="004F68F8" w:rsidRPr="004F68F8" w:rsidRDefault="004F68F8" w:rsidP="004110A7">
      <w:pPr>
        <w:tabs>
          <w:tab w:val="left" w:pos="1128"/>
        </w:tabs>
        <w:rPr>
          <w:rFonts w:ascii="Arial" w:hAnsi="Arial" w:cs="Arial"/>
          <w:color w:val="000000"/>
          <w:lang w:eastAsia="es-CO"/>
        </w:rPr>
      </w:pPr>
      <w:r w:rsidRPr="004F68F8">
        <w:rPr>
          <w:rFonts w:ascii="Arial" w:hAnsi="Arial" w:cs="Arial"/>
          <w:color w:val="000000"/>
          <w:lang w:eastAsia="es-CO"/>
        </w:rPr>
        <w:t xml:space="preserve">El riesgo crediticio es la probabilidad de que </w:t>
      </w:r>
      <w:r w:rsidR="00A36B06">
        <w:rPr>
          <w:rFonts w:ascii="Arial" w:hAnsi="Arial" w:cs="Arial"/>
          <w:color w:val="000000"/>
          <w:lang w:eastAsia="es-CO"/>
        </w:rPr>
        <w:t>l</w:t>
      </w:r>
      <w:r w:rsidRPr="004F68F8">
        <w:rPr>
          <w:rFonts w:ascii="Arial" w:hAnsi="Arial" w:cs="Arial"/>
          <w:color w:val="000000"/>
          <w:lang w:eastAsia="es-CO"/>
        </w:rPr>
        <w:t>a organización solidaria incurra en pérdidas y se disminuya el valor de sus activos como consecuencia de que sus deudores incumplan con el pago de sus obligaciones en los términos acordados,</w:t>
      </w:r>
      <w:r w:rsidRPr="004F68F8">
        <w:rPr>
          <w:rFonts w:ascii="Arial" w:hAnsi="Arial" w:cs="Arial"/>
          <w:color w:val="FF0000"/>
          <w:lang w:eastAsia="es-CO"/>
        </w:rPr>
        <w:t xml:space="preserve"> </w:t>
      </w:r>
      <w:r w:rsidR="0035574A">
        <w:rPr>
          <w:rFonts w:ascii="Arial" w:hAnsi="Arial" w:cs="Arial"/>
          <w:color w:val="000000"/>
          <w:lang w:eastAsia="es-CO"/>
        </w:rPr>
        <w:t>el cual, e</w:t>
      </w:r>
      <w:r w:rsidRPr="004F68F8">
        <w:rPr>
          <w:rFonts w:ascii="Arial" w:hAnsi="Arial" w:cs="Arial"/>
          <w:color w:val="000000"/>
          <w:lang w:eastAsia="es-CO"/>
        </w:rPr>
        <w:t>n caso de materializarse</w:t>
      </w:r>
      <w:r w:rsidR="0035574A">
        <w:rPr>
          <w:rFonts w:ascii="Arial" w:hAnsi="Arial" w:cs="Arial"/>
          <w:color w:val="000000"/>
          <w:lang w:eastAsia="es-CO"/>
        </w:rPr>
        <w:t>,</w:t>
      </w:r>
      <w:r w:rsidRPr="004F68F8">
        <w:rPr>
          <w:rFonts w:ascii="Arial" w:hAnsi="Arial" w:cs="Arial"/>
          <w:color w:val="000000"/>
          <w:lang w:eastAsia="es-CO"/>
        </w:rPr>
        <w:t xml:space="preserve"> puede llegar a afectar la estabilidad y la viabilidad</w:t>
      </w:r>
      <w:r w:rsidRPr="004F68F8">
        <w:rPr>
          <w:rFonts w:ascii="Arial" w:hAnsi="Arial" w:cs="Arial"/>
          <w:color w:val="FF0000"/>
          <w:lang w:eastAsia="es-CO"/>
        </w:rPr>
        <w:t xml:space="preserve"> </w:t>
      </w:r>
      <w:r w:rsidRPr="004F68F8">
        <w:rPr>
          <w:rFonts w:ascii="Arial" w:hAnsi="Arial" w:cs="Arial"/>
          <w:color w:val="000000"/>
          <w:lang w:eastAsia="es-CO"/>
        </w:rPr>
        <w:t>financiera de las mismas y del sistema solidario y financiero en su integridad.</w:t>
      </w:r>
    </w:p>
    <w:p w14:paraId="7CEA8E72" w14:textId="77777777" w:rsidR="004F68F8" w:rsidRPr="004F68F8" w:rsidRDefault="004F68F8" w:rsidP="004110A7">
      <w:pPr>
        <w:tabs>
          <w:tab w:val="left" w:pos="1128"/>
        </w:tabs>
        <w:ind w:left="70"/>
        <w:rPr>
          <w:rFonts w:ascii="Arial" w:hAnsi="Arial" w:cs="Arial"/>
          <w:color w:val="000000"/>
          <w:lang w:eastAsia="es-CO"/>
        </w:rPr>
      </w:pPr>
    </w:p>
    <w:p w14:paraId="4D67AF5D" w14:textId="77777777" w:rsidR="004F68F8" w:rsidRPr="004F68F8" w:rsidRDefault="004F68F8" w:rsidP="004110A7">
      <w:pPr>
        <w:tabs>
          <w:tab w:val="left" w:pos="720"/>
        </w:tabs>
        <w:autoSpaceDE w:val="0"/>
        <w:autoSpaceDN w:val="0"/>
        <w:adjustRightInd w:val="0"/>
        <w:outlineLvl w:val="2"/>
        <w:rPr>
          <w:rFonts w:ascii="Arial" w:hAnsi="Arial" w:cs="Arial"/>
          <w:b/>
          <w:bCs/>
        </w:rPr>
      </w:pPr>
      <w:r w:rsidRPr="004F68F8">
        <w:rPr>
          <w:rFonts w:ascii="Arial" w:hAnsi="Arial" w:cs="Arial"/>
          <w:b/>
          <w:bCs/>
        </w:rPr>
        <w:t>Proceso de Crédito</w:t>
      </w:r>
    </w:p>
    <w:p w14:paraId="1DBF57AE" w14:textId="77777777" w:rsidR="004F68F8" w:rsidRPr="004F68F8" w:rsidRDefault="004F68F8" w:rsidP="004110A7">
      <w:pPr>
        <w:tabs>
          <w:tab w:val="left" w:pos="1128"/>
        </w:tabs>
        <w:ind w:left="70"/>
        <w:rPr>
          <w:rFonts w:ascii="Arial" w:hAnsi="Arial" w:cs="Arial"/>
          <w:color w:val="000000"/>
          <w:lang w:eastAsia="es-CO"/>
        </w:rPr>
      </w:pPr>
    </w:p>
    <w:p w14:paraId="3968F74A" w14:textId="18564C98" w:rsidR="00371928" w:rsidRDefault="004F68F8" w:rsidP="004110A7">
      <w:pPr>
        <w:tabs>
          <w:tab w:val="left" w:pos="1128"/>
        </w:tabs>
        <w:rPr>
          <w:rFonts w:ascii="Arial" w:hAnsi="Arial" w:cs="Arial"/>
          <w:bCs/>
          <w:color w:val="000000"/>
          <w:lang w:eastAsia="es-CO"/>
        </w:rPr>
      </w:pPr>
      <w:r w:rsidRPr="004F68F8">
        <w:rPr>
          <w:rFonts w:ascii="Arial" w:hAnsi="Arial" w:cs="Arial"/>
          <w:bCs/>
          <w:color w:val="000000"/>
          <w:lang w:eastAsia="es-CO"/>
        </w:rPr>
        <w:t>En el proceso de crédito las organizaciones solidarias</w:t>
      </w:r>
      <w:r w:rsidR="005F705E">
        <w:rPr>
          <w:rFonts w:ascii="Arial" w:hAnsi="Arial" w:cs="Arial"/>
          <w:bCs/>
          <w:color w:val="000000"/>
          <w:lang w:eastAsia="es-CO"/>
        </w:rPr>
        <w:t xml:space="preserve"> </w:t>
      </w:r>
      <w:r w:rsidRPr="004F68F8">
        <w:rPr>
          <w:rFonts w:ascii="Arial" w:hAnsi="Arial" w:cs="Arial"/>
          <w:bCs/>
          <w:color w:val="000000"/>
          <w:lang w:eastAsia="es-CO"/>
        </w:rPr>
        <w:t xml:space="preserve">deberán surtir las siguientes etapas: </w:t>
      </w:r>
    </w:p>
    <w:p w14:paraId="5EB3B20B" w14:textId="77777777" w:rsidR="00A15FDC" w:rsidRDefault="00A15FDC" w:rsidP="004110A7">
      <w:pPr>
        <w:tabs>
          <w:tab w:val="left" w:pos="1128"/>
        </w:tabs>
        <w:rPr>
          <w:rFonts w:ascii="Arial" w:hAnsi="Arial" w:cs="Arial"/>
          <w:bCs/>
          <w:color w:val="000000"/>
          <w:lang w:eastAsia="es-CO"/>
        </w:rPr>
      </w:pPr>
    </w:p>
    <w:p w14:paraId="5793B42B" w14:textId="416637F0" w:rsidR="00371928" w:rsidRPr="00371928" w:rsidRDefault="00A15FDC" w:rsidP="007A0D99">
      <w:pPr>
        <w:pStyle w:val="Prrafodelista"/>
        <w:numPr>
          <w:ilvl w:val="0"/>
          <w:numId w:val="28"/>
        </w:numPr>
        <w:tabs>
          <w:tab w:val="left" w:pos="1128"/>
        </w:tabs>
        <w:rPr>
          <w:rFonts w:ascii="Arial" w:hAnsi="Arial" w:cs="Arial"/>
          <w:bCs/>
          <w:color w:val="000000"/>
          <w:lang w:eastAsia="es-CO"/>
        </w:rPr>
      </w:pPr>
      <w:proofErr w:type="spellStart"/>
      <w:r>
        <w:rPr>
          <w:rFonts w:ascii="Arial" w:hAnsi="Arial" w:cs="Arial"/>
          <w:bCs/>
          <w:color w:val="000000"/>
          <w:lang w:eastAsia="es-CO"/>
        </w:rPr>
        <w:t>O</w:t>
      </w:r>
      <w:r w:rsidR="004F68F8" w:rsidRPr="00371928">
        <w:rPr>
          <w:rFonts w:ascii="Arial" w:hAnsi="Arial" w:cs="Arial"/>
          <w:bCs/>
          <w:color w:val="000000"/>
          <w:lang w:eastAsia="es-CO"/>
        </w:rPr>
        <w:t>riginación</w:t>
      </w:r>
      <w:proofErr w:type="spellEnd"/>
      <w:r w:rsidR="004F68F8" w:rsidRPr="00371928">
        <w:rPr>
          <w:rFonts w:ascii="Arial" w:hAnsi="Arial" w:cs="Arial"/>
          <w:bCs/>
          <w:color w:val="000000"/>
          <w:lang w:eastAsia="es-CO"/>
        </w:rPr>
        <w:t>, mediante el establecimiento de las políticas y estrategias de colocación de los créditos, por part</w:t>
      </w:r>
      <w:r w:rsidR="0035574A">
        <w:rPr>
          <w:rFonts w:ascii="Arial" w:hAnsi="Arial" w:cs="Arial"/>
          <w:bCs/>
          <w:color w:val="000000"/>
          <w:lang w:eastAsia="es-CO"/>
        </w:rPr>
        <w:t>e del consejo de administración o</w:t>
      </w:r>
      <w:r w:rsidR="004F68F8" w:rsidRPr="00371928">
        <w:rPr>
          <w:rFonts w:ascii="Arial" w:hAnsi="Arial" w:cs="Arial"/>
          <w:bCs/>
          <w:color w:val="000000"/>
          <w:lang w:eastAsia="es-CO"/>
        </w:rPr>
        <w:t xml:space="preserve"> la junta directiva</w:t>
      </w:r>
      <w:r w:rsidR="0035574A">
        <w:rPr>
          <w:rFonts w:ascii="Arial" w:hAnsi="Arial" w:cs="Arial"/>
          <w:bCs/>
          <w:color w:val="000000"/>
          <w:lang w:eastAsia="es-CO"/>
        </w:rPr>
        <w:t xml:space="preserve">. </w:t>
      </w:r>
    </w:p>
    <w:p w14:paraId="0ADA4E7F" w14:textId="159A63F9" w:rsidR="00371928" w:rsidRDefault="00A15FDC" w:rsidP="007A0D99">
      <w:pPr>
        <w:pStyle w:val="Prrafodelista"/>
        <w:numPr>
          <w:ilvl w:val="0"/>
          <w:numId w:val="28"/>
        </w:numPr>
        <w:tabs>
          <w:tab w:val="left" w:pos="1128"/>
        </w:tabs>
        <w:rPr>
          <w:rFonts w:ascii="Arial" w:hAnsi="Arial" w:cs="Arial"/>
          <w:bCs/>
          <w:color w:val="000000"/>
          <w:lang w:eastAsia="es-CO"/>
        </w:rPr>
      </w:pPr>
      <w:r>
        <w:rPr>
          <w:rFonts w:ascii="Arial" w:hAnsi="Arial" w:cs="Arial"/>
          <w:bCs/>
          <w:color w:val="000000"/>
          <w:lang w:eastAsia="es-CO"/>
        </w:rPr>
        <w:lastRenderedPageBreak/>
        <w:t>O</w:t>
      </w:r>
      <w:r w:rsidR="004F68F8" w:rsidRPr="00371928">
        <w:rPr>
          <w:rFonts w:ascii="Arial" w:hAnsi="Arial" w:cs="Arial"/>
          <w:bCs/>
          <w:color w:val="000000"/>
          <w:lang w:eastAsia="es-CO"/>
        </w:rPr>
        <w:t xml:space="preserve">torgamiento de las modalidades de cartera que se encuentren dentro de la estrategia de colocación establecida, para lo cual deberán documentar y soportar debidamente los procedimientos y/o las metodologías utilizadas; </w:t>
      </w:r>
    </w:p>
    <w:p w14:paraId="0E4DC701" w14:textId="3A0D929D" w:rsidR="00371928" w:rsidRDefault="00A15FDC" w:rsidP="007A0D99">
      <w:pPr>
        <w:pStyle w:val="Prrafodelista"/>
        <w:numPr>
          <w:ilvl w:val="0"/>
          <w:numId w:val="28"/>
        </w:numPr>
        <w:tabs>
          <w:tab w:val="left" w:pos="1128"/>
        </w:tabs>
        <w:rPr>
          <w:rFonts w:ascii="Arial" w:hAnsi="Arial" w:cs="Arial"/>
          <w:bCs/>
          <w:color w:val="000000"/>
          <w:lang w:eastAsia="es-CO"/>
        </w:rPr>
      </w:pPr>
      <w:r>
        <w:rPr>
          <w:rFonts w:ascii="Arial" w:hAnsi="Arial" w:cs="Arial"/>
          <w:bCs/>
          <w:color w:val="000000"/>
          <w:lang w:eastAsia="es-CO"/>
        </w:rPr>
        <w:t>S</w:t>
      </w:r>
      <w:r w:rsidR="004F68F8" w:rsidRPr="00371928">
        <w:rPr>
          <w:rFonts w:ascii="Arial" w:hAnsi="Arial" w:cs="Arial"/>
          <w:bCs/>
          <w:color w:val="000000"/>
          <w:lang w:eastAsia="es-CO"/>
        </w:rPr>
        <w:t xml:space="preserve">eguimiento, a través de un adecuado proceso de cobranza y mediante el uso de los mecanismos que le permitan a la organización solidaria determinar la posible evolución del comportamiento de pago de sus asociados; </w:t>
      </w:r>
      <w:r w:rsidR="00371928">
        <w:rPr>
          <w:rFonts w:ascii="Arial" w:hAnsi="Arial" w:cs="Arial"/>
          <w:bCs/>
          <w:color w:val="000000"/>
          <w:lang w:eastAsia="es-CO"/>
        </w:rPr>
        <w:t>y</w:t>
      </w:r>
    </w:p>
    <w:p w14:paraId="50938055" w14:textId="6430EF64" w:rsidR="004F68F8" w:rsidRPr="00371928" w:rsidRDefault="00A15FDC" w:rsidP="007A0D99">
      <w:pPr>
        <w:pStyle w:val="Prrafodelista"/>
        <w:numPr>
          <w:ilvl w:val="0"/>
          <w:numId w:val="28"/>
        </w:numPr>
        <w:tabs>
          <w:tab w:val="left" w:pos="1128"/>
        </w:tabs>
        <w:rPr>
          <w:rFonts w:ascii="Arial" w:hAnsi="Arial" w:cs="Arial"/>
          <w:bCs/>
          <w:color w:val="000000"/>
          <w:lang w:eastAsia="es-CO"/>
        </w:rPr>
      </w:pPr>
      <w:r>
        <w:rPr>
          <w:rFonts w:ascii="Arial" w:hAnsi="Arial" w:cs="Arial"/>
          <w:bCs/>
          <w:color w:val="000000"/>
          <w:lang w:eastAsia="es-CO"/>
        </w:rPr>
        <w:t>R</w:t>
      </w:r>
      <w:r w:rsidR="004F68F8" w:rsidRPr="00371928">
        <w:rPr>
          <w:rFonts w:ascii="Arial" w:hAnsi="Arial" w:cs="Arial"/>
          <w:bCs/>
          <w:color w:val="000000"/>
          <w:lang w:eastAsia="es-CO"/>
        </w:rPr>
        <w:t>ecuperación de la cartera incumplida.</w:t>
      </w:r>
    </w:p>
    <w:p w14:paraId="45AF19B7" w14:textId="77777777" w:rsidR="004F68F8" w:rsidRDefault="004F68F8" w:rsidP="004110A7">
      <w:pPr>
        <w:tabs>
          <w:tab w:val="left" w:pos="1128"/>
        </w:tabs>
        <w:ind w:left="70"/>
        <w:rPr>
          <w:rFonts w:ascii="Arial" w:hAnsi="Arial" w:cs="Arial"/>
          <w:bCs/>
          <w:color w:val="000000"/>
          <w:lang w:eastAsia="es-CO"/>
        </w:rPr>
      </w:pPr>
    </w:p>
    <w:p w14:paraId="6537C68A" w14:textId="77777777" w:rsidR="00D96963" w:rsidRPr="004877D1" w:rsidRDefault="00D96963" w:rsidP="004877D1">
      <w:pPr>
        <w:tabs>
          <w:tab w:val="left" w:pos="720"/>
        </w:tabs>
        <w:autoSpaceDE w:val="0"/>
        <w:autoSpaceDN w:val="0"/>
        <w:adjustRightInd w:val="0"/>
        <w:outlineLvl w:val="2"/>
        <w:rPr>
          <w:rFonts w:ascii="Arial" w:hAnsi="Arial" w:cs="Arial"/>
          <w:b/>
          <w:bCs/>
        </w:rPr>
      </w:pPr>
      <w:bookmarkStart w:id="3" w:name="_Toc207673715"/>
      <w:r w:rsidRPr="004877D1">
        <w:rPr>
          <w:rFonts w:ascii="Arial" w:hAnsi="Arial" w:cs="Arial"/>
          <w:b/>
          <w:bCs/>
        </w:rPr>
        <w:t>Obligación de evaluar el riesgo crediticio</w:t>
      </w:r>
      <w:bookmarkEnd w:id="3"/>
      <w:r w:rsidRPr="004877D1">
        <w:rPr>
          <w:rFonts w:ascii="Arial" w:hAnsi="Arial" w:cs="Arial"/>
          <w:b/>
          <w:bCs/>
        </w:rPr>
        <w:t xml:space="preserve"> </w:t>
      </w:r>
    </w:p>
    <w:p w14:paraId="27C8973E" w14:textId="77777777" w:rsidR="00D96963" w:rsidRPr="004F68F8" w:rsidRDefault="00D96963" w:rsidP="004110A7">
      <w:pPr>
        <w:autoSpaceDE w:val="0"/>
        <w:autoSpaceDN w:val="0"/>
        <w:adjustRightInd w:val="0"/>
        <w:rPr>
          <w:rFonts w:ascii="Arial" w:hAnsi="Arial" w:cs="Arial"/>
        </w:rPr>
      </w:pPr>
    </w:p>
    <w:p w14:paraId="555EE9B5" w14:textId="378BC6E8" w:rsidR="00D96963" w:rsidRDefault="00F12D75" w:rsidP="004110A7">
      <w:pPr>
        <w:autoSpaceDE w:val="0"/>
        <w:autoSpaceDN w:val="0"/>
        <w:adjustRightInd w:val="0"/>
        <w:rPr>
          <w:rFonts w:ascii="Arial" w:hAnsi="Arial" w:cs="Arial"/>
        </w:rPr>
      </w:pPr>
      <w:r>
        <w:rPr>
          <w:rFonts w:ascii="Arial" w:hAnsi="Arial" w:cs="Arial"/>
        </w:rPr>
        <w:t xml:space="preserve">Las organizaciones solidarias </w:t>
      </w:r>
      <w:r w:rsidR="00FD52EB">
        <w:rPr>
          <w:rFonts w:ascii="Arial" w:hAnsi="Arial" w:cs="Arial"/>
        </w:rPr>
        <w:t>supervisa</w:t>
      </w:r>
      <w:r>
        <w:rPr>
          <w:rFonts w:ascii="Arial" w:hAnsi="Arial" w:cs="Arial"/>
        </w:rPr>
        <w:t>das, deberán evaluar el riesgo crediticio de sus carteras</w:t>
      </w:r>
      <w:r w:rsidR="00FE6463">
        <w:rPr>
          <w:rFonts w:ascii="Arial" w:hAnsi="Arial" w:cs="Arial"/>
        </w:rPr>
        <w:t xml:space="preserve"> </w:t>
      </w:r>
      <w:r w:rsidR="00E7408C">
        <w:rPr>
          <w:rFonts w:ascii="Arial" w:hAnsi="Arial" w:cs="Arial"/>
        </w:rPr>
        <w:t xml:space="preserve">de crédito </w:t>
      </w:r>
      <w:r w:rsidR="00FE6463">
        <w:rPr>
          <w:rFonts w:ascii="Arial" w:hAnsi="Arial" w:cs="Arial"/>
        </w:rPr>
        <w:t>durante toda la vida del crédito de cada deudor, incluidas las reestructuraciones</w:t>
      </w:r>
      <w:r w:rsidR="00FD52EB">
        <w:rPr>
          <w:rFonts w:ascii="Arial" w:hAnsi="Arial" w:cs="Arial"/>
        </w:rPr>
        <w:t xml:space="preserve">, aplicando los parámetros mínimos establecidos en el presente </w:t>
      </w:r>
      <w:r w:rsidR="00FD52EB" w:rsidRPr="002A5EF3">
        <w:rPr>
          <w:rFonts w:ascii="Arial" w:hAnsi="Arial" w:cs="Arial"/>
        </w:rPr>
        <w:t>capítulo.</w:t>
      </w:r>
      <w:r w:rsidR="00FD52EB">
        <w:rPr>
          <w:rFonts w:ascii="Arial" w:hAnsi="Arial" w:cs="Arial"/>
        </w:rPr>
        <w:t xml:space="preserve"> </w:t>
      </w:r>
    </w:p>
    <w:p w14:paraId="2F25A2EA" w14:textId="77777777" w:rsidR="00AA625E" w:rsidRPr="004F68F8" w:rsidRDefault="00AA625E" w:rsidP="004110A7">
      <w:pPr>
        <w:autoSpaceDE w:val="0"/>
        <w:autoSpaceDN w:val="0"/>
        <w:adjustRightInd w:val="0"/>
        <w:rPr>
          <w:rFonts w:ascii="Arial" w:hAnsi="Arial" w:cs="Arial"/>
        </w:rPr>
      </w:pPr>
    </w:p>
    <w:p w14:paraId="1809AFBF" w14:textId="408867EB" w:rsidR="004877D1" w:rsidRPr="00CB6AEA" w:rsidRDefault="004F6FDD" w:rsidP="007A0D99">
      <w:pPr>
        <w:pStyle w:val="Prrafodelista"/>
        <w:numPr>
          <w:ilvl w:val="1"/>
          <w:numId w:val="3"/>
        </w:numPr>
        <w:tabs>
          <w:tab w:val="left" w:pos="720"/>
        </w:tabs>
        <w:autoSpaceDE w:val="0"/>
        <w:autoSpaceDN w:val="0"/>
        <w:adjustRightInd w:val="0"/>
        <w:outlineLvl w:val="1"/>
        <w:rPr>
          <w:rFonts w:ascii="Arial" w:hAnsi="Arial" w:cs="Arial"/>
          <w:b/>
          <w:bCs/>
        </w:rPr>
      </w:pPr>
      <w:bookmarkStart w:id="4" w:name="_Toc207673716"/>
      <w:r w:rsidRPr="00CB6AEA">
        <w:rPr>
          <w:rFonts w:ascii="Arial" w:hAnsi="Arial" w:cs="Arial"/>
          <w:b/>
          <w:bCs/>
        </w:rPr>
        <w:t xml:space="preserve">ETAPAS DEL </w:t>
      </w:r>
      <w:r w:rsidR="004877D1" w:rsidRPr="00CB6AEA">
        <w:rPr>
          <w:rFonts w:ascii="Arial" w:hAnsi="Arial" w:cs="Arial"/>
          <w:b/>
          <w:bCs/>
        </w:rPr>
        <w:t>SARC</w:t>
      </w:r>
    </w:p>
    <w:p w14:paraId="46A7FB97" w14:textId="77777777" w:rsidR="004877D1" w:rsidRDefault="004877D1" w:rsidP="004877D1">
      <w:pPr>
        <w:pStyle w:val="Prrafodelista"/>
        <w:tabs>
          <w:tab w:val="left" w:pos="720"/>
        </w:tabs>
        <w:autoSpaceDE w:val="0"/>
        <w:autoSpaceDN w:val="0"/>
        <w:adjustRightInd w:val="0"/>
        <w:ind w:left="1080"/>
        <w:outlineLvl w:val="1"/>
        <w:rPr>
          <w:rFonts w:ascii="Arial" w:hAnsi="Arial" w:cs="Arial"/>
          <w:b/>
          <w:bCs/>
        </w:rPr>
      </w:pPr>
    </w:p>
    <w:p w14:paraId="010324B1" w14:textId="2EC60D21" w:rsidR="004877D1" w:rsidRDefault="00CB6AEA" w:rsidP="007A0D99">
      <w:pPr>
        <w:pStyle w:val="Prrafodelista"/>
        <w:numPr>
          <w:ilvl w:val="2"/>
          <w:numId w:val="3"/>
        </w:numPr>
        <w:tabs>
          <w:tab w:val="left" w:pos="720"/>
        </w:tabs>
        <w:autoSpaceDE w:val="0"/>
        <w:autoSpaceDN w:val="0"/>
        <w:adjustRightInd w:val="0"/>
        <w:outlineLvl w:val="1"/>
        <w:rPr>
          <w:rFonts w:ascii="Arial" w:hAnsi="Arial" w:cs="Arial"/>
          <w:b/>
          <w:bCs/>
        </w:rPr>
      </w:pPr>
      <w:r>
        <w:rPr>
          <w:rFonts w:ascii="Arial" w:hAnsi="Arial" w:cs="Arial"/>
          <w:b/>
          <w:bCs/>
        </w:rPr>
        <w:t>Identificación</w:t>
      </w:r>
    </w:p>
    <w:p w14:paraId="067417EA" w14:textId="77777777" w:rsidR="00CB6AEA" w:rsidRDefault="00CB6AEA" w:rsidP="00CB6AEA">
      <w:pPr>
        <w:tabs>
          <w:tab w:val="left" w:pos="720"/>
        </w:tabs>
        <w:autoSpaceDE w:val="0"/>
        <w:autoSpaceDN w:val="0"/>
        <w:adjustRightInd w:val="0"/>
        <w:outlineLvl w:val="1"/>
        <w:rPr>
          <w:rFonts w:ascii="Arial" w:hAnsi="Arial" w:cs="Arial"/>
          <w:b/>
          <w:bCs/>
        </w:rPr>
      </w:pPr>
    </w:p>
    <w:p w14:paraId="1750F597" w14:textId="71CB1CC4" w:rsidR="00CB6AEA" w:rsidRDefault="00CB6AEA" w:rsidP="00CB6AEA">
      <w:pPr>
        <w:autoSpaceDE w:val="0"/>
        <w:autoSpaceDN w:val="0"/>
        <w:adjustRightInd w:val="0"/>
        <w:rPr>
          <w:rFonts w:ascii="Arial" w:hAnsi="Arial" w:cs="Arial"/>
        </w:rPr>
      </w:pPr>
      <w:r w:rsidRPr="00CB6AEA">
        <w:rPr>
          <w:rFonts w:ascii="Arial" w:hAnsi="Arial" w:cs="Arial"/>
        </w:rPr>
        <w:t xml:space="preserve">El SARC </w:t>
      </w:r>
      <w:r>
        <w:rPr>
          <w:rFonts w:ascii="Arial" w:hAnsi="Arial" w:cs="Arial"/>
        </w:rPr>
        <w:t>debe permitir a las organizaciones solidarias vigiladas identificar el riesgo de crédito a que están expuestas de conformidad con las operaciones autorizadas, sin perjuicio de que se deba administrar el riesgo de crédito sobre todos los activos de las organizaciones</w:t>
      </w:r>
      <w:r w:rsidR="003B0ABA">
        <w:rPr>
          <w:rFonts w:ascii="Arial" w:hAnsi="Arial" w:cs="Arial"/>
        </w:rPr>
        <w:t>.</w:t>
      </w:r>
    </w:p>
    <w:p w14:paraId="38D22B12" w14:textId="77777777" w:rsidR="003B0ABA" w:rsidRDefault="003B0ABA" w:rsidP="00CB6AEA">
      <w:pPr>
        <w:autoSpaceDE w:val="0"/>
        <w:autoSpaceDN w:val="0"/>
        <w:adjustRightInd w:val="0"/>
        <w:rPr>
          <w:rFonts w:ascii="Arial" w:hAnsi="Arial" w:cs="Arial"/>
        </w:rPr>
      </w:pPr>
    </w:p>
    <w:p w14:paraId="181B7322" w14:textId="1CCC39DD" w:rsidR="003B0ABA" w:rsidRDefault="003B0ABA" w:rsidP="007A0D99">
      <w:pPr>
        <w:pStyle w:val="Prrafodelista"/>
        <w:numPr>
          <w:ilvl w:val="2"/>
          <w:numId w:val="3"/>
        </w:numPr>
        <w:tabs>
          <w:tab w:val="left" w:pos="720"/>
        </w:tabs>
        <w:autoSpaceDE w:val="0"/>
        <w:autoSpaceDN w:val="0"/>
        <w:adjustRightInd w:val="0"/>
        <w:outlineLvl w:val="1"/>
        <w:rPr>
          <w:rFonts w:ascii="Arial" w:hAnsi="Arial" w:cs="Arial"/>
          <w:b/>
          <w:bCs/>
        </w:rPr>
      </w:pPr>
      <w:r>
        <w:rPr>
          <w:rFonts w:ascii="Arial" w:hAnsi="Arial" w:cs="Arial"/>
          <w:b/>
          <w:bCs/>
        </w:rPr>
        <w:t>Medición</w:t>
      </w:r>
    </w:p>
    <w:p w14:paraId="61D496A5" w14:textId="77777777" w:rsidR="003B0ABA" w:rsidRDefault="003B0ABA" w:rsidP="003B0ABA">
      <w:pPr>
        <w:tabs>
          <w:tab w:val="left" w:pos="720"/>
        </w:tabs>
        <w:autoSpaceDE w:val="0"/>
        <w:autoSpaceDN w:val="0"/>
        <w:adjustRightInd w:val="0"/>
        <w:outlineLvl w:val="1"/>
        <w:rPr>
          <w:rFonts w:ascii="Arial" w:hAnsi="Arial" w:cs="Arial"/>
          <w:b/>
          <w:bCs/>
        </w:rPr>
      </w:pPr>
    </w:p>
    <w:p w14:paraId="3B90C209" w14:textId="60AEB135" w:rsidR="003B0ABA" w:rsidRPr="003B0ABA" w:rsidRDefault="003B0ABA" w:rsidP="003B0ABA">
      <w:pPr>
        <w:autoSpaceDE w:val="0"/>
        <w:autoSpaceDN w:val="0"/>
        <w:adjustRightInd w:val="0"/>
        <w:rPr>
          <w:rFonts w:ascii="Arial" w:hAnsi="Arial" w:cs="Arial"/>
        </w:rPr>
      </w:pPr>
      <w:r w:rsidRPr="003B0ABA">
        <w:rPr>
          <w:rFonts w:ascii="Arial" w:hAnsi="Arial" w:cs="Arial"/>
        </w:rPr>
        <w:t>Las organizaciones vigiladas deben evaluar permanentemente el riesgo de crédito al que están expuestos sus activos, tanto en el momento de otorgar créditos como a lo largo de la vida de los mismos, incluidos los casos de reestructuraciones.</w:t>
      </w:r>
    </w:p>
    <w:p w14:paraId="45A832B9" w14:textId="77777777" w:rsidR="003B0ABA" w:rsidRPr="003B0ABA" w:rsidRDefault="003B0ABA" w:rsidP="003B0ABA">
      <w:pPr>
        <w:tabs>
          <w:tab w:val="left" w:pos="720"/>
        </w:tabs>
        <w:autoSpaceDE w:val="0"/>
        <w:autoSpaceDN w:val="0"/>
        <w:adjustRightInd w:val="0"/>
        <w:outlineLvl w:val="1"/>
        <w:rPr>
          <w:rFonts w:ascii="Arial" w:hAnsi="Arial" w:cs="Arial"/>
          <w:b/>
          <w:bCs/>
        </w:rPr>
      </w:pPr>
    </w:p>
    <w:p w14:paraId="1D929E36" w14:textId="0D478D32" w:rsidR="003B0ABA" w:rsidRDefault="003B0ABA" w:rsidP="007A0D99">
      <w:pPr>
        <w:pStyle w:val="Prrafodelista"/>
        <w:numPr>
          <w:ilvl w:val="2"/>
          <w:numId w:val="3"/>
        </w:numPr>
        <w:tabs>
          <w:tab w:val="left" w:pos="720"/>
        </w:tabs>
        <w:autoSpaceDE w:val="0"/>
        <w:autoSpaceDN w:val="0"/>
        <w:adjustRightInd w:val="0"/>
        <w:outlineLvl w:val="1"/>
        <w:rPr>
          <w:rFonts w:ascii="Arial" w:hAnsi="Arial" w:cs="Arial"/>
          <w:b/>
          <w:bCs/>
        </w:rPr>
      </w:pPr>
      <w:r>
        <w:rPr>
          <w:rFonts w:ascii="Arial" w:hAnsi="Arial" w:cs="Arial"/>
          <w:b/>
          <w:bCs/>
        </w:rPr>
        <w:t>Control</w:t>
      </w:r>
    </w:p>
    <w:p w14:paraId="1512CCCD" w14:textId="77777777" w:rsidR="003B0ABA" w:rsidRDefault="003B0ABA" w:rsidP="003B0ABA">
      <w:pPr>
        <w:tabs>
          <w:tab w:val="left" w:pos="720"/>
        </w:tabs>
        <w:autoSpaceDE w:val="0"/>
        <w:autoSpaceDN w:val="0"/>
        <w:adjustRightInd w:val="0"/>
        <w:outlineLvl w:val="1"/>
        <w:rPr>
          <w:rFonts w:ascii="Arial" w:hAnsi="Arial" w:cs="Arial"/>
          <w:b/>
          <w:bCs/>
        </w:rPr>
      </w:pPr>
    </w:p>
    <w:p w14:paraId="033049CB" w14:textId="3D68EAFC" w:rsidR="003B0ABA" w:rsidRDefault="003B0ABA" w:rsidP="003B0ABA">
      <w:pPr>
        <w:tabs>
          <w:tab w:val="left" w:pos="720"/>
        </w:tabs>
        <w:autoSpaceDE w:val="0"/>
        <w:autoSpaceDN w:val="0"/>
        <w:adjustRightInd w:val="0"/>
        <w:outlineLvl w:val="1"/>
        <w:rPr>
          <w:rFonts w:ascii="Arial" w:hAnsi="Arial" w:cs="Arial"/>
          <w:bCs/>
        </w:rPr>
      </w:pPr>
      <w:r w:rsidRPr="003B0ABA">
        <w:rPr>
          <w:rFonts w:ascii="Arial" w:hAnsi="Arial" w:cs="Arial"/>
          <w:bCs/>
        </w:rPr>
        <w:t>El SARC debe permitir a las organizaciones tomar las medidas conducentes a controlar el riesgo de crédito al que se ven expuestas en el desarrollo de sus operaciones.</w:t>
      </w:r>
      <w:r>
        <w:rPr>
          <w:rFonts w:ascii="Arial" w:hAnsi="Arial" w:cs="Arial"/>
          <w:bCs/>
        </w:rPr>
        <w:t xml:space="preserve"> Esta etapa debe cumplir con los siguientes requisitos mínimos:</w:t>
      </w:r>
    </w:p>
    <w:p w14:paraId="5DCA854E" w14:textId="77777777" w:rsidR="003B0ABA" w:rsidRDefault="003B0ABA" w:rsidP="003B0ABA">
      <w:pPr>
        <w:tabs>
          <w:tab w:val="left" w:pos="720"/>
        </w:tabs>
        <w:autoSpaceDE w:val="0"/>
        <w:autoSpaceDN w:val="0"/>
        <w:adjustRightInd w:val="0"/>
        <w:outlineLvl w:val="1"/>
        <w:rPr>
          <w:rFonts w:ascii="Arial" w:hAnsi="Arial" w:cs="Arial"/>
          <w:bCs/>
        </w:rPr>
      </w:pPr>
    </w:p>
    <w:p w14:paraId="7D0BA3BA" w14:textId="4B1C27E2" w:rsidR="003B0ABA" w:rsidRDefault="003B0ABA" w:rsidP="007A0D99">
      <w:pPr>
        <w:pStyle w:val="Prrafodelista"/>
        <w:numPr>
          <w:ilvl w:val="0"/>
          <w:numId w:val="30"/>
        </w:numPr>
        <w:tabs>
          <w:tab w:val="left" w:pos="720"/>
        </w:tabs>
        <w:autoSpaceDE w:val="0"/>
        <w:autoSpaceDN w:val="0"/>
        <w:adjustRightInd w:val="0"/>
        <w:outlineLvl w:val="1"/>
        <w:rPr>
          <w:rFonts w:ascii="Arial" w:hAnsi="Arial" w:cs="Arial"/>
          <w:bCs/>
        </w:rPr>
      </w:pPr>
      <w:r>
        <w:rPr>
          <w:rFonts w:ascii="Arial" w:hAnsi="Arial" w:cs="Arial"/>
          <w:bCs/>
        </w:rPr>
        <w:t>Permitir el control de los niveles de exposición al riesgo de crédito y los límites generales establecidos por las organizaciones vigiladas.</w:t>
      </w:r>
    </w:p>
    <w:p w14:paraId="08113B74" w14:textId="77777777" w:rsidR="003B0ABA" w:rsidRDefault="003B0ABA" w:rsidP="003B0ABA">
      <w:pPr>
        <w:pStyle w:val="Prrafodelista"/>
        <w:tabs>
          <w:tab w:val="left" w:pos="720"/>
        </w:tabs>
        <w:autoSpaceDE w:val="0"/>
        <w:autoSpaceDN w:val="0"/>
        <w:adjustRightInd w:val="0"/>
        <w:ind w:left="720"/>
        <w:outlineLvl w:val="1"/>
        <w:rPr>
          <w:rFonts w:ascii="Arial" w:hAnsi="Arial" w:cs="Arial"/>
          <w:bCs/>
        </w:rPr>
      </w:pPr>
    </w:p>
    <w:p w14:paraId="34D42F02" w14:textId="6D8E52F4" w:rsidR="003B0ABA" w:rsidRDefault="003B0ABA" w:rsidP="007A0D99">
      <w:pPr>
        <w:pStyle w:val="Prrafodelista"/>
        <w:numPr>
          <w:ilvl w:val="0"/>
          <w:numId w:val="30"/>
        </w:numPr>
        <w:tabs>
          <w:tab w:val="left" w:pos="720"/>
        </w:tabs>
        <w:autoSpaceDE w:val="0"/>
        <w:autoSpaceDN w:val="0"/>
        <w:adjustRightInd w:val="0"/>
        <w:outlineLvl w:val="1"/>
        <w:rPr>
          <w:rFonts w:ascii="Arial" w:hAnsi="Arial" w:cs="Arial"/>
          <w:bCs/>
        </w:rPr>
      </w:pPr>
      <w:r>
        <w:rPr>
          <w:rFonts w:ascii="Arial" w:hAnsi="Arial" w:cs="Arial"/>
          <w:bCs/>
        </w:rPr>
        <w:t>Permitir el control de los límites y niveles de exposición al riesgo de crédito consolidado por factor o módulo de riesgo.</w:t>
      </w:r>
    </w:p>
    <w:p w14:paraId="7D6F0847" w14:textId="77777777" w:rsidR="003B0ABA" w:rsidRPr="003B0ABA" w:rsidRDefault="003B0ABA" w:rsidP="003B0ABA">
      <w:pPr>
        <w:pStyle w:val="Prrafodelista"/>
        <w:rPr>
          <w:rFonts w:ascii="Arial" w:hAnsi="Arial" w:cs="Arial"/>
          <w:bCs/>
        </w:rPr>
      </w:pPr>
    </w:p>
    <w:p w14:paraId="18227855" w14:textId="6A44EC89" w:rsidR="003B0ABA" w:rsidRDefault="003B0ABA" w:rsidP="007A0D99">
      <w:pPr>
        <w:pStyle w:val="Prrafodelista"/>
        <w:numPr>
          <w:ilvl w:val="0"/>
          <w:numId w:val="30"/>
        </w:numPr>
        <w:tabs>
          <w:tab w:val="left" w:pos="720"/>
        </w:tabs>
        <w:autoSpaceDE w:val="0"/>
        <w:autoSpaceDN w:val="0"/>
        <w:adjustRightInd w:val="0"/>
        <w:outlineLvl w:val="1"/>
        <w:rPr>
          <w:rFonts w:ascii="Arial" w:hAnsi="Arial" w:cs="Arial"/>
          <w:bCs/>
        </w:rPr>
      </w:pPr>
      <w:r>
        <w:rPr>
          <w:rFonts w:ascii="Arial" w:hAnsi="Arial" w:cs="Arial"/>
          <w:bCs/>
        </w:rPr>
        <w:t>Permitir la cuantificación del riesgo de crédito y su incorporación dentro de la estructura de control y gestión de riesgos de toda la organización.</w:t>
      </w:r>
    </w:p>
    <w:p w14:paraId="71333163" w14:textId="77777777" w:rsidR="003B0ABA" w:rsidRPr="003B0ABA" w:rsidRDefault="003B0ABA" w:rsidP="003B0ABA">
      <w:pPr>
        <w:pStyle w:val="Prrafodelista"/>
        <w:rPr>
          <w:rFonts w:ascii="Arial" w:hAnsi="Arial" w:cs="Arial"/>
          <w:bCs/>
        </w:rPr>
      </w:pPr>
    </w:p>
    <w:p w14:paraId="195B9A8E" w14:textId="7F07475A" w:rsidR="003B0ABA" w:rsidRDefault="003B0ABA" w:rsidP="007A0D99">
      <w:pPr>
        <w:pStyle w:val="Prrafodelista"/>
        <w:numPr>
          <w:ilvl w:val="2"/>
          <w:numId w:val="3"/>
        </w:numPr>
        <w:tabs>
          <w:tab w:val="left" w:pos="720"/>
        </w:tabs>
        <w:autoSpaceDE w:val="0"/>
        <w:autoSpaceDN w:val="0"/>
        <w:adjustRightInd w:val="0"/>
        <w:outlineLvl w:val="1"/>
        <w:rPr>
          <w:rFonts w:ascii="Arial" w:hAnsi="Arial" w:cs="Arial"/>
          <w:b/>
          <w:bCs/>
        </w:rPr>
      </w:pPr>
      <w:r>
        <w:rPr>
          <w:rFonts w:ascii="Arial" w:hAnsi="Arial" w:cs="Arial"/>
          <w:b/>
          <w:bCs/>
        </w:rPr>
        <w:lastRenderedPageBreak/>
        <w:t>Monitoreo</w:t>
      </w:r>
    </w:p>
    <w:p w14:paraId="0F34FE2A" w14:textId="77777777" w:rsidR="003B0ABA" w:rsidRDefault="003B0ABA" w:rsidP="003B0ABA">
      <w:pPr>
        <w:tabs>
          <w:tab w:val="left" w:pos="720"/>
        </w:tabs>
        <w:autoSpaceDE w:val="0"/>
        <w:autoSpaceDN w:val="0"/>
        <w:adjustRightInd w:val="0"/>
        <w:outlineLvl w:val="1"/>
        <w:rPr>
          <w:rFonts w:ascii="Arial" w:hAnsi="Arial" w:cs="Arial"/>
          <w:b/>
          <w:bCs/>
        </w:rPr>
      </w:pPr>
    </w:p>
    <w:p w14:paraId="5B849B61" w14:textId="778DBD8D" w:rsidR="003B0ABA" w:rsidRDefault="00D268A1" w:rsidP="00D268A1">
      <w:pPr>
        <w:autoSpaceDE w:val="0"/>
        <w:autoSpaceDN w:val="0"/>
        <w:adjustRightInd w:val="0"/>
        <w:rPr>
          <w:rFonts w:ascii="Arial" w:hAnsi="Arial" w:cs="Arial"/>
        </w:rPr>
      </w:pPr>
      <w:r w:rsidRPr="00D268A1">
        <w:rPr>
          <w:rFonts w:ascii="Arial" w:hAnsi="Arial" w:cs="Arial"/>
        </w:rPr>
        <w:t xml:space="preserve">El SARC </w:t>
      </w:r>
      <w:r>
        <w:rPr>
          <w:rFonts w:ascii="Arial" w:hAnsi="Arial" w:cs="Arial"/>
        </w:rPr>
        <w:t>debe permitir a las organizaciones vigiladas llevar a cabo un seguimiento permanente de la evolución de su exposición al riesgo de crédito. El monitoreo debe cumplir con los siguientes requisitos mínimos:</w:t>
      </w:r>
    </w:p>
    <w:p w14:paraId="60CB6FD2" w14:textId="77777777" w:rsidR="00D268A1" w:rsidRDefault="00D268A1" w:rsidP="00D268A1">
      <w:pPr>
        <w:autoSpaceDE w:val="0"/>
        <w:autoSpaceDN w:val="0"/>
        <w:adjustRightInd w:val="0"/>
        <w:rPr>
          <w:rFonts w:ascii="Arial" w:hAnsi="Arial" w:cs="Arial"/>
        </w:rPr>
      </w:pPr>
    </w:p>
    <w:p w14:paraId="13ADCA81" w14:textId="0962121B" w:rsidR="00D268A1" w:rsidRDefault="00D268A1" w:rsidP="007A0D99">
      <w:pPr>
        <w:pStyle w:val="Prrafodelista"/>
        <w:numPr>
          <w:ilvl w:val="0"/>
          <w:numId w:val="31"/>
        </w:numPr>
        <w:autoSpaceDE w:val="0"/>
        <w:autoSpaceDN w:val="0"/>
        <w:adjustRightInd w:val="0"/>
        <w:rPr>
          <w:rFonts w:ascii="Arial" w:hAnsi="Arial" w:cs="Arial"/>
        </w:rPr>
      </w:pPr>
      <w:r>
        <w:rPr>
          <w:rFonts w:ascii="Arial" w:hAnsi="Arial" w:cs="Arial"/>
        </w:rPr>
        <w:t>Guardar correspondencia con el volumen y complejidad de las operaciones desarrolladas por la organización solidaria.</w:t>
      </w:r>
    </w:p>
    <w:p w14:paraId="0B3E0012" w14:textId="77777777" w:rsidR="00D268A1" w:rsidRDefault="00D268A1" w:rsidP="00D268A1">
      <w:pPr>
        <w:pStyle w:val="Prrafodelista"/>
        <w:autoSpaceDE w:val="0"/>
        <w:autoSpaceDN w:val="0"/>
        <w:adjustRightInd w:val="0"/>
        <w:ind w:left="720"/>
        <w:rPr>
          <w:rFonts w:ascii="Arial" w:hAnsi="Arial" w:cs="Arial"/>
        </w:rPr>
      </w:pPr>
    </w:p>
    <w:p w14:paraId="078B6303" w14:textId="5567F2C4" w:rsidR="00D268A1" w:rsidRDefault="00D268A1" w:rsidP="007A0D99">
      <w:pPr>
        <w:pStyle w:val="Prrafodelista"/>
        <w:numPr>
          <w:ilvl w:val="0"/>
          <w:numId w:val="31"/>
        </w:numPr>
        <w:autoSpaceDE w:val="0"/>
        <w:autoSpaceDN w:val="0"/>
        <w:adjustRightInd w:val="0"/>
        <w:rPr>
          <w:rFonts w:ascii="Arial" w:hAnsi="Arial" w:cs="Arial"/>
        </w:rPr>
      </w:pPr>
      <w:r>
        <w:rPr>
          <w:rFonts w:ascii="Arial" w:hAnsi="Arial" w:cs="Arial"/>
        </w:rPr>
        <w:t>Las organizaciones vigiladas deben evaluar permanentemente el riesgo incorporado en sus activos crediticios, tanto en el momento de otorgar créditos como a lo largo de la vida de los mismos, incluidos los casos de reestructuraciones.</w:t>
      </w:r>
    </w:p>
    <w:p w14:paraId="0FD92345" w14:textId="77777777" w:rsidR="00D268A1" w:rsidRPr="00D268A1" w:rsidRDefault="00D268A1" w:rsidP="00D268A1">
      <w:pPr>
        <w:pStyle w:val="Prrafodelista"/>
        <w:rPr>
          <w:rFonts w:ascii="Arial" w:hAnsi="Arial" w:cs="Arial"/>
        </w:rPr>
      </w:pPr>
    </w:p>
    <w:p w14:paraId="1F59DC5F" w14:textId="5AE0DE79" w:rsidR="00D268A1" w:rsidRDefault="00D268A1" w:rsidP="007A0D99">
      <w:pPr>
        <w:pStyle w:val="Prrafodelista"/>
        <w:numPr>
          <w:ilvl w:val="0"/>
          <w:numId w:val="31"/>
        </w:numPr>
        <w:autoSpaceDE w:val="0"/>
        <w:autoSpaceDN w:val="0"/>
        <w:adjustRightInd w:val="0"/>
        <w:rPr>
          <w:rFonts w:ascii="Arial" w:hAnsi="Arial" w:cs="Arial"/>
        </w:rPr>
      </w:pPr>
      <w:r>
        <w:rPr>
          <w:rFonts w:ascii="Arial" w:hAnsi="Arial" w:cs="Arial"/>
        </w:rPr>
        <w:t>Permitir el seguimiento de los niveles de exposición al riesgo de crédito y los límites generales establecidos por la organización solidaria.</w:t>
      </w:r>
    </w:p>
    <w:p w14:paraId="7FC3B26D" w14:textId="77777777" w:rsidR="00D268A1" w:rsidRPr="00D268A1" w:rsidRDefault="00D268A1" w:rsidP="00D268A1">
      <w:pPr>
        <w:pStyle w:val="Prrafodelista"/>
        <w:rPr>
          <w:rFonts w:ascii="Arial" w:hAnsi="Arial" w:cs="Arial"/>
        </w:rPr>
      </w:pPr>
    </w:p>
    <w:p w14:paraId="2D84CE08" w14:textId="0C800BEC" w:rsidR="00D268A1" w:rsidRDefault="00D268A1" w:rsidP="007A0D99">
      <w:pPr>
        <w:pStyle w:val="Prrafodelista"/>
        <w:numPr>
          <w:ilvl w:val="0"/>
          <w:numId w:val="31"/>
        </w:numPr>
        <w:autoSpaceDE w:val="0"/>
        <w:autoSpaceDN w:val="0"/>
        <w:adjustRightInd w:val="0"/>
        <w:rPr>
          <w:rFonts w:ascii="Arial" w:hAnsi="Arial" w:cs="Arial"/>
        </w:rPr>
      </w:pPr>
      <w:r>
        <w:rPr>
          <w:rFonts w:ascii="Arial" w:hAnsi="Arial" w:cs="Arial"/>
        </w:rPr>
        <w:t>Permitir el seguimiento de los límites y niveles de exposición al riesgo de crédito consolidado por los tipos de cartera y tipos de deudor.</w:t>
      </w:r>
    </w:p>
    <w:p w14:paraId="27560E90" w14:textId="77777777" w:rsidR="00D268A1" w:rsidRPr="00D268A1" w:rsidRDefault="00D268A1" w:rsidP="00D268A1">
      <w:pPr>
        <w:pStyle w:val="Prrafodelista"/>
        <w:rPr>
          <w:rFonts w:ascii="Arial" w:hAnsi="Arial" w:cs="Arial"/>
        </w:rPr>
      </w:pPr>
    </w:p>
    <w:p w14:paraId="784F125A" w14:textId="49B92A9B" w:rsidR="00D268A1" w:rsidRDefault="00D268A1" w:rsidP="007A0D99">
      <w:pPr>
        <w:pStyle w:val="Prrafodelista"/>
        <w:numPr>
          <w:ilvl w:val="0"/>
          <w:numId w:val="31"/>
        </w:numPr>
        <w:autoSpaceDE w:val="0"/>
        <w:autoSpaceDN w:val="0"/>
        <w:adjustRightInd w:val="0"/>
        <w:rPr>
          <w:rFonts w:ascii="Arial" w:hAnsi="Arial" w:cs="Arial"/>
        </w:rPr>
      </w:pPr>
      <w:r>
        <w:rPr>
          <w:rFonts w:ascii="Arial" w:hAnsi="Arial" w:cs="Arial"/>
        </w:rPr>
        <w:t>Permitir la elaboración de reportes gerenciales y de monitoreo de riesgos que evalúen los resultados de las estrategias adoptadas.</w:t>
      </w:r>
    </w:p>
    <w:p w14:paraId="54DBA5BC" w14:textId="77777777" w:rsidR="00CB6AEA" w:rsidRPr="00CB6AEA" w:rsidRDefault="00CB6AEA" w:rsidP="00CB6AEA">
      <w:pPr>
        <w:autoSpaceDE w:val="0"/>
        <w:autoSpaceDN w:val="0"/>
        <w:adjustRightInd w:val="0"/>
        <w:rPr>
          <w:rFonts w:ascii="Arial" w:hAnsi="Arial" w:cs="Arial"/>
        </w:rPr>
      </w:pPr>
    </w:p>
    <w:p w14:paraId="70A33BB7" w14:textId="77777777" w:rsidR="004877D1" w:rsidRDefault="004877D1" w:rsidP="004877D1">
      <w:pPr>
        <w:pStyle w:val="Prrafodelista"/>
        <w:tabs>
          <w:tab w:val="left" w:pos="720"/>
        </w:tabs>
        <w:autoSpaceDE w:val="0"/>
        <w:autoSpaceDN w:val="0"/>
        <w:adjustRightInd w:val="0"/>
        <w:ind w:left="1080"/>
        <w:outlineLvl w:val="1"/>
        <w:rPr>
          <w:rFonts w:ascii="Arial" w:hAnsi="Arial" w:cs="Arial"/>
          <w:b/>
          <w:bCs/>
        </w:rPr>
      </w:pPr>
    </w:p>
    <w:p w14:paraId="550955D1" w14:textId="568B3168" w:rsidR="00504C97" w:rsidRPr="00FE6463" w:rsidRDefault="004F6FDD" w:rsidP="007A0D99">
      <w:pPr>
        <w:pStyle w:val="Prrafodelista"/>
        <w:numPr>
          <w:ilvl w:val="1"/>
          <w:numId w:val="3"/>
        </w:numPr>
        <w:tabs>
          <w:tab w:val="left" w:pos="720"/>
        </w:tabs>
        <w:autoSpaceDE w:val="0"/>
        <w:autoSpaceDN w:val="0"/>
        <w:adjustRightInd w:val="0"/>
        <w:outlineLvl w:val="1"/>
        <w:rPr>
          <w:rFonts w:ascii="Arial" w:hAnsi="Arial" w:cs="Arial"/>
          <w:b/>
          <w:bCs/>
        </w:rPr>
      </w:pPr>
      <w:r w:rsidRPr="00FE6463">
        <w:rPr>
          <w:rFonts w:ascii="Arial" w:hAnsi="Arial" w:cs="Arial"/>
          <w:b/>
          <w:bCs/>
        </w:rPr>
        <w:t xml:space="preserve">ELEMENTOS QUE COMPONEN EL </w:t>
      </w:r>
      <w:r w:rsidR="00504C97" w:rsidRPr="00FE6463">
        <w:rPr>
          <w:rFonts w:ascii="Arial" w:hAnsi="Arial" w:cs="Arial"/>
          <w:b/>
          <w:bCs/>
        </w:rPr>
        <w:t>SARC</w:t>
      </w:r>
    </w:p>
    <w:p w14:paraId="622E12FB" w14:textId="77777777" w:rsidR="00504C97" w:rsidRPr="004F68F8" w:rsidRDefault="00504C97" w:rsidP="004110A7">
      <w:pPr>
        <w:tabs>
          <w:tab w:val="left" w:pos="720"/>
        </w:tabs>
        <w:autoSpaceDE w:val="0"/>
        <w:autoSpaceDN w:val="0"/>
        <w:adjustRightInd w:val="0"/>
        <w:outlineLvl w:val="1"/>
        <w:rPr>
          <w:rFonts w:ascii="Arial" w:hAnsi="Arial" w:cs="Arial"/>
          <w:b/>
          <w:bCs/>
        </w:rPr>
      </w:pPr>
    </w:p>
    <w:p w14:paraId="1C9B2225" w14:textId="782CF995" w:rsidR="00504C97" w:rsidRPr="00FE6463" w:rsidRDefault="00504C97" w:rsidP="004110A7">
      <w:pPr>
        <w:autoSpaceDE w:val="0"/>
        <w:autoSpaceDN w:val="0"/>
        <w:adjustRightInd w:val="0"/>
        <w:rPr>
          <w:rFonts w:ascii="Arial" w:hAnsi="Arial" w:cs="Arial"/>
        </w:rPr>
      </w:pPr>
      <w:r w:rsidRPr="00FE6463">
        <w:rPr>
          <w:rFonts w:ascii="Arial" w:hAnsi="Arial" w:cs="Arial"/>
        </w:rPr>
        <w:t xml:space="preserve">El SARC que implementen las </w:t>
      </w:r>
      <w:r w:rsidR="00FE6463" w:rsidRPr="00FE6463">
        <w:rPr>
          <w:rFonts w:ascii="Arial" w:hAnsi="Arial" w:cs="Arial"/>
        </w:rPr>
        <w:t>organizaciones</w:t>
      </w:r>
      <w:r w:rsidRPr="00FE6463">
        <w:rPr>
          <w:rFonts w:ascii="Arial" w:hAnsi="Arial" w:cs="Arial"/>
        </w:rPr>
        <w:t xml:space="preserve"> solidarias</w:t>
      </w:r>
      <w:r w:rsidR="005F705E">
        <w:rPr>
          <w:rFonts w:ascii="Arial" w:hAnsi="Arial" w:cs="Arial"/>
        </w:rPr>
        <w:t xml:space="preserve"> </w:t>
      </w:r>
      <w:r w:rsidR="00D15204">
        <w:rPr>
          <w:rFonts w:ascii="Arial" w:hAnsi="Arial" w:cs="Arial"/>
        </w:rPr>
        <w:t>supervisada</w:t>
      </w:r>
      <w:r w:rsidR="00AA625E">
        <w:rPr>
          <w:rFonts w:ascii="Arial" w:hAnsi="Arial" w:cs="Arial"/>
        </w:rPr>
        <w:t>s</w:t>
      </w:r>
      <w:r w:rsidRPr="00FE6463">
        <w:rPr>
          <w:rFonts w:ascii="Arial" w:hAnsi="Arial" w:cs="Arial"/>
        </w:rPr>
        <w:t>, debe contener por lo menos los siguientes elementos:</w:t>
      </w:r>
    </w:p>
    <w:p w14:paraId="06799BB1" w14:textId="77777777" w:rsidR="00504C97" w:rsidRPr="00FE6463" w:rsidRDefault="00504C97" w:rsidP="004110A7">
      <w:pPr>
        <w:autoSpaceDE w:val="0"/>
        <w:autoSpaceDN w:val="0"/>
        <w:adjustRightInd w:val="0"/>
        <w:rPr>
          <w:rFonts w:ascii="Arial" w:hAnsi="Arial" w:cs="Arial"/>
        </w:rPr>
      </w:pPr>
    </w:p>
    <w:p w14:paraId="02569C43" w14:textId="77777777" w:rsidR="00504C97" w:rsidRDefault="00504C97" w:rsidP="007A0D99">
      <w:pPr>
        <w:pStyle w:val="Prrafodelista"/>
        <w:numPr>
          <w:ilvl w:val="0"/>
          <w:numId w:val="4"/>
        </w:numPr>
        <w:autoSpaceDE w:val="0"/>
        <w:autoSpaceDN w:val="0"/>
        <w:adjustRightInd w:val="0"/>
        <w:rPr>
          <w:rFonts w:ascii="Arial" w:hAnsi="Arial" w:cs="Arial"/>
        </w:rPr>
      </w:pPr>
      <w:r w:rsidRPr="0082251C">
        <w:rPr>
          <w:rFonts w:ascii="Arial" w:hAnsi="Arial" w:cs="Arial"/>
          <w:b/>
        </w:rPr>
        <w:t>Políticas</w:t>
      </w:r>
      <w:r w:rsidRPr="00FE6463">
        <w:rPr>
          <w:rFonts w:ascii="Arial" w:hAnsi="Arial" w:cs="Arial"/>
        </w:rPr>
        <w:t xml:space="preserve"> de gestión del riesgo </w:t>
      </w:r>
      <w:r w:rsidR="005F705E">
        <w:rPr>
          <w:rFonts w:ascii="Arial" w:hAnsi="Arial" w:cs="Arial"/>
        </w:rPr>
        <w:t>de crédito</w:t>
      </w:r>
      <w:r w:rsidR="00587107" w:rsidRPr="00FE6463">
        <w:rPr>
          <w:rFonts w:ascii="Arial" w:hAnsi="Arial" w:cs="Arial"/>
        </w:rPr>
        <w:t>.</w:t>
      </w:r>
    </w:p>
    <w:p w14:paraId="4FB56A57" w14:textId="77777777" w:rsidR="0082251C" w:rsidRPr="00FE6463" w:rsidRDefault="0082251C" w:rsidP="004110A7">
      <w:pPr>
        <w:pStyle w:val="Prrafodelista"/>
        <w:autoSpaceDE w:val="0"/>
        <w:autoSpaceDN w:val="0"/>
        <w:adjustRightInd w:val="0"/>
        <w:ind w:left="720"/>
        <w:rPr>
          <w:rFonts w:ascii="Arial" w:hAnsi="Arial" w:cs="Arial"/>
        </w:rPr>
      </w:pPr>
    </w:p>
    <w:p w14:paraId="7DBD67B1" w14:textId="77777777" w:rsidR="00504C97" w:rsidRDefault="00504C97" w:rsidP="007A0D99">
      <w:pPr>
        <w:pStyle w:val="Prrafodelista"/>
        <w:numPr>
          <w:ilvl w:val="0"/>
          <w:numId w:val="4"/>
        </w:numPr>
        <w:autoSpaceDE w:val="0"/>
        <w:autoSpaceDN w:val="0"/>
        <w:adjustRightInd w:val="0"/>
        <w:rPr>
          <w:rFonts w:ascii="Arial" w:hAnsi="Arial" w:cs="Arial"/>
        </w:rPr>
      </w:pPr>
      <w:r w:rsidRPr="0082251C">
        <w:rPr>
          <w:rFonts w:ascii="Arial" w:hAnsi="Arial" w:cs="Arial"/>
          <w:b/>
        </w:rPr>
        <w:t>Estructura organizacional</w:t>
      </w:r>
      <w:r w:rsidRPr="00FE6463">
        <w:rPr>
          <w:rFonts w:ascii="Arial" w:hAnsi="Arial" w:cs="Arial"/>
        </w:rPr>
        <w:t>, que permita separar funcional y administrativamente</w:t>
      </w:r>
      <w:r w:rsidR="00587107" w:rsidRPr="00FE6463">
        <w:rPr>
          <w:rFonts w:ascii="Arial" w:hAnsi="Arial" w:cs="Arial"/>
        </w:rPr>
        <w:t xml:space="preserve"> las áreas comerciales, de las áreas operativas y del área encargada de la gestión de riesgos.</w:t>
      </w:r>
    </w:p>
    <w:p w14:paraId="663FEB35" w14:textId="77777777" w:rsidR="0082251C" w:rsidRPr="0082251C" w:rsidRDefault="0082251C" w:rsidP="004110A7">
      <w:pPr>
        <w:pStyle w:val="Prrafodelista"/>
        <w:rPr>
          <w:rFonts w:ascii="Arial" w:hAnsi="Arial" w:cs="Arial"/>
        </w:rPr>
      </w:pPr>
    </w:p>
    <w:p w14:paraId="3D2F3E79" w14:textId="0A3582F2" w:rsidR="00587107" w:rsidRDefault="00587107" w:rsidP="007A0D99">
      <w:pPr>
        <w:pStyle w:val="Prrafodelista"/>
        <w:numPr>
          <w:ilvl w:val="0"/>
          <w:numId w:val="4"/>
        </w:numPr>
        <w:autoSpaceDE w:val="0"/>
        <w:autoSpaceDN w:val="0"/>
        <w:adjustRightInd w:val="0"/>
        <w:rPr>
          <w:rFonts w:ascii="Arial" w:hAnsi="Arial" w:cs="Arial"/>
        </w:rPr>
      </w:pPr>
      <w:r w:rsidRPr="0082251C">
        <w:rPr>
          <w:rFonts w:ascii="Arial" w:hAnsi="Arial" w:cs="Arial"/>
          <w:b/>
        </w:rPr>
        <w:t>Responsabilidades</w:t>
      </w:r>
      <w:r w:rsidRPr="00FE6463">
        <w:rPr>
          <w:rFonts w:ascii="Arial" w:hAnsi="Arial" w:cs="Arial"/>
        </w:rPr>
        <w:t xml:space="preserve"> de los órganos de dirección y del área </w:t>
      </w:r>
      <w:r w:rsidR="00D15204">
        <w:rPr>
          <w:rFonts w:ascii="Arial" w:hAnsi="Arial" w:cs="Arial"/>
        </w:rPr>
        <w:t>responsable</w:t>
      </w:r>
      <w:r w:rsidRPr="00FE6463">
        <w:rPr>
          <w:rFonts w:ascii="Arial" w:hAnsi="Arial" w:cs="Arial"/>
        </w:rPr>
        <w:t xml:space="preserve"> de la gestión del riesgo de crédito.</w:t>
      </w:r>
    </w:p>
    <w:p w14:paraId="587C8936" w14:textId="77777777" w:rsidR="0082251C" w:rsidRPr="0082251C" w:rsidRDefault="0082251C" w:rsidP="004110A7">
      <w:pPr>
        <w:pStyle w:val="Prrafodelista"/>
        <w:rPr>
          <w:rFonts w:ascii="Arial" w:hAnsi="Arial" w:cs="Arial"/>
        </w:rPr>
      </w:pPr>
    </w:p>
    <w:p w14:paraId="3CA8D3FA" w14:textId="77777777" w:rsidR="00587107" w:rsidRDefault="00587107" w:rsidP="007A0D99">
      <w:pPr>
        <w:pStyle w:val="Prrafodelista"/>
        <w:numPr>
          <w:ilvl w:val="0"/>
          <w:numId w:val="4"/>
        </w:numPr>
        <w:autoSpaceDE w:val="0"/>
        <w:autoSpaceDN w:val="0"/>
        <w:adjustRightInd w:val="0"/>
        <w:rPr>
          <w:rFonts w:ascii="Arial" w:hAnsi="Arial" w:cs="Arial"/>
        </w:rPr>
      </w:pPr>
      <w:r w:rsidRPr="0082251C">
        <w:rPr>
          <w:rFonts w:ascii="Arial" w:hAnsi="Arial" w:cs="Arial"/>
          <w:b/>
        </w:rPr>
        <w:t>Procedimientos</w:t>
      </w:r>
      <w:r w:rsidRPr="00FE6463">
        <w:rPr>
          <w:rFonts w:ascii="Arial" w:hAnsi="Arial" w:cs="Arial"/>
        </w:rPr>
        <w:t xml:space="preserve"> para la adecuada gestión del riesgo crediticio, siguiendo las etapas propias del proceso de crédito, esto es, para la etapa de </w:t>
      </w:r>
      <w:proofErr w:type="spellStart"/>
      <w:r w:rsidRPr="00FE6463">
        <w:rPr>
          <w:rFonts w:ascii="Arial" w:hAnsi="Arial" w:cs="Arial"/>
        </w:rPr>
        <w:t>originación</w:t>
      </w:r>
      <w:proofErr w:type="spellEnd"/>
      <w:r w:rsidRPr="00FE6463">
        <w:rPr>
          <w:rFonts w:ascii="Arial" w:hAnsi="Arial" w:cs="Arial"/>
        </w:rPr>
        <w:t xml:space="preserve"> y otorgamiento de la cartera de créditos, en la etapa de seguimiento a la cartera colocada y para la etapa de recuperación de la cartera</w:t>
      </w:r>
      <w:r w:rsidR="00FE6463" w:rsidRPr="00FE6463">
        <w:rPr>
          <w:rFonts w:ascii="Arial" w:hAnsi="Arial" w:cs="Arial"/>
        </w:rPr>
        <w:t xml:space="preserve"> incumplida</w:t>
      </w:r>
      <w:r w:rsidRPr="00FE6463">
        <w:rPr>
          <w:rFonts w:ascii="Arial" w:hAnsi="Arial" w:cs="Arial"/>
        </w:rPr>
        <w:t>.</w:t>
      </w:r>
    </w:p>
    <w:p w14:paraId="33D90539" w14:textId="77777777" w:rsidR="0082251C" w:rsidRPr="0082251C" w:rsidRDefault="0082251C" w:rsidP="004110A7">
      <w:pPr>
        <w:pStyle w:val="Prrafodelista"/>
        <w:rPr>
          <w:rFonts w:ascii="Arial" w:hAnsi="Arial" w:cs="Arial"/>
        </w:rPr>
      </w:pPr>
    </w:p>
    <w:p w14:paraId="27AA28A9" w14:textId="7EC8F0EC" w:rsidR="00587107" w:rsidRPr="003A5C63" w:rsidRDefault="00587107" w:rsidP="007A0D99">
      <w:pPr>
        <w:pStyle w:val="Prrafodelista"/>
        <w:numPr>
          <w:ilvl w:val="0"/>
          <w:numId w:val="4"/>
        </w:numPr>
        <w:autoSpaceDE w:val="0"/>
        <w:autoSpaceDN w:val="0"/>
        <w:adjustRightInd w:val="0"/>
        <w:rPr>
          <w:rFonts w:ascii="Arial" w:hAnsi="Arial" w:cs="Arial"/>
        </w:rPr>
      </w:pPr>
      <w:r w:rsidRPr="003A5C63">
        <w:rPr>
          <w:rFonts w:ascii="Arial" w:hAnsi="Arial" w:cs="Arial"/>
          <w:b/>
        </w:rPr>
        <w:t>Cálculo de provisiones</w:t>
      </w:r>
      <w:r w:rsidRPr="003A5C63">
        <w:rPr>
          <w:rFonts w:ascii="Arial" w:hAnsi="Arial" w:cs="Arial"/>
        </w:rPr>
        <w:t xml:space="preserve"> de cartera, con </w:t>
      </w:r>
      <w:r w:rsidR="008F6150">
        <w:rPr>
          <w:rFonts w:ascii="Arial" w:hAnsi="Arial" w:cs="Arial"/>
        </w:rPr>
        <w:t>la metodología</w:t>
      </w:r>
      <w:r w:rsidRPr="003A5C63">
        <w:rPr>
          <w:rFonts w:ascii="Arial" w:hAnsi="Arial" w:cs="Arial"/>
        </w:rPr>
        <w:t xml:space="preserve"> </w:t>
      </w:r>
      <w:r w:rsidR="008F6150">
        <w:rPr>
          <w:rFonts w:ascii="Arial" w:hAnsi="Arial" w:cs="Arial"/>
        </w:rPr>
        <w:t>defin</w:t>
      </w:r>
      <w:r w:rsidR="00A851BA">
        <w:rPr>
          <w:rFonts w:ascii="Arial" w:hAnsi="Arial" w:cs="Arial"/>
        </w:rPr>
        <w:t>ida por</w:t>
      </w:r>
      <w:r w:rsidR="008F6150">
        <w:rPr>
          <w:rFonts w:ascii="Arial" w:hAnsi="Arial" w:cs="Arial"/>
        </w:rPr>
        <w:t xml:space="preserve"> la </w:t>
      </w:r>
      <w:r w:rsidRPr="003A5C63">
        <w:rPr>
          <w:rFonts w:ascii="Arial" w:hAnsi="Arial" w:cs="Arial"/>
        </w:rPr>
        <w:t>Superintendencia</w:t>
      </w:r>
      <w:r w:rsidR="002A5EF3">
        <w:rPr>
          <w:rFonts w:ascii="Arial" w:hAnsi="Arial" w:cs="Arial"/>
        </w:rPr>
        <w:t xml:space="preserve"> en el </w:t>
      </w:r>
      <w:r w:rsidR="00D15204" w:rsidRPr="002A5EF3">
        <w:rPr>
          <w:rFonts w:ascii="Arial" w:hAnsi="Arial" w:cs="Arial"/>
        </w:rPr>
        <w:t>presente capítulo</w:t>
      </w:r>
      <w:r w:rsidRPr="002A5EF3">
        <w:rPr>
          <w:rFonts w:ascii="Arial" w:hAnsi="Arial" w:cs="Arial"/>
        </w:rPr>
        <w:t>.</w:t>
      </w:r>
    </w:p>
    <w:p w14:paraId="45E6A3C6" w14:textId="77777777" w:rsidR="0082251C" w:rsidRPr="0082251C" w:rsidRDefault="0082251C" w:rsidP="004110A7">
      <w:pPr>
        <w:pStyle w:val="Prrafodelista"/>
        <w:rPr>
          <w:rFonts w:ascii="Arial" w:hAnsi="Arial" w:cs="Arial"/>
        </w:rPr>
      </w:pPr>
    </w:p>
    <w:p w14:paraId="3C25CE9A" w14:textId="77777777" w:rsidR="00587107" w:rsidRDefault="004974C6" w:rsidP="007A0D99">
      <w:pPr>
        <w:pStyle w:val="Prrafodelista"/>
        <w:numPr>
          <w:ilvl w:val="0"/>
          <w:numId w:val="4"/>
        </w:numPr>
        <w:autoSpaceDE w:val="0"/>
        <w:autoSpaceDN w:val="0"/>
        <w:adjustRightInd w:val="0"/>
        <w:rPr>
          <w:rFonts w:ascii="Arial" w:hAnsi="Arial" w:cs="Arial"/>
        </w:rPr>
      </w:pPr>
      <w:r w:rsidRPr="0082251C">
        <w:rPr>
          <w:rFonts w:ascii="Arial" w:hAnsi="Arial" w:cs="Arial"/>
          <w:b/>
        </w:rPr>
        <w:lastRenderedPageBreak/>
        <w:t>Órganos de control</w:t>
      </w:r>
      <w:r w:rsidRPr="00FE6463">
        <w:rPr>
          <w:rFonts w:ascii="Arial" w:hAnsi="Arial" w:cs="Arial"/>
        </w:rPr>
        <w:t>, internos y externos.</w:t>
      </w:r>
    </w:p>
    <w:p w14:paraId="1173C476" w14:textId="77777777" w:rsidR="0082251C" w:rsidRPr="0082251C" w:rsidRDefault="0082251C" w:rsidP="004110A7">
      <w:pPr>
        <w:pStyle w:val="Prrafodelista"/>
        <w:rPr>
          <w:rFonts w:ascii="Arial" w:hAnsi="Arial" w:cs="Arial"/>
        </w:rPr>
      </w:pPr>
    </w:p>
    <w:p w14:paraId="2144A688" w14:textId="2D401F65" w:rsidR="004974C6" w:rsidRDefault="004974C6" w:rsidP="007A0D99">
      <w:pPr>
        <w:pStyle w:val="Prrafodelista"/>
        <w:numPr>
          <w:ilvl w:val="0"/>
          <w:numId w:val="4"/>
        </w:numPr>
        <w:autoSpaceDE w:val="0"/>
        <w:autoSpaceDN w:val="0"/>
        <w:adjustRightInd w:val="0"/>
        <w:rPr>
          <w:rFonts w:ascii="Arial" w:hAnsi="Arial" w:cs="Arial"/>
        </w:rPr>
      </w:pPr>
      <w:r w:rsidRPr="0082251C">
        <w:rPr>
          <w:rFonts w:ascii="Arial" w:hAnsi="Arial" w:cs="Arial"/>
          <w:b/>
        </w:rPr>
        <w:t>Infraestructura tecnológica</w:t>
      </w:r>
      <w:r w:rsidRPr="00FE6463">
        <w:rPr>
          <w:rFonts w:ascii="Arial" w:hAnsi="Arial" w:cs="Arial"/>
        </w:rPr>
        <w:t xml:space="preserve"> o de sistemas, que se ajuste al tamaño</w:t>
      </w:r>
      <w:r w:rsidR="005F705E">
        <w:rPr>
          <w:rFonts w:ascii="Arial" w:hAnsi="Arial" w:cs="Arial"/>
        </w:rPr>
        <w:t>, al volumen</w:t>
      </w:r>
      <w:r w:rsidRPr="00FE6463">
        <w:rPr>
          <w:rFonts w:ascii="Arial" w:hAnsi="Arial" w:cs="Arial"/>
        </w:rPr>
        <w:t xml:space="preserve"> y a la complejidad de las operaciones que maneje la </w:t>
      </w:r>
      <w:r w:rsidR="008F6150">
        <w:rPr>
          <w:rFonts w:ascii="Arial" w:hAnsi="Arial" w:cs="Arial"/>
        </w:rPr>
        <w:t>organización</w:t>
      </w:r>
      <w:r w:rsidRPr="00FE6463">
        <w:rPr>
          <w:rFonts w:ascii="Arial" w:hAnsi="Arial" w:cs="Arial"/>
        </w:rPr>
        <w:t xml:space="preserve"> solidaria.</w:t>
      </w:r>
    </w:p>
    <w:p w14:paraId="61B563B4" w14:textId="77777777" w:rsidR="0082251C" w:rsidRPr="0082251C" w:rsidRDefault="0082251C" w:rsidP="004110A7">
      <w:pPr>
        <w:pStyle w:val="Prrafodelista"/>
        <w:rPr>
          <w:rFonts w:ascii="Arial" w:hAnsi="Arial" w:cs="Arial"/>
        </w:rPr>
      </w:pPr>
    </w:p>
    <w:p w14:paraId="06BEE85B" w14:textId="77777777" w:rsidR="004974C6" w:rsidRDefault="004974C6" w:rsidP="007A0D99">
      <w:pPr>
        <w:pStyle w:val="Prrafodelista"/>
        <w:numPr>
          <w:ilvl w:val="0"/>
          <w:numId w:val="4"/>
        </w:numPr>
        <w:autoSpaceDE w:val="0"/>
        <w:autoSpaceDN w:val="0"/>
        <w:adjustRightInd w:val="0"/>
        <w:rPr>
          <w:rFonts w:ascii="Arial" w:hAnsi="Arial" w:cs="Arial"/>
        </w:rPr>
      </w:pPr>
      <w:r w:rsidRPr="0082251C">
        <w:rPr>
          <w:rFonts w:ascii="Arial" w:hAnsi="Arial" w:cs="Arial"/>
          <w:b/>
        </w:rPr>
        <w:t>Documentación</w:t>
      </w:r>
      <w:r w:rsidRPr="00FE6463">
        <w:rPr>
          <w:rFonts w:ascii="Arial" w:hAnsi="Arial" w:cs="Arial"/>
        </w:rPr>
        <w:t xml:space="preserve"> del proceso de crédito y de la gestión del riesgo crediticio.</w:t>
      </w:r>
    </w:p>
    <w:p w14:paraId="64E4971D" w14:textId="77777777" w:rsidR="0082251C" w:rsidRPr="0082251C" w:rsidRDefault="0082251C" w:rsidP="004110A7">
      <w:pPr>
        <w:pStyle w:val="Prrafodelista"/>
        <w:rPr>
          <w:rFonts w:ascii="Arial" w:hAnsi="Arial" w:cs="Arial"/>
        </w:rPr>
      </w:pPr>
    </w:p>
    <w:p w14:paraId="30862C3F" w14:textId="1F77468A" w:rsidR="004974C6" w:rsidRDefault="004974C6" w:rsidP="007A0D99">
      <w:pPr>
        <w:pStyle w:val="Prrafodelista"/>
        <w:numPr>
          <w:ilvl w:val="0"/>
          <w:numId w:val="4"/>
        </w:numPr>
        <w:autoSpaceDE w:val="0"/>
        <w:autoSpaceDN w:val="0"/>
        <w:adjustRightInd w:val="0"/>
        <w:rPr>
          <w:rFonts w:ascii="Arial" w:hAnsi="Arial" w:cs="Arial"/>
        </w:rPr>
      </w:pPr>
      <w:r w:rsidRPr="0082251C">
        <w:rPr>
          <w:rFonts w:ascii="Arial" w:hAnsi="Arial" w:cs="Arial"/>
          <w:b/>
        </w:rPr>
        <w:t>Reportes</w:t>
      </w:r>
      <w:r w:rsidRPr="00FE6463">
        <w:rPr>
          <w:rFonts w:ascii="Arial" w:hAnsi="Arial" w:cs="Arial"/>
        </w:rPr>
        <w:t xml:space="preserve"> internos</w:t>
      </w:r>
      <w:r w:rsidR="00FE6463" w:rsidRPr="00FE6463">
        <w:rPr>
          <w:rFonts w:ascii="Arial" w:hAnsi="Arial" w:cs="Arial"/>
        </w:rPr>
        <w:t xml:space="preserve"> a la administración, al consejo o a la junta </w:t>
      </w:r>
      <w:r w:rsidR="00D15204">
        <w:rPr>
          <w:rFonts w:ascii="Arial" w:hAnsi="Arial" w:cs="Arial"/>
        </w:rPr>
        <w:t xml:space="preserve">directiva </w:t>
      </w:r>
      <w:r w:rsidRPr="00FE6463">
        <w:rPr>
          <w:rFonts w:ascii="Arial" w:hAnsi="Arial" w:cs="Arial"/>
        </w:rPr>
        <w:t>y externos a los organismos de control y vigilancia.</w:t>
      </w:r>
    </w:p>
    <w:p w14:paraId="265C3844" w14:textId="77777777" w:rsidR="0082251C" w:rsidRDefault="0082251C" w:rsidP="004110A7">
      <w:pPr>
        <w:rPr>
          <w:rFonts w:ascii="Arial" w:hAnsi="Arial" w:cs="Arial"/>
        </w:rPr>
      </w:pPr>
    </w:p>
    <w:p w14:paraId="3AE75834" w14:textId="77777777" w:rsidR="000A7BCD" w:rsidRPr="000457DF" w:rsidRDefault="000A7BCD" w:rsidP="007A0D99">
      <w:pPr>
        <w:pStyle w:val="Prrafodelista"/>
        <w:numPr>
          <w:ilvl w:val="2"/>
          <w:numId w:val="3"/>
        </w:numPr>
        <w:tabs>
          <w:tab w:val="left" w:pos="720"/>
        </w:tabs>
        <w:autoSpaceDE w:val="0"/>
        <w:autoSpaceDN w:val="0"/>
        <w:adjustRightInd w:val="0"/>
        <w:outlineLvl w:val="1"/>
        <w:rPr>
          <w:rFonts w:ascii="Arial" w:hAnsi="Arial" w:cs="Arial"/>
          <w:b/>
          <w:bCs/>
        </w:rPr>
      </w:pPr>
      <w:r w:rsidRPr="000457DF">
        <w:rPr>
          <w:rFonts w:ascii="Arial" w:hAnsi="Arial" w:cs="Arial"/>
          <w:b/>
          <w:bCs/>
        </w:rPr>
        <w:t>Políticas de administración del riesgo crediticio</w:t>
      </w:r>
    </w:p>
    <w:p w14:paraId="582F9204" w14:textId="77777777" w:rsidR="000A7BCD" w:rsidRPr="004F68F8" w:rsidRDefault="000A7BCD" w:rsidP="004110A7">
      <w:pPr>
        <w:tabs>
          <w:tab w:val="left" w:pos="720"/>
        </w:tabs>
        <w:autoSpaceDE w:val="0"/>
        <w:autoSpaceDN w:val="0"/>
        <w:adjustRightInd w:val="0"/>
        <w:outlineLvl w:val="1"/>
        <w:rPr>
          <w:rFonts w:ascii="Arial" w:hAnsi="Arial" w:cs="Arial"/>
          <w:b/>
          <w:bCs/>
        </w:rPr>
      </w:pPr>
    </w:p>
    <w:p w14:paraId="3401761A" w14:textId="7A6325DA" w:rsidR="000A7BCD" w:rsidRPr="00FE6463" w:rsidRDefault="000A7BCD" w:rsidP="004110A7">
      <w:pPr>
        <w:autoSpaceDE w:val="0"/>
        <w:autoSpaceDN w:val="0"/>
        <w:adjustRightInd w:val="0"/>
        <w:rPr>
          <w:rFonts w:ascii="Arial" w:hAnsi="Arial" w:cs="Arial"/>
        </w:rPr>
      </w:pPr>
      <w:r w:rsidRPr="00FE6463">
        <w:rPr>
          <w:rFonts w:ascii="Arial" w:hAnsi="Arial" w:cs="Arial"/>
        </w:rPr>
        <w:t xml:space="preserve">Las políticas de administración del riesgo crediticio deben ser aprobadas por el consejo de administración o la junta directiva, siendo también este órgano directivo responsable por el cumplimiento estricto de dichas políticas. </w:t>
      </w:r>
      <w:r w:rsidR="00DA3F99">
        <w:rPr>
          <w:rFonts w:ascii="Arial" w:hAnsi="Arial" w:cs="Arial"/>
        </w:rPr>
        <w:t>Cada una de las fases y elementos del sistema debe contar con unas políticas claras y efectivamente aplicables.</w:t>
      </w:r>
    </w:p>
    <w:p w14:paraId="371C8456" w14:textId="77777777" w:rsidR="000A7BCD" w:rsidRPr="004F68F8" w:rsidRDefault="000A7BCD" w:rsidP="004110A7">
      <w:pPr>
        <w:tabs>
          <w:tab w:val="left" w:pos="720"/>
        </w:tabs>
        <w:autoSpaceDE w:val="0"/>
        <w:autoSpaceDN w:val="0"/>
        <w:adjustRightInd w:val="0"/>
        <w:outlineLvl w:val="1"/>
        <w:rPr>
          <w:rFonts w:ascii="Arial" w:hAnsi="Arial" w:cs="Arial"/>
          <w:bCs/>
        </w:rPr>
      </w:pPr>
    </w:p>
    <w:p w14:paraId="5C0D9641" w14:textId="77777777" w:rsidR="000A7BCD" w:rsidRPr="00FE6463" w:rsidRDefault="000A7BCD" w:rsidP="004110A7">
      <w:pPr>
        <w:autoSpaceDE w:val="0"/>
        <w:autoSpaceDN w:val="0"/>
        <w:adjustRightInd w:val="0"/>
        <w:rPr>
          <w:rFonts w:ascii="Arial" w:hAnsi="Arial" w:cs="Arial"/>
        </w:rPr>
      </w:pPr>
      <w:r w:rsidRPr="00FE6463">
        <w:rPr>
          <w:rFonts w:ascii="Arial" w:hAnsi="Arial" w:cs="Arial"/>
        </w:rPr>
        <w:t xml:space="preserve">Las políticas de riesgo crediticio deben </w:t>
      </w:r>
      <w:r w:rsidR="00FE6463" w:rsidRPr="00FE6463">
        <w:rPr>
          <w:rFonts w:ascii="Arial" w:hAnsi="Arial" w:cs="Arial"/>
        </w:rPr>
        <w:t xml:space="preserve">incluir </w:t>
      </w:r>
      <w:r w:rsidRPr="00FE6463">
        <w:rPr>
          <w:rFonts w:ascii="Arial" w:hAnsi="Arial" w:cs="Arial"/>
        </w:rPr>
        <w:t>como mínimo:</w:t>
      </w:r>
    </w:p>
    <w:p w14:paraId="104A329A" w14:textId="77777777" w:rsidR="000A7BCD" w:rsidRPr="005C7986" w:rsidRDefault="000A7BCD" w:rsidP="004110A7">
      <w:pPr>
        <w:autoSpaceDE w:val="0"/>
        <w:autoSpaceDN w:val="0"/>
        <w:adjustRightInd w:val="0"/>
        <w:rPr>
          <w:rFonts w:ascii="Arial" w:hAnsi="Arial" w:cs="Arial"/>
        </w:rPr>
      </w:pPr>
    </w:p>
    <w:p w14:paraId="09840282" w14:textId="14816AB0" w:rsidR="000A7BCD" w:rsidRPr="00FE6463" w:rsidRDefault="00576FC8" w:rsidP="007A0D99">
      <w:pPr>
        <w:pStyle w:val="Prrafodelista"/>
        <w:numPr>
          <w:ilvl w:val="0"/>
          <w:numId w:val="25"/>
        </w:numPr>
        <w:autoSpaceDE w:val="0"/>
        <w:autoSpaceDN w:val="0"/>
        <w:adjustRightInd w:val="0"/>
        <w:rPr>
          <w:rFonts w:ascii="Arial" w:hAnsi="Arial" w:cs="Arial"/>
        </w:rPr>
      </w:pPr>
      <w:r w:rsidRPr="00FE6463">
        <w:rPr>
          <w:rFonts w:ascii="Arial" w:hAnsi="Arial" w:cs="Arial"/>
        </w:rPr>
        <w:t xml:space="preserve">Las políticas de </w:t>
      </w:r>
      <w:proofErr w:type="spellStart"/>
      <w:r w:rsidRPr="00FE6463">
        <w:rPr>
          <w:rFonts w:ascii="Arial" w:hAnsi="Arial" w:cs="Arial"/>
        </w:rPr>
        <w:t>originación</w:t>
      </w:r>
      <w:proofErr w:type="spellEnd"/>
      <w:r w:rsidRPr="00FE6463">
        <w:rPr>
          <w:rFonts w:ascii="Arial" w:hAnsi="Arial" w:cs="Arial"/>
        </w:rPr>
        <w:t xml:space="preserve"> y otorgamiento de la cartera para el</w:t>
      </w:r>
      <w:r w:rsidR="000A7BCD" w:rsidRPr="00FE6463">
        <w:rPr>
          <w:rFonts w:ascii="Arial" w:hAnsi="Arial" w:cs="Arial"/>
        </w:rPr>
        <w:t xml:space="preserve"> segmento de mercado que la </w:t>
      </w:r>
      <w:r w:rsidR="008F6150">
        <w:rPr>
          <w:rFonts w:ascii="Arial" w:hAnsi="Arial" w:cs="Arial"/>
        </w:rPr>
        <w:t>organización</w:t>
      </w:r>
      <w:r w:rsidR="000A7BCD" w:rsidRPr="00FE6463">
        <w:rPr>
          <w:rFonts w:ascii="Arial" w:hAnsi="Arial" w:cs="Arial"/>
        </w:rPr>
        <w:t xml:space="preserve"> solidaria atenderá</w:t>
      </w:r>
    </w:p>
    <w:p w14:paraId="29F425BE" w14:textId="77777777" w:rsidR="000A7BCD" w:rsidRPr="00FE6463" w:rsidRDefault="000A7BCD" w:rsidP="007A0D99">
      <w:pPr>
        <w:pStyle w:val="Prrafodelista"/>
        <w:numPr>
          <w:ilvl w:val="0"/>
          <w:numId w:val="25"/>
        </w:numPr>
        <w:autoSpaceDE w:val="0"/>
        <w:autoSpaceDN w:val="0"/>
        <w:adjustRightInd w:val="0"/>
        <w:rPr>
          <w:rFonts w:ascii="Arial" w:hAnsi="Arial" w:cs="Arial"/>
        </w:rPr>
      </w:pPr>
      <w:r w:rsidRPr="00FE6463">
        <w:rPr>
          <w:rFonts w:ascii="Arial" w:hAnsi="Arial" w:cs="Arial"/>
        </w:rPr>
        <w:t xml:space="preserve">Los cupos y límites de </w:t>
      </w:r>
      <w:r w:rsidR="00FE6463">
        <w:rPr>
          <w:rFonts w:ascii="Arial" w:hAnsi="Arial" w:cs="Arial"/>
        </w:rPr>
        <w:t>crédito</w:t>
      </w:r>
    </w:p>
    <w:p w14:paraId="1658C0F1" w14:textId="0364E721" w:rsidR="000A7BCD" w:rsidRPr="00FE6463" w:rsidRDefault="000A7BCD" w:rsidP="007A0D99">
      <w:pPr>
        <w:pStyle w:val="Prrafodelista"/>
        <w:numPr>
          <w:ilvl w:val="0"/>
          <w:numId w:val="25"/>
        </w:numPr>
        <w:autoSpaceDE w:val="0"/>
        <w:autoSpaceDN w:val="0"/>
        <w:adjustRightInd w:val="0"/>
        <w:rPr>
          <w:rFonts w:ascii="Arial" w:hAnsi="Arial" w:cs="Arial"/>
        </w:rPr>
      </w:pPr>
      <w:r w:rsidRPr="00FE6463">
        <w:rPr>
          <w:rFonts w:ascii="Arial" w:hAnsi="Arial" w:cs="Arial"/>
        </w:rPr>
        <w:t xml:space="preserve">Los </w:t>
      </w:r>
      <w:r w:rsidR="008F6150">
        <w:rPr>
          <w:rFonts w:ascii="Arial" w:hAnsi="Arial" w:cs="Arial"/>
        </w:rPr>
        <w:t xml:space="preserve">estamentos competentes para la aprobación </w:t>
      </w:r>
      <w:r w:rsidR="00EA5700">
        <w:rPr>
          <w:rFonts w:ascii="Arial" w:hAnsi="Arial" w:cs="Arial"/>
        </w:rPr>
        <w:t xml:space="preserve">de créditos, reestructuraciones y demás decisiones inherentes al manejo de la cartera de créditos, definiendo los </w:t>
      </w:r>
      <w:r w:rsidRPr="00FE6463">
        <w:rPr>
          <w:rFonts w:ascii="Arial" w:hAnsi="Arial" w:cs="Arial"/>
        </w:rPr>
        <w:t xml:space="preserve">niveles de atribuciones </w:t>
      </w:r>
      <w:r w:rsidR="00EA5700">
        <w:rPr>
          <w:rFonts w:ascii="Arial" w:hAnsi="Arial" w:cs="Arial"/>
        </w:rPr>
        <w:t>de cada uno de ellos</w:t>
      </w:r>
    </w:p>
    <w:p w14:paraId="65EEAC00" w14:textId="77777777" w:rsidR="00576FC8" w:rsidRPr="00FE6463" w:rsidRDefault="006363A5" w:rsidP="007A0D99">
      <w:pPr>
        <w:pStyle w:val="Prrafodelista"/>
        <w:numPr>
          <w:ilvl w:val="0"/>
          <w:numId w:val="25"/>
        </w:numPr>
        <w:autoSpaceDE w:val="0"/>
        <w:autoSpaceDN w:val="0"/>
        <w:adjustRightInd w:val="0"/>
        <w:rPr>
          <w:rFonts w:ascii="Arial" w:hAnsi="Arial" w:cs="Arial"/>
        </w:rPr>
      </w:pPr>
      <w:r w:rsidRPr="00FE6463">
        <w:rPr>
          <w:rFonts w:ascii="Arial" w:hAnsi="Arial" w:cs="Arial"/>
        </w:rPr>
        <w:t>L</w:t>
      </w:r>
      <w:r w:rsidR="00576FC8" w:rsidRPr="00FE6463">
        <w:rPr>
          <w:rFonts w:ascii="Arial" w:hAnsi="Arial" w:cs="Arial"/>
        </w:rPr>
        <w:t xml:space="preserve">os tipos de garantías </w:t>
      </w:r>
      <w:r w:rsidR="005F705E">
        <w:rPr>
          <w:rFonts w:ascii="Arial" w:hAnsi="Arial" w:cs="Arial"/>
        </w:rPr>
        <w:t>que se</w:t>
      </w:r>
      <w:r w:rsidR="00576FC8" w:rsidRPr="00FE6463">
        <w:rPr>
          <w:rFonts w:ascii="Arial" w:hAnsi="Arial" w:cs="Arial"/>
        </w:rPr>
        <w:t xml:space="preserve"> exigir</w:t>
      </w:r>
      <w:r w:rsidR="005F705E">
        <w:rPr>
          <w:rFonts w:ascii="Arial" w:hAnsi="Arial" w:cs="Arial"/>
        </w:rPr>
        <w:t>án</w:t>
      </w:r>
    </w:p>
    <w:p w14:paraId="10495CA9" w14:textId="77777777" w:rsidR="00576FC8" w:rsidRPr="005C7986" w:rsidRDefault="006363A5" w:rsidP="007A0D99">
      <w:pPr>
        <w:pStyle w:val="Prrafodelista"/>
        <w:numPr>
          <w:ilvl w:val="0"/>
          <w:numId w:val="25"/>
        </w:numPr>
        <w:autoSpaceDE w:val="0"/>
        <w:autoSpaceDN w:val="0"/>
        <w:adjustRightInd w:val="0"/>
        <w:rPr>
          <w:rFonts w:ascii="Arial" w:hAnsi="Arial" w:cs="Arial"/>
        </w:rPr>
      </w:pPr>
      <w:r w:rsidRPr="005C7986">
        <w:rPr>
          <w:rFonts w:ascii="Arial" w:hAnsi="Arial" w:cs="Arial"/>
        </w:rPr>
        <w:t>Las políticas referentes a los mecanismos de seguimiento y control de las colocaciones efectuadas</w:t>
      </w:r>
    </w:p>
    <w:p w14:paraId="69747F02" w14:textId="7125F498" w:rsidR="006363A5" w:rsidRPr="005C7986" w:rsidRDefault="006363A5" w:rsidP="007A0D99">
      <w:pPr>
        <w:pStyle w:val="Prrafodelista"/>
        <w:numPr>
          <w:ilvl w:val="0"/>
          <w:numId w:val="25"/>
        </w:numPr>
        <w:autoSpaceDE w:val="0"/>
        <w:autoSpaceDN w:val="0"/>
        <w:adjustRightInd w:val="0"/>
        <w:rPr>
          <w:rFonts w:ascii="Arial" w:hAnsi="Arial" w:cs="Arial"/>
        </w:rPr>
      </w:pPr>
      <w:r w:rsidRPr="005C7986">
        <w:rPr>
          <w:rFonts w:ascii="Arial" w:hAnsi="Arial" w:cs="Arial"/>
        </w:rPr>
        <w:t xml:space="preserve">Los procedimientos que la </w:t>
      </w:r>
      <w:r w:rsidR="005C7986">
        <w:rPr>
          <w:rFonts w:ascii="Arial" w:hAnsi="Arial" w:cs="Arial"/>
        </w:rPr>
        <w:t>organización</w:t>
      </w:r>
      <w:r w:rsidRPr="005C7986">
        <w:rPr>
          <w:rFonts w:ascii="Arial" w:hAnsi="Arial" w:cs="Arial"/>
        </w:rPr>
        <w:t xml:space="preserve"> solidaria </w:t>
      </w:r>
      <w:r w:rsidR="00F33366">
        <w:rPr>
          <w:rFonts w:ascii="Arial" w:hAnsi="Arial" w:cs="Arial"/>
        </w:rPr>
        <w:t>aplicará</w:t>
      </w:r>
      <w:r w:rsidRPr="005C7986">
        <w:rPr>
          <w:rFonts w:ascii="Arial" w:hAnsi="Arial" w:cs="Arial"/>
        </w:rPr>
        <w:t xml:space="preserve"> para la recuperación de la cartera</w:t>
      </w:r>
    </w:p>
    <w:p w14:paraId="353951BC" w14:textId="77777777" w:rsidR="006363A5" w:rsidRPr="005C7986" w:rsidRDefault="006363A5" w:rsidP="007A0D99">
      <w:pPr>
        <w:pStyle w:val="Prrafodelista"/>
        <w:numPr>
          <w:ilvl w:val="0"/>
          <w:numId w:val="25"/>
        </w:numPr>
        <w:autoSpaceDE w:val="0"/>
        <w:autoSpaceDN w:val="0"/>
        <w:adjustRightInd w:val="0"/>
        <w:rPr>
          <w:rFonts w:ascii="Arial" w:hAnsi="Arial" w:cs="Arial"/>
        </w:rPr>
      </w:pPr>
      <w:r w:rsidRPr="005C7986">
        <w:rPr>
          <w:rFonts w:ascii="Arial" w:hAnsi="Arial" w:cs="Arial"/>
        </w:rPr>
        <w:t xml:space="preserve">Las características que deben tener las bases de datos de los clientes o asociados </w:t>
      </w:r>
    </w:p>
    <w:p w14:paraId="6B38823D" w14:textId="77777777" w:rsidR="008F6150" w:rsidRDefault="008F6150" w:rsidP="004110A7">
      <w:pPr>
        <w:tabs>
          <w:tab w:val="left" w:pos="720"/>
        </w:tabs>
        <w:autoSpaceDE w:val="0"/>
        <w:autoSpaceDN w:val="0"/>
        <w:adjustRightInd w:val="0"/>
        <w:outlineLvl w:val="1"/>
        <w:rPr>
          <w:rFonts w:ascii="Arial" w:hAnsi="Arial" w:cs="Arial"/>
          <w:b/>
          <w:bCs/>
        </w:rPr>
      </w:pPr>
    </w:p>
    <w:p w14:paraId="73016340" w14:textId="1A7FF1AF" w:rsidR="000A7BCD" w:rsidRPr="008F6150" w:rsidRDefault="008F6150" w:rsidP="004110A7">
      <w:pPr>
        <w:tabs>
          <w:tab w:val="left" w:pos="720"/>
        </w:tabs>
        <w:autoSpaceDE w:val="0"/>
        <w:autoSpaceDN w:val="0"/>
        <w:adjustRightInd w:val="0"/>
        <w:outlineLvl w:val="1"/>
        <w:rPr>
          <w:rFonts w:ascii="Arial" w:hAnsi="Arial" w:cs="Arial"/>
          <w:bCs/>
        </w:rPr>
      </w:pPr>
      <w:r w:rsidRPr="00E7408C">
        <w:rPr>
          <w:rFonts w:ascii="Arial" w:hAnsi="Arial" w:cs="Arial"/>
          <w:bCs/>
        </w:rPr>
        <w:t>Las políticas de crédito y cartera</w:t>
      </w:r>
      <w:r w:rsidR="00EA5700" w:rsidRPr="00E7408C">
        <w:rPr>
          <w:rFonts w:ascii="Arial" w:hAnsi="Arial" w:cs="Arial"/>
          <w:bCs/>
        </w:rPr>
        <w:t xml:space="preserve"> se establecerán en reglamentos y deben ser revisadas periódicamente para que se ajusten en todo momento a las condiciones particulares de la organización solidaria y de su mercado.</w:t>
      </w:r>
    </w:p>
    <w:p w14:paraId="71E959B7" w14:textId="77777777" w:rsidR="008F6150" w:rsidRDefault="008F6150" w:rsidP="004110A7">
      <w:pPr>
        <w:tabs>
          <w:tab w:val="left" w:pos="720"/>
        </w:tabs>
        <w:autoSpaceDE w:val="0"/>
        <w:autoSpaceDN w:val="0"/>
        <w:adjustRightInd w:val="0"/>
        <w:outlineLvl w:val="1"/>
        <w:rPr>
          <w:rFonts w:ascii="Arial" w:hAnsi="Arial" w:cs="Arial"/>
          <w:b/>
          <w:bCs/>
        </w:rPr>
      </w:pPr>
    </w:p>
    <w:p w14:paraId="174972CE" w14:textId="77777777" w:rsidR="006363A5" w:rsidRPr="005C7986" w:rsidRDefault="006363A5" w:rsidP="007A0D99">
      <w:pPr>
        <w:pStyle w:val="Prrafodelista"/>
        <w:numPr>
          <w:ilvl w:val="2"/>
          <w:numId w:val="3"/>
        </w:numPr>
        <w:tabs>
          <w:tab w:val="left" w:pos="720"/>
        </w:tabs>
        <w:autoSpaceDE w:val="0"/>
        <w:autoSpaceDN w:val="0"/>
        <w:adjustRightInd w:val="0"/>
        <w:outlineLvl w:val="1"/>
        <w:rPr>
          <w:rFonts w:ascii="Arial" w:hAnsi="Arial" w:cs="Arial"/>
          <w:b/>
          <w:bCs/>
        </w:rPr>
      </w:pPr>
      <w:r w:rsidRPr="005C7986">
        <w:rPr>
          <w:rFonts w:ascii="Arial" w:hAnsi="Arial" w:cs="Arial"/>
          <w:b/>
          <w:bCs/>
        </w:rPr>
        <w:t>Estructura organizacional</w:t>
      </w:r>
    </w:p>
    <w:p w14:paraId="77C619AE" w14:textId="77777777" w:rsidR="006363A5" w:rsidRPr="004F68F8" w:rsidRDefault="006363A5" w:rsidP="004110A7">
      <w:pPr>
        <w:tabs>
          <w:tab w:val="left" w:pos="720"/>
        </w:tabs>
        <w:autoSpaceDE w:val="0"/>
        <w:autoSpaceDN w:val="0"/>
        <w:adjustRightInd w:val="0"/>
        <w:outlineLvl w:val="1"/>
        <w:rPr>
          <w:rFonts w:ascii="Arial" w:hAnsi="Arial" w:cs="Arial"/>
          <w:b/>
          <w:bCs/>
        </w:rPr>
      </w:pPr>
    </w:p>
    <w:p w14:paraId="05D4280B" w14:textId="0A77DEE8" w:rsidR="006363A5" w:rsidRPr="005C7986" w:rsidRDefault="00071677" w:rsidP="004110A7">
      <w:pPr>
        <w:autoSpaceDE w:val="0"/>
        <w:autoSpaceDN w:val="0"/>
        <w:adjustRightInd w:val="0"/>
        <w:rPr>
          <w:rFonts w:ascii="Arial" w:hAnsi="Arial" w:cs="Arial"/>
        </w:rPr>
      </w:pPr>
      <w:r>
        <w:rPr>
          <w:rFonts w:ascii="Arial" w:hAnsi="Arial" w:cs="Arial"/>
        </w:rPr>
        <w:t>Para</w:t>
      </w:r>
      <w:r w:rsidR="006363A5" w:rsidRPr="005C7986">
        <w:rPr>
          <w:rFonts w:ascii="Arial" w:hAnsi="Arial" w:cs="Arial"/>
        </w:rPr>
        <w:t xml:space="preserve"> la administración de la cartera de créditos y la gestión del riesgo </w:t>
      </w:r>
      <w:r w:rsidR="006D097B">
        <w:rPr>
          <w:rFonts w:ascii="Arial" w:hAnsi="Arial" w:cs="Arial"/>
        </w:rPr>
        <w:t>de crédito</w:t>
      </w:r>
      <w:r w:rsidR="00EA5700">
        <w:rPr>
          <w:rFonts w:ascii="Arial" w:hAnsi="Arial" w:cs="Arial"/>
        </w:rPr>
        <w:t xml:space="preserve"> el consejo de administración o </w:t>
      </w:r>
      <w:r w:rsidR="006363A5" w:rsidRPr="005C7986">
        <w:rPr>
          <w:rFonts w:ascii="Arial" w:hAnsi="Arial" w:cs="Arial"/>
        </w:rPr>
        <w:t xml:space="preserve">la junta directiva </w:t>
      </w:r>
      <w:r w:rsidR="00EA5700">
        <w:rPr>
          <w:rFonts w:ascii="Arial" w:hAnsi="Arial" w:cs="Arial"/>
        </w:rPr>
        <w:t>de</w:t>
      </w:r>
      <w:r w:rsidR="006363A5" w:rsidRPr="005C7986">
        <w:rPr>
          <w:rFonts w:ascii="Arial" w:hAnsi="Arial" w:cs="Arial"/>
        </w:rPr>
        <w:t xml:space="preserve"> la </w:t>
      </w:r>
      <w:r w:rsidR="00EA5700">
        <w:rPr>
          <w:rFonts w:ascii="Arial" w:hAnsi="Arial" w:cs="Arial"/>
        </w:rPr>
        <w:t>organización</w:t>
      </w:r>
      <w:r w:rsidR="006363A5" w:rsidRPr="005C7986">
        <w:rPr>
          <w:rFonts w:ascii="Arial" w:hAnsi="Arial" w:cs="Arial"/>
        </w:rPr>
        <w:t xml:space="preserve"> solidaria, debe </w:t>
      </w:r>
      <w:r w:rsidR="00E642BA">
        <w:rPr>
          <w:rFonts w:ascii="Arial" w:hAnsi="Arial" w:cs="Arial"/>
        </w:rPr>
        <w:t xml:space="preserve">definir una estructura organizacional, acorde con el tamaño de la organización, en la cual exista </w:t>
      </w:r>
      <w:r w:rsidR="006363A5" w:rsidRPr="005C7986">
        <w:rPr>
          <w:rFonts w:ascii="Arial" w:hAnsi="Arial" w:cs="Arial"/>
        </w:rPr>
        <w:t>separación funcional y administrativa entre las áreas encargadas de la función comercial</w:t>
      </w:r>
      <w:r w:rsidR="006D097B">
        <w:rPr>
          <w:rFonts w:ascii="Arial" w:hAnsi="Arial" w:cs="Arial"/>
        </w:rPr>
        <w:t xml:space="preserve"> de colocación de créditos</w:t>
      </w:r>
      <w:r>
        <w:rPr>
          <w:rFonts w:ascii="Arial" w:hAnsi="Arial" w:cs="Arial"/>
        </w:rPr>
        <w:t xml:space="preserve">, </w:t>
      </w:r>
      <w:r w:rsidRPr="005C7986">
        <w:rPr>
          <w:rFonts w:ascii="Arial" w:hAnsi="Arial" w:cs="Arial"/>
        </w:rPr>
        <w:t>las encargadas de la operación crediticia</w:t>
      </w:r>
      <w:r>
        <w:rPr>
          <w:rFonts w:ascii="Arial" w:hAnsi="Arial" w:cs="Arial"/>
        </w:rPr>
        <w:t xml:space="preserve"> y la encargada </w:t>
      </w:r>
      <w:r w:rsidR="006363A5" w:rsidRPr="005C7986">
        <w:rPr>
          <w:rFonts w:ascii="Arial" w:hAnsi="Arial" w:cs="Arial"/>
        </w:rPr>
        <w:t>de la</w:t>
      </w:r>
      <w:r>
        <w:rPr>
          <w:rFonts w:ascii="Arial" w:hAnsi="Arial" w:cs="Arial"/>
        </w:rPr>
        <w:t xml:space="preserve"> gestión del riesgo de crédito</w:t>
      </w:r>
      <w:r w:rsidR="00E642BA">
        <w:rPr>
          <w:rFonts w:ascii="Arial" w:hAnsi="Arial" w:cs="Arial"/>
        </w:rPr>
        <w:t xml:space="preserve">, </w:t>
      </w:r>
      <w:r w:rsidR="00F33366">
        <w:rPr>
          <w:rFonts w:ascii="Arial" w:hAnsi="Arial" w:cs="Arial"/>
        </w:rPr>
        <w:t xml:space="preserve">que permita </w:t>
      </w:r>
      <w:r w:rsidR="001E4DDC">
        <w:rPr>
          <w:rFonts w:ascii="Arial" w:hAnsi="Arial" w:cs="Arial"/>
        </w:rPr>
        <w:t xml:space="preserve">asignar </w:t>
      </w:r>
      <w:r w:rsidR="001E4DDC">
        <w:rPr>
          <w:rFonts w:ascii="Arial" w:hAnsi="Arial" w:cs="Arial"/>
        </w:rPr>
        <w:lastRenderedPageBreak/>
        <w:t xml:space="preserve">responsabilidades a las personas </w:t>
      </w:r>
      <w:r w:rsidR="00714003">
        <w:rPr>
          <w:rFonts w:ascii="Arial" w:hAnsi="Arial" w:cs="Arial"/>
        </w:rPr>
        <w:t xml:space="preserve">y áreas </w:t>
      </w:r>
      <w:r w:rsidR="001E4DDC">
        <w:rPr>
          <w:rFonts w:ascii="Arial" w:hAnsi="Arial" w:cs="Arial"/>
        </w:rPr>
        <w:t>involucradas en los respectivos procesos y establecer reglas internas dirigidas a prevenir y sancionar conflictos de interés</w:t>
      </w:r>
      <w:r w:rsidR="00714003">
        <w:rPr>
          <w:rFonts w:ascii="Arial" w:hAnsi="Arial" w:cs="Arial"/>
        </w:rPr>
        <w:t xml:space="preserve">: </w:t>
      </w:r>
    </w:p>
    <w:p w14:paraId="3710DCFA" w14:textId="77777777" w:rsidR="006363A5" w:rsidRPr="005C7986" w:rsidRDefault="006363A5" w:rsidP="004110A7">
      <w:pPr>
        <w:autoSpaceDE w:val="0"/>
        <w:autoSpaceDN w:val="0"/>
        <w:adjustRightInd w:val="0"/>
        <w:rPr>
          <w:rFonts w:ascii="Arial" w:hAnsi="Arial" w:cs="Arial"/>
        </w:rPr>
      </w:pPr>
    </w:p>
    <w:p w14:paraId="56805ECC" w14:textId="27EC008E" w:rsidR="006363A5" w:rsidRPr="005C7986" w:rsidRDefault="00A5421F" w:rsidP="007A0D99">
      <w:pPr>
        <w:pStyle w:val="Prrafodelista"/>
        <w:numPr>
          <w:ilvl w:val="0"/>
          <w:numId w:val="26"/>
        </w:numPr>
        <w:autoSpaceDE w:val="0"/>
        <w:autoSpaceDN w:val="0"/>
        <w:adjustRightInd w:val="0"/>
        <w:rPr>
          <w:rFonts w:ascii="Arial" w:hAnsi="Arial" w:cs="Arial"/>
        </w:rPr>
      </w:pPr>
      <w:r w:rsidRPr="0082251C">
        <w:rPr>
          <w:rFonts w:ascii="Arial" w:hAnsi="Arial" w:cs="Arial"/>
          <w:u w:val="single"/>
        </w:rPr>
        <w:t>Áreas comerciales</w:t>
      </w:r>
      <w:r w:rsidRPr="005C7986">
        <w:rPr>
          <w:rFonts w:ascii="Arial" w:hAnsi="Arial" w:cs="Arial"/>
        </w:rPr>
        <w:t xml:space="preserve">: </w:t>
      </w:r>
      <w:r w:rsidR="00E642BA">
        <w:rPr>
          <w:rFonts w:ascii="Arial" w:hAnsi="Arial" w:cs="Arial"/>
        </w:rPr>
        <w:t xml:space="preserve">responsables de </w:t>
      </w:r>
      <w:r w:rsidRPr="005C7986">
        <w:rPr>
          <w:rFonts w:ascii="Arial" w:hAnsi="Arial" w:cs="Arial"/>
        </w:rPr>
        <w:t xml:space="preserve">la colocación de los créditos al segmento de mercado que la entidad solidaria </w:t>
      </w:r>
      <w:r w:rsidR="006D097B">
        <w:rPr>
          <w:rFonts w:ascii="Arial" w:hAnsi="Arial" w:cs="Arial"/>
        </w:rPr>
        <w:t>decida atender</w:t>
      </w:r>
      <w:r w:rsidRPr="005C7986">
        <w:rPr>
          <w:rFonts w:ascii="Arial" w:hAnsi="Arial" w:cs="Arial"/>
        </w:rPr>
        <w:t>.</w:t>
      </w:r>
    </w:p>
    <w:p w14:paraId="15C19759" w14:textId="77777777" w:rsidR="00A5421F" w:rsidRPr="005C7986" w:rsidRDefault="00A5421F" w:rsidP="004110A7">
      <w:pPr>
        <w:autoSpaceDE w:val="0"/>
        <w:autoSpaceDN w:val="0"/>
        <w:adjustRightInd w:val="0"/>
        <w:rPr>
          <w:rFonts w:ascii="Arial" w:hAnsi="Arial" w:cs="Arial"/>
        </w:rPr>
      </w:pPr>
    </w:p>
    <w:p w14:paraId="3ED7DFA3" w14:textId="64D97536" w:rsidR="005C7986" w:rsidRDefault="00A5421F" w:rsidP="007A0D99">
      <w:pPr>
        <w:pStyle w:val="Prrafodelista"/>
        <w:numPr>
          <w:ilvl w:val="0"/>
          <w:numId w:val="26"/>
        </w:numPr>
        <w:autoSpaceDE w:val="0"/>
        <w:autoSpaceDN w:val="0"/>
        <w:adjustRightInd w:val="0"/>
        <w:rPr>
          <w:rFonts w:ascii="Arial" w:hAnsi="Arial" w:cs="Arial"/>
        </w:rPr>
      </w:pPr>
      <w:r w:rsidRPr="0082251C">
        <w:rPr>
          <w:rFonts w:ascii="Arial" w:hAnsi="Arial" w:cs="Arial"/>
          <w:u w:val="single"/>
        </w:rPr>
        <w:t>Área de gestión de</w:t>
      </w:r>
      <w:r w:rsidR="006D097B">
        <w:rPr>
          <w:rFonts w:ascii="Arial" w:hAnsi="Arial" w:cs="Arial"/>
          <w:u w:val="single"/>
        </w:rPr>
        <w:t>l</w:t>
      </w:r>
      <w:r w:rsidRPr="0082251C">
        <w:rPr>
          <w:rFonts w:ascii="Arial" w:hAnsi="Arial" w:cs="Arial"/>
          <w:u w:val="single"/>
        </w:rPr>
        <w:t xml:space="preserve"> riesgo </w:t>
      </w:r>
      <w:r w:rsidR="006D097B">
        <w:rPr>
          <w:rFonts w:ascii="Arial" w:hAnsi="Arial" w:cs="Arial"/>
          <w:u w:val="single"/>
        </w:rPr>
        <w:t>de crédito</w:t>
      </w:r>
      <w:r w:rsidR="0031727E">
        <w:rPr>
          <w:rFonts w:ascii="Arial" w:hAnsi="Arial" w:cs="Arial"/>
          <w:u w:val="single"/>
        </w:rPr>
        <w:t>:</w:t>
      </w:r>
      <w:r w:rsidRPr="005C7986">
        <w:rPr>
          <w:rFonts w:ascii="Arial" w:hAnsi="Arial" w:cs="Arial"/>
        </w:rPr>
        <w:t xml:space="preserve"> encargada de identificar los factores o causas del riesgo de crédito en la </w:t>
      </w:r>
      <w:r w:rsidR="00761A18">
        <w:rPr>
          <w:rFonts w:ascii="Arial" w:hAnsi="Arial" w:cs="Arial"/>
        </w:rPr>
        <w:t>organización</w:t>
      </w:r>
      <w:r w:rsidRPr="005C7986">
        <w:rPr>
          <w:rFonts w:ascii="Arial" w:hAnsi="Arial" w:cs="Arial"/>
        </w:rPr>
        <w:t xml:space="preserve"> solidaria; de </w:t>
      </w:r>
      <w:r w:rsidR="0031727E">
        <w:rPr>
          <w:rFonts w:ascii="Arial" w:hAnsi="Arial" w:cs="Arial"/>
        </w:rPr>
        <w:t xml:space="preserve">proponer, </w:t>
      </w:r>
      <w:r w:rsidRPr="005C7986">
        <w:rPr>
          <w:rFonts w:ascii="Arial" w:hAnsi="Arial" w:cs="Arial"/>
        </w:rPr>
        <w:t>desarrollar e implementar las metodologías necesarias para medir el riesgo</w:t>
      </w:r>
      <w:r w:rsidR="006D097B">
        <w:rPr>
          <w:rFonts w:ascii="Arial" w:hAnsi="Arial" w:cs="Arial"/>
        </w:rPr>
        <w:t xml:space="preserve"> de </w:t>
      </w:r>
      <w:r w:rsidR="006D097B" w:rsidRPr="00E7408C">
        <w:rPr>
          <w:rFonts w:ascii="Arial" w:hAnsi="Arial" w:cs="Arial"/>
        </w:rPr>
        <w:t>crédito</w:t>
      </w:r>
      <w:r w:rsidRPr="00E7408C">
        <w:rPr>
          <w:rFonts w:ascii="Arial" w:hAnsi="Arial" w:cs="Arial"/>
        </w:rPr>
        <w:t xml:space="preserve"> </w:t>
      </w:r>
      <w:r w:rsidR="005C7986" w:rsidRPr="00E7408C">
        <w:rPr>
          <w:rFonts w:ascii="Arial" w:hAnsi="Arial" w:cs="Arial"/>
        </w:rPr>
        <w:t>y por lo tanto</w:t>
      </w:r>
      <w:r w:rsidRPr="00E7408C">
        <w:rPr>
          <w:rFonts w:ascii="Arial" w:hAnsi="Arial" w:cs="Arial"/>
        </w:rPr>
        <w:t xml:space="preserve"> </w:t>
      </w:r>
      <w:r w:rsidR="006D097B" w:rsidRPr="00E7408C">
        <w:rPr>
          <w:rFonts w:ascii="Arial" w:hAnsi="Arial" w:cs="Arial"/>
        </w:rPr>
        <w:t xml:space="preserve">poder </w:t>
      </w:r>
      <w:r w:rsidRPr="00E7408C">
        <w:rPr>
          <w:rFonts w:ascii="Arial" w:hAnsi="Arial" w:cs="Arial"/>
        </w:rPr>
        <w:t>calcular las provisiones de cartera; de hacer</w:t>
      </w:r>
      <w:r w:rsidRPr="005C7986">
        <w:rPr>
          <w:rFonts w:ascii="Arial" w:hAnsi="Arial" w:cs="Arial"/>
        </w:rPr>
        <w:t xml:space="preserve"> el adecuado seguimiento y control al cumplimiento de las políticas establecidas por</w:t>
      </w:r>
      <w:r w:rsidR="00824961">
        <w:rPr>
          <w:rFonts w:ascii="Arial" w:hAnsi="Arial" w:cs="Arial"/>
        </w:rPr>
        <w:t xml:space="preserve"> el consejo de administración o </w:t>
      </w:r>
      <w:r w:rsidRPr="005C7986">
        <w:rPr>
          <w:rFonts w:ascii="Arial" w:hAnsi="Arial" w:cs="Arial"/>
        </w:rPr>
        <w:t xml:space="preserve">a junta directiva, especialmente </w:t>
      </w:r>
      <w:r w:rsidR="005C7986">
        <w:rPr>
          <w:rFonts w:ascii="Arial" w:hAnsi="Arial" w:cs="Arial"/>
        </w:rPr>
        <w:t>en lo referente</w:t>
      </w:r>
      <w:r w:rsidRPr="005C7986">
        <w:rPr>
          <w:rFonts w:ascii="Arial" w:hAnsi="Arial" w:cs="Arial"/>
        </w:rPr>
        <w:t xml:space="preserve"> al cumplimiento de los límites</w:t>
      </w:r>
      <w:r w:rsidR="00824961">
        <w:rPr>
          <w:rFonts w:ascii="Arial" w:hAnsi="Arial" w:cs="Arial"/>
        </w:rPr>
        <w:t xml:space="preserve">, </w:t>
      </w:r>
      <w:r w:rsidRPr="005C7986">
        <w:rPr>
          <w:rFonts w:ascii="Arial" w:hAnsi="Arial" w:cs="Arial"/>
        </w:rPr>
        <w:t xml:space="preserve">cupos y niveles de atribución; y de establecer mecanismos de mitigación o reducción del riesgo de crédito. </w:t>
      </w:r>
    </w:p>
    <w:p w14:paraId="7AAB53CB" w14:textId="77777777" w:rsidR="005C7986" w:rsidRPr="005C7986" w:rsidRDefault="005C7986" w:rsidP="004110A7">
      <w:pPr>
        <w:pStyle w:val="Prrafodelista"/>
        <w:rPr>
          <w:rFonts w:ascii="Arial" w:hAnsi="Arial" w:cs="Arial"/>
        </w:rPr>
      </w:pPr>
    </w:p>
    <w:p w14:paraId="19BA7BF3" w14:textId="65DC1396" w:rsidR="00A5421F" w:rsidRPr="00FA1B09" w:rsidRDefault="00A5421F" w:rsidP="004110A7">
      <w:pPr>
        <w:autoSpaceDE w:val="0"/>
        <w:autoSpaceDN w:val="0"/>
        <w:adjustRightInd w:val="0"/>
        <w:ind w:left="709"/>
        <w:rPr>
          <w:rFonts w:ascii="Arial" w:hAnsi="Arial" w:cs="Arial"/>
        </w:rPr>
      </w:pPr>
      <w:r w:rsidRPr="00FA1B09">
        <w:rPr>
          <w:rFonts w:ascii="Arial" w:hAnsi="Arial" w:cs="Arial"/>
        </w:rPr>
        <w:t>Esta área debe contar con personal debidamente capacitado y tener la suficiente autonomía e independ</w:t>
      </w:r>
      <w:r w:rsidR="005C7986" w:rsidRPr="00FA1B09">
        <w:rPr>
          <w:rFonts w:ascii="Arial" w:hAnsi="Arial" w:cs="Arial"/>
        </w:rPr>
        <w:t xml:space="preserve">encia </w:t>
      </w:r>
      <w:r w:rsidR="008A2E33" w:rsidRPr="00E7408C">
        <w:rPr>
          <w:rFonts w:ascii="Arial" w:hAnsi="Arial" w:cs="Arial"/>
        </w:rPr>
        <w:t>que</w:t>
      </w:r>
      <w:r w:rsidR="005C7986" w:rsidRPr="00E7408C">
        <w:rPr>
          <w:rFonts w:ascii="Arial" w:hAnsi="Arial" w:cs="Arial"/>
        </w:rPr>
        <w:t xml:space="preserve"> evite</w:t>
      </w:r>
      <w:r w:rsidRPr="00E7408C">
        <w:rPr>
          <w:rFonts w:ascii="Arial" w:hAnsi="Arial" w:cs="Arial"/>
        </w:rPr>
        <w:t xml:space="preserve"> la presentación de conflicto</w:t>
      </w:r>
      <w:r w:rsidR="008A2E33" w:rsidRPr="00E7408C">
        <w:rPr>
          <w:rFonts w:ascii="Arial" w:hAnsi="Arial" w:cs="Arial"/>
        </w:rPr>
        <w:t>s</w:t>
      </w:r>
      <w:r w:rsidRPr="00E7408C">
        <w:rPr>
          <w:rFonts w:ascii="Arial" w:hAnsi="Arial" w:cs="Arial"/>
        </w:rPr>
        <w:t xml:space="preserve"> de interés.</w:t>
      </w:r>
    </w:p>
    <w:p w14:paraId="2231CDA8" w14:textId="77777777" w:rsidR="00A5421F" w:rsidRPr="005C7986" w:rsidRDefault="00A5421F" w:rsidP="004110A7">
      <w:pPr>
        <w:autoSpaceDE w:val="0"/>
        <w:autoSpaceDN w:val="0"/>
        <w:adjustRightInd w:val="0"/>
        <w:rPr>
          <w:rFonts w:ascii="Arial" w:hAnsi="Arial" w:cs="Arial"/>
        </w:rPr>
      </w:pPr>
    </w:p>
    <w:p w14:paraId="587AC38E" w14:textId="77777777" w:rsidR="008A2E33" w:rsidRDefault="00A5421F" w:rsidP="007A0D99">
      <w:pPr>
        <w:pStyle w:val="Prrafodelista"/>
        <w:numPr>
          <w:ilvl w:val="0"/>
          <w:numId w:val="26"/>
        </w:numPr>
        <w:autoSpaceDE w:val="0"/>
        <w:autoSpaceDN w:val="0"/>
        <w:adjustRightInd w:val="0"/>
        <w:rPr>
          <w:rFonts w:ascii="Arial" w:hAnsi="Arial" w:cs="Arial"/>
        </w:rPr>
      </w:pPr>
      <w:r w:rsidRPr="0082251C">
        <w:rPr>
          <w:rFonts w:ascii="Arial" w:hAnsi="Arial" w:cs="Arial"/>
          <w:u w:val="single"/>
        </w:rPr>
        <w:t>Áreas operativas</w:t>
      </w:r>
      <w:r w:rsidRPr="005C7986">
        <w:rPr>
          <w:rFonts w:ascii="Arial" w:hAnsi="Arial" w:cs="Arial"/>
        </w:rPr>
        <w:t xml:space="preserve">: </w:t>
      </w:r>
      <w:r w:rsidR="0031727E">
        <w:rPr>
          <w:rFonts w:ascii="Arial" w:hAnsi="Arial" w:cs="Arial"/>
        </w:rPr>
        <w:t>responsables</w:t>
      </w:r>
      <w:r w:rsidRPr="005C7986">
        <w:rPr>
          <w:rFonts w:ascii="Arial" w:hAnsi="Arial" w:cs="Arial"/>
        </w:rPr>
        <w:t xml:space="preserve"> del </w:t>
      </w:r>
      <w:r w:rsidR="004F3F91" w:rsidRPr="005C7986">
        <w:rPr>
          <w:rFonts w:ascii="Arial" w:hAnsi="Arial" w:cs="Arial"/>
        </w:rPr>
        <w:t xml:space="preserve">proceso de crédito desde que se recibe la solicitud del </w:t>
      </w:r>
      <w:r w:rsidR="0031727E">
        <w:rPr>
          <w:rFonts w:ascii="Arial" w:hAnsi="Arial" w:cs="Arial"/>
        </w:rPr>
        <w:t xml:space="preserve">asociado, </w:t>
      </w:r>
      <w:r w:rsidR="004F3F91" w:rsidRPr="005C7986">
        <w:rPr>
          <w:rFonts w:ascii="Arial" w:hAnsi="Arial" w:cs="Arial"/>
        </w:rPr>
        <w:t xml:space="preserve">hasta que se recupera o castiga la cartera. Por ende sus funciones incluyen el </w:t>
      </w:r>
      <w:r w:rsidRPr="005C7986">
        <w:rPr>
          <w:rFonts w:ascii="Arial" w:hAnsi="Arial" w:cs="Arial"/>
        </w:rPr>
        <w:t xml:space="preserve">análisis de crédito, </w:t>
      </w:r>
      <w:r w:rsidR="004F3F91" w:rsidRPr="005C7986">
        <w:rPr>
          <w:rFonts w:ascii="Arial" w:hAnsi="Arial" w:cs="Arial"/>
        </w:rPr>
        <w:t>la gestión de cobranzas y en algunos casos la normalización de la cartera que se encuentra en cobro jurídico.</w:t>
      </w:r>
      <w:r w:rsidR="00347207" w:rsidRPr="005C7986">
        <w:rPr>
          <w:rFonts w:ascii="Arial" w:hAnsi="Arial" w:cs="Arial"/>
        </w:rPr>
        <w:t xml:space="preserve"> </w:t>
      </w:r>
    </w:p>
    <w:p w14:paraId="210AC505" w14:textId="77777777" w:rsidR="008A2E33" w:rsidRDefault="008A2E33" w:rsidP="008A2E33">
      <w:pPr>
        <w:pStyle w:val="Prrafodelista"/>
        <w:autoSpaceDE w:val="0"/>
        <w:autoSpaceDN w:val="0"/>
        <w:adjustRightInd w:val="0"/>
        <w:ind w:left="720"/>
        <w:rPr>
          <w:rFonts w:ascii="Arial" w:hAnsi="Arial" w:cs="Arial"/>
          <w:u w:val="single"/>
        </w:rPr>
      </w:pPr>
    </w:p>
    <w:p w14:paraId="6BAB583B" w14:textId="46420CE2" w:rsidR="00A5421F" w:rsidRPr="005C7986" w:rsidRDefault="00F66833" w:rsidP="008A2E33">
      <w:pPr>
        <w:pStyle w:val="Prrafodelista"/>
        <w:autoSpaceDE w:val="0"/>
        <w:autoSpaceDN w:val="0"/>
        <w:adjustRightInd w:val="0"/>
        <w:ind w:left="720"/>
        <w:rPr>
          <w:rFonts w:ascii="Arial" w:hAnsi="Arial" w:cs="Arial"/>
        </w:rPr>
      </w:pPr>
      <w:r w:rsidRPr="005C7986">
        <w:rPr>
          <w:rFonts w:ascii="Arial" w:hAnsi="Arial" w:cs="Arial"/>
        </w:rPr>
        <w:t>Cuando el</w:t>
      </w:r>
      <w:r w:rsidR="004877D1">
        <w:rPr>
          <w:rFonts w:ascii="Arial" w:hAnsi="Arial" w:cs="Arial"/>
        </w:rPr>
        <w:t xml:space="preserve"> volumen de cartera lo justifique</w:t>
      </w:r>
      <w:r w:rsidRPr="005C7986">
        <w:rPr>
          <w:rFonts w:ascii="Arial" w:hAnsi="Arial" w:cs="Arial"/>
        </w:rPr>
        <w:t>, dichas áreas se p</w:t>
      </w:r>
      <w:r w:rsidR="006D097B">
        <w:rPr>
          <w:rFonts w:ascii="Arial" w:hAnsi="Arial" w:cs="Arial"/>
        </w:rPr>
        <w:t>odrá</w:t>
      </w:r>
      <w:r w:rsidRPr="005C7986">
        <w:rPr>
          <w:rFonts w:ascii="Arial" w:hAnsi="Arial" w:cs="Arial"/>
        </w:rPr>
        <w:t>n constituir en “fábricas de crédito”, agiliza</w:t>
      </w:r>
      <w:r w:rsidR="005C7986">
        <w:rPr>
          <w:rFonts w:ascii="Arial" w:hAnsi="Arial" w:cs="Arial"/>
        </w:rPr>
        <w:t>ndo la colocación de la cartera sin dejar de</w:t>
      </w:r>
      <w:r w:rsidRPr="005C7986">
        <w:rPr>
          <w:rFonts w:ascii="Arial" w:hAnsi="Arial" w:cs="Arial"/>
        </w:rPr>
        <w:t xml:space="preserve"> cumpli</w:t>
      </w:r>
      <w:r w:rsidR="005C7986">
        <w:rPr>
          <w:rFonts w:ascii="Arial" w:hAnsi="Arial" w:cs="Arial"/>
        </w:rPr>
        <w:t>r</w:t>
      </w:r>
      <w:r w:rsidRPr="005C7986">
        <w:rPr>
          <w:rFonts w:ascii="Arial" w:hAnsi="Arial" w:cs="Arial"/>
        </w:rPr>
        <w:t xml:space="preserve"> las políticas internas y la normatividad legal. </w:t>
      </w:r>
    </w:p>
    <w:p w14:paraId="2764C419" w14:textId="77777777" w:rsidR="00F66833" w:rsidRDefault="00F66833" w:rsidP="004110A7">
      <w:pPr>
        <w:autoSpaceDE w:val="0"/>
        <w:autoSpaceDN w:val="0"/>
        <w:adjustRightInd w:val="0"/>
        <w:rPr>
          <w:rFonts w:ascii="Arial" w:hAnsi="Arial" w:cs="Arial"/>
        </w:rPr>
      </w:pPr>
    </w:p>
    <w:p w14:paraId="62D634BC" w14:textId="77777777" w:rsidR="00412D81" w:rsidRPr="005C7986" w:rsidRDefault="00412D81" w:rsidP="004110A7">
      <w:pPr>
        <w:autoSpaceDE w:val="0"/>
        <w:autoSpaceDN w:val="0"/>
        <w:adjustRightInd w:val="0"/>
        <w:rPr>
          <w:rFonts w:ascii="Arial" w:hAnsi="Arial" w:cs="Arial"/>
        </w:rPr>
      </w:pPr>
    </w:p>
    <w:p w14:paraId="3E1EC79A" w14:textId="77777777" w:rsidR="00490CF3" w:rsidRPr="00490CF3" w:rsidRDefault="00490CF3" w:rsidP="007A0D99">
      <w:pPr>
        <w:pStyle w:val="Prrafodelista"/>
        <w:numPr>
          <w:ilvl w:val="2"/>
          <w:numId w:val="3"/>
        </w:numPr>
        <w:tabs>
          <w:tab w:val="left" w:pos="720"/>
        </w:tabs>
        <w:autoSpaceDE w:val="0"/>
        <w:autoSpaceDN w:val="0"/>
        <w:adjustRightInd w:val="0"/>
        <w:outlineLvl w:val="1"/>
        <w:rPr>
          <w:rFonts w:ascii="Arial" w:hAnsi="Arial" w:cs="Arial"/>
          <w:b/>
          <w:bCs/>
        </w:rPr>
      </w:pPr>
      <w:r w:rsidRPr="00490CF3">
        <w:rPr>
          <w:rFonts w:ascii="Arial" w:hAnsi="Arial" w:cs="Arial"/>
          <w:b/>
          <w:bCs/>
        </w:rPr>
        <w:t>Responsabilidades</w:t>
      </w:r>
    </w:p>
    <w:p w14:paraId="12AD41D0" w14:textId="77777777" w:rsidR="001E4DDC" w:rsidRDefault="001E4DDC" w:rsidP="004110A7">
      <w:pPr>
        <w:autoSpaceDE w:val="0"/>
        <w:autoSpaceDN w:val="0"/>
        <w:adjustRightInd w:val="0"/>
        <w:rPr>
          <w:rFonts w:ascii="Arial" w:hAnsi="Arial" w:cs="Arial"/>
        </w:rPr>
      </w:pPr>
    </w:p>
    <w:p w14:paraId="211D74E5" w14:textId="3A3C0C2E" w:rsidR="000E640F" w:rsidRPr="00EC0FE4" w:rsidRDefault="001E4DDC" w:rsidP="004110A7">
      <w:pPr>
        <w:autoSpaceDE w:val="0"/>
        <w:autoSpaceDN w:val="0"/>
        <w:adjustRightInd w:val="0"/>
        <w:rPr>
          <w:rFonts w:ascii="Arial" w:hAnsi="Arial" w:cs="Arial"/>
          <w:color w:val="FF0000"/>
        </w:rPr>
      </w:pPr>
      <w:r>
        <w:rPr>
          <w:rFonts w:ascii="Arial" w:hAnsi="Arial" w:cs="Arial"/>
        </w:rPr>
        <w:t xml:space="preserve">Las organizaciones solidarias deben establecer claramente las responsabilidades </w:t>
      </w:r>
      <w:r w:rsidRPr="00FE6463">
        <w:rPr>
          <w:rFonts w:ascii="Arial" w:hAnsi="Arial" w:cs="Arial"/>
        </w:rPr>
        <w:t xml:space="preserve">de los </w:t>
      </w:r>
      <w:r w:rsidR="000E640F">
        <w:rPr>
          <w:rFonts w:ascii="Arial" w:hAnsi="Arial" w:cs="Arial"/>
        </w:rPr>
        <w:t>administradores</w:t>
      </w:r>
      <w:r w:rsidR="00EC0FE4">
        <w:rPr>
          <w:rFonts w:ascii="Arial" w:hAnsi="Arial" w:cs="Arial"/>
        </w:rPr>
        <w:t xml:space="preserve"> y de las diferentes personas y áreas involucradas en </w:t>
      </w:r>
      <w:r w:rsidR="006213FC">
        <w:rPr>
          <w:rFonts w:ascii="Arial" w:hAnsi="Arial" w:cs="Arial"/>
        </w:rPr>
        <w:t>la gestión del riesgo de crédito.</w:t>
      </w:r>
    </w:p>
    <w:p w14:paraId="1BC293CB" w14:textId="77777777" w:rsidR="001E4DDC" w:rsidRDefault="001E4DDC" w:rsidP="004110A7">
      <w:pPr>
        <w:autoSpaceDE w:val="0"/>
        <w:autoSpaceDN w:val="0"/>
        <w:adjustRightInd w:val="0"/>
        <w:rPr>
          <w:rFonts w:ascii="Arial" w:hAnsi="Arial" w:cs="Arial"/>
        </w:rPr>
      </w:pPr>
    </w:p>
    <w:p w14:paraId="79FF81E3" w14:textId="01C27212" w:rsidR="00C70D96" w:rsidRPr="00A851BA" w:rsidRDefault="00C70D96" w:rsidP="007A0D99">
      <w:pPr>
        <w:pStyle w:val="Prrafodelista"/>
        <w:numPr>
          <w:ilvl w:val="3"/>
          <w:numId w:val="3"/>
        </w:numPr>
        <w:autoSpaceDE w:val="0"/>
        <w:autoSpaceDN w:val="0"/>
        <w:adjustRightInd w:val="0"/>
        <w:rPr>
          <w:rFonts w:ascii="Arial" w:hAnsi="Arial" w:cs="Arial"/>
        </w:rPr>
      </w:pPr>
      <w:r w:rsidRPr="00A851BA">
        <w:rPr>
          <w:rFonts w:ascii="Arial" w:hAnsi="Arial" w:cs="Arial"/>
          <w:b/>
        </w:rPr>
        <w:t>Del consejo</w:t>
      </w:r>
      <w:r w:rsidR="00A851BA" w:rsidRPr="00A851BA">
        <w:rPr>
          <w:rFonts w:ascii="Arial" w:hAnsi="Arial" w:cs="Arial"/>
          <w:b/>
        </w:rPr>
        <w:t xml:space="preserve"> de administración </w:t>
      </w:r>
      <w:r w:rsidR="001E4DDC">
        <w:rPr>
          <w:rFonts w:ascii="Arial" w:hAnsi="Arial" w:cs="Arial"/>
          <w:b/>
        </w:rPr>
        <w:t>o</w:t>
      </w:r>
      <w:r w:rsidR="00A851BA" w:rsidRPr="00A851BA">
        <w:rPr>
          <w:rFonts w:ascii="Arial" w:hAnsi="Arial" w:cs="Arial"/>
          <w:b/>
        </w:rPr>
        <w:t xml:space="preserve"> </w:t>
      </w:r>
      <w:r w:rsidRPr="00A851BA">
        <w:rPr>
          <w:rFonts w:ascii="Arial" w:hAnsi="Arial" w:cs="Arial"/>
          <w:b/>
        </w:rPr>
        <w:t xml:space="preserve">junta </w:t>
      </w:r>
      <w:r w:rsidR="00A851BA">
        <w:rPr>
          <w:rFonts w:ascii="Arial" w:hAnsi="Arial" w:cs="Arial"/>
          <w:b/>
        </w:rPr>
        <w:t>directiva</w:t>
      </w:r>
    </w:p>
    <w:p w14:paraId="4A0031E3" w14:textId="77777777" w:rsidR="00A851BA" w:rsidRPr="00A851BA" w:rsidRDefault="00A851BA" w:rsidP="00A851BA">
      <w:pPr>
        <w:pStyle w:val="Prrafodelista"/>
        <w:autoSpaceDE w:val="0"/>
        <w:autoSpaceDN w:val="0"/>
        <w:adjustRightInd w:val="0"/>
        <w:ind w:left="1440"/>
        <w:rPr>
          <w:rFonts w:ascii="Arial" w:hAnsi="Arial" w:cs="Arial"/>
        </w:rPr>
      </w:pPr>
    </w:p>
    <w:p w14:paraId="5A26E051" w14:textId="6379A439" w:rsidR="00C70D96" w:rsidRDefault="00301127" w:rsidP="004110A7">
      <w:pPr>
        <w:autoSpaceDE w:val="0"/>
        <w:autoSpaceDN w:val="0"/>
        <w:adjustRightInd w:val="0"/>
        <w:rPr>
          <w:rFonts w:ascii="Arial" w:hAnsi="Arial" w:cs="Arial"/>
        </w:rPr>
      </w:pPr>
      <w:r>
        <w:rPr>
          <w:rFonts w:ascii="Arial" w:hAnsi="Arial" w:cs="Arial"/>
        </w:rPr>
        <w:t>El SARC debe contemplar como mínimo las siguientes responsabilidades a cargo del consejo de administración o junta directiva:</w:t>
      </w:r>
    </w:p>
    <w:p w14:paraId="20787133" w14:textId="77777777" w:rsidR="00C70D96" w:rsidRDefault="00C70D96" w:rsidP="004110A7">
      <w:pPr>
        <w:autoSpaceDE w:val="0"/>
        <w:autoSpaceDN w:val="0"/>
        <w:adjustRightInd w:val="0"/>
        <w:rPr>
          <w:rFonts w:ascii="Arial" w:hAnsi="Arial" w:cs="Arial"/>
        </w:rPr>
      </w:pPr>
    </w:p>
    <w:p w14:paraId="479B68F9" w14:textId="57A4688B" w:rsidR="00C70D96" w:rsidRDefault="005A4EC3" w:rsidP="007A0D99">
      <w:pPr>
        <w:pStyle w:val="Prrafodelista"/>
        <w:numPr>
          <w:ilvl w:val="0"/>
          <w:numId w:val="5"/>
        </w:numPr>
        <w:autoSpaceDE w:val="0"/>
        <w:autoSpaceDN w:val="0"/>
        <w:adjustRightInd w:val="0"/>
        <w:rPr>
          <w:rFonts w:ascii="Arial" w:hAnsi="Arial" w:cs="Arial"/>
        </w:rPr>
      </w:pPr>
      <w:r>
        <w:rPr>
          <w:rFonts w:ascii="Arial" w:hAnsi="Arial" w:cs="Arial"/>
        </w:rPr>
        <w:t>Establecer</w:t>
      </w:r>
      <w:r w:rsidR="00C70D96">
        <w:rPr>
          <w:rFonts w:ascii="Arial" w:hAnsi="Arial" w:cs="Arial"/>
        </w:rPr>
        <w:t xml:space="preserve"> las políticas</w:t>
      </w:r>
      <w:r w:rsidR="00AB4085">
        <w:rPr>
          <w:rFonts w:ascii="Arial" w:hAnsi="Arial" w:cs="Arial"/>
        </w:rPr>
        <w:t xml:space="preserve"> para la administración del riesgo de crédito, que incluye la definición de </w:t>
      </w:r>
      <w:r w:rsidR="00C70D96">
        <w:rPr>
          <w:rFonts w:ascii="Arial" w:hAnsi="Arial" w:cs="Arial"/>
        </w:rPr>
        <w:t>cupos y límites de crédito</w:t>
      </w:r>
    </w:p>
    <w:p w14:paraId="3017022F" w14:textId="77777777" w:rsidR="00FA1B09" w:rsidRDefault="00FA1B09" w:rsidP="004110A7">
      <w:pPr>
        <w:pStyle w:val="Prrafodelista"/>
        <w:autoSpaceDE w:val="0"/>
        <w:autoSpaceDN w:val="0"/>
        <w:adjustRightInd w:val="0"/>
        <w:ind w:left="720"/>
        <w:rPr>
          <w:rFonts w:ascii="Arial" w:hAnsi="Arial" w:cs="Arial"/>
        </w:rPr>
      </w:pPr>
    </w:p>
    <w:p w14:paraId="7DBB83DC" w14:textId="3F47650F" w:rsidR="005A4EC3" w:rsidRDefault="005A4EC3" w:rsidP="007A0D99">
      <w:pPr>
        <w:pStyle w:val="Prrafodelista"/>
        <w:numPr>
          <w:ilvl w:val="0"/>
          <w:numId w:val="5"/>
        </w:numPr>
        <w:autoSpaceDE w:val="0"/>
        <w:autoSpaceDN w:val="0"/>
        <w:adjustRightInd w:val="0"/>
        <w:rPr>
          <w:rFonts w:ascii="Arial" w:hAnsi="Arial" w:cs="Arial"/>
        </w:rPr>
      </w:pPr>
      <w:r w:rsidRPr="00EC0FE4">
        <w:rPr>
          <w:rFonts w:ascii="Arial" w:hAnsi="Arial" w:cs="Arial"/>
        </w:rPr>
        <w:lastRenderedPageBreak/>
        <w:t>Aproba</w:t>
      </w:r>
      <w:r w:rsidRPr="005A4EC3">
        <w:rPr>
          <w:rFonts w:ascii="Arial" w:hAnsi="Arial" w:cs="Arial"/>
        </w:rPr>
        <w:t>r la estructura organizacional y tecnológica del SARC</w:t>
      </w:r>
      <w:r w:rsidR="00EC0FE4">
        <w:rPr>
          <w:rFonts w:ascii="Arial" w:hAnsi="Arial" w:cs="Arial"/>
        </w:rPr>
        <w:t>.</w:t>
      </w:r>
    </w:p>
    <w:p w14:paraId="1DBE975E" w14:textId="77777777" w:rsidR="00FA1B09" w:rsidRPr="00FA1B09" w:rsidRDefault="00FA1B09" w:rsidP="004110A7">
      <w:pPr>
        <w:pStyle w:val="Prrafodelista"/>
        <w:rPr>
          <w:rFonts w:ascii="Arial" w:hAnsi="Arial" w:cs="Arial"/>
        </w:rPr>
      </w:pPr>
    </w:p>
    <w:p w14:paraId="157959E7" w14:textId="214DC33B" w:rsidR="00AB4085" w:rsidRDefault="00C70D96" w:rsidP="007A0D99">
      <w:pPr>
        <w:pStyle w:val="Prrafodelista"/>
        <w:numPr>
          <w:ilvl w:val="0"/>
          <w:numId w:val="5"/>
        </w:numPr>
        <w:autoSpaceDE w:val="0"/>
        <w:autoSpaceDN w:val="0"/>
        <w:adjustRightInd w:val="0"/>
        <w:rPr>
          <w:rFonts w:ascii="Arial" w:hAnsi="Arial" w:cs="Arial"/>
        </w:rPr>
      </w:pPr>
      <w:r w:rsidRPr="00EC0FE4">
        <w:rPr>
          <w:rFonts w:ascii="Arial" w:hAnsi="Arial" w:cs="Arial"/>
        </w:rPr>
        <w:t xml:space="preserve">Aprobar las metodologías y/o procedimientos utilizados </w:t>
      </w:r>
      <w:r w:rsidR="00AB4085" w:rsidRPr="00EC0FE4">
        <w:rPr>
          <w:rFonts w:ascii="Arial" w:hAnsi="Arial" w:cs="Arial"/>
        </w:rPr>
        <w:t>para</w:t>
      </w:r>
      <w:r w:rsidRPr="00EC0FE4">
        <w:rPr>
          <w:rFonts w:ascii="Arial" w:hAnsi="Arial" w:cs="Arial"/>
        </w:rPr>
        <w:t xml:space="preserve"> el otorgamiento, seguimiento y recuperación de la cartera</w:t>
      </w:r>
      <w:r w:rsidR="00EC0FE4">
        <w:rPr>
          <w:rFonts w:ascii="Arial" w:hAnsi="Arial" w:cs="Arial"/>
        </w:rPr>
        <w:t>.</w:t>
      </w:r>
    </w:p>
    <w:p w14:paraId="08C2E723" w14:textId="77777777" w:rsidR="00EC0FE4" w:rsidRPr="00EC0FE4" w:rsidRDefault="00EC0FE4" w:rsidP="00EC0FE4">
      <w:pPr>
        <w:pStyle w:val="Prrafodelista"/>
        <w:rPr>
          <w:rFonts w:ascii="Arial" w:hAnsi="Arial" w:cs="Arial"/>
        </w:rPr>
      </w:pPr>
    </w:p>
    <w:p w14:paraId="33C1C226" w14:textId="020A95E2" w:rsidR="00652370" w:rsidRDefault="00AB4085" w:rsidP="007A0D99">
      <w:pPr>
        <w:pStyle w:val="Prrafodelista"/>
        <w:numPr>
          <w:ilvl w:val="0"/>
          <w:numId w:val="5"/>
        </w:numPr>
        <w:autoSpaceDE w:val="0"/>
        <w:autoSpaceDN w:val="0"/>
        <w:adjustRightInd w:val="0"/>
        <w:rPr>
          <w:rFonts w:ascii="Arial" w:hAnsi="Arial" w:cs="Arial"/>
        </w:rPr>
      </w:pPr>
      <w:r>
        <w:rPr>
          <w:rFonts w:ascii="Arial" w:hAnsi="Arial" w:cs="Arial"/>
        </w:rPr>
        <w:t xml:space="preserve">Aprobar </w:t>
      </w:r>
      <w:r w:rsidR="005A4EC3" w:rsidRPr="00652370">
        <w:rPr>
          <w:rFonts w:ascii="Arial" w:hAnsi="Arial" w:cs="Arial"/>
        </w:rPr>
        <w:t>los reglamentos, manuales de procedimientos y funciones de las áreas involucradas en</w:t>
      </w:r>
      <w:r w:rsidR="00F27FC0">
        <w:rPr>
          <w:rFonts w:ascii="Arial" w:hAnsi="Arial" w:cs="Arial"/>
        </w:rPr>
        <w:t xml:space="preserve"> el proceso de crédito y en</w:t>
      </w:r>
      <w:r w:rsidR="005A4EC3" w:rsidRPr="00652370">
        <w:rPr>
          <w:rFonts w:ascii="Arial" w:hAnsi="Arial" w:cs="Arial"/>
        </w:rPr>
        <w:t xml:space="preserve"> la gestión del riesgo de crédito, así como sus respectivas actualizaciones</w:t>
      </w:r>
      <w:r w:rsidR="00FA1B09">
        <w:rPr>
          <w:rFonts w:ascii="Arial" w:hAnsi="Arial" w:cs="Arial"/>
        </w:rPr>
        <w:t>.</w:t>
      </w:r>
    </w:p>
    <w:p w14:paraId="2B41ECD8" w14:textId="77777777" w:rsidR="00FA1B09" w:rsidRPr="00FA1B09" w:rsidRDefault="00FA1B09" w:rsidP="004110A7">
      <w:pPr>
        <w:pStyle w:val="Prrafodelista"/>
        <w:rPr>
          <w:rFonts w:ascii="Arial" w:hAnsi="Arial" w:cs="Arial"/>
        </w:rPr>
      </w:pPr>
    </w:p>
    <w:p w14:paraId="1DCEE194" w14:textId="77777777" w:rsidR="00AB4085" w:rsidRDefault="00AB4085" w:rsidP="007A0D99">
      <w:pPr>
        <w:pStyle w:val="Prrafodelista"/>
        <w:numPr>
          <w:ilvl w:val="0"/>
          <w:numId w:val="5"/>
        </w:numPr>
        <w:autoSpaceDE w:val="0"/>
        <w:autoSpaceDN w:val="0"/>
        <w:adjustRightInd w:val="0"/>
        <w:rPr>
          <w:rFonts w:ascii="Arial" w:hAnsi="Arial" w:cs="Arial"/>
        </w:rPr>
      </w:pPr>
      <w:r>
        <w:rPr>
          <w:rFonts w:ascii="Arial" w:hAnsi="Arial" w:cs="Arial"/>
        </w:rPr>
        <w:t>Definir</w:t>
      </w:r>
      <w:r w:rsidR="00C70D96" w:rsidRPr="00652370">
        <w:rPr>
          <w:rFonts w:ascii="Arial" w:hAnsi="Arial" w:cs="Arial"/>
        </w:rPr>
        <w:t xml:space="preserve"> </w:t>
      </w:r>
      <w:r>
        <w:rPr>
          <w:rFonts w:ascii="Arial" w:hAnsi="Arial" w:cs="Arial"/>
        </w:rPr>
        <w:t xml:space="preserve">las instancias para la aprobación de créditos y </w:t>
      </w:r>
      <w:r w:rsidR="00C70D96" w:rsidRPr="00652370">
        <w:rPr>
          <w:rFonts w:ascii="Arial" w:hAnsi="Arial" w:cs="Arial"/>
        </w:rPr>
        <w:t xml:space="preserve">los niveles de atribuciones </w:t>
      </w:r>
      <w:r>
        <w:rPr>
          <w:rFonts w:ascii="Arial" w:hAnsi="Arial" w:cs="Arial"/>
        </w:rPr>
        <w:t>para cada una de ellas.</w:t>
      </w:r>
    </w:p>
    <w:p w14:paraId="2615694F" w14:textId="77777777" w:rsidR="00AB4085" w:rsidRPr="00AB4085" w:rsidRDefault="00AB4085" w:rsidP="00AB4085">
      <w:pPr>
        <w:pStyle w:val="Prrafodelista"/>
        <w:rPr>
          <w:rFonts w:ascii="Arial" w:hAnsi="Arial" w:cs="Arial"/>
        </w:rPr>
      </w:pPr>
    </w:p>
    <w:p w14:paraId="1B27E76C" w14:textId="1BB5E34D" w:rsidR="00652370" w:rsidRDefault="00AB4085" w:rsidP="007A0D99">
      <w:pPr>
        <w:pStyle w:val="Prrafodelista"/>
        <w:numPr>
          <w:ilvl w:val="0"/>
          <w:numId w:val="5"/>
        </w:numPr>
        <w:autoSpaceDE w:val="0"/>
        <w:autoSpaceDN w:val="0"/>
        <w:adjustRightInd w:val="0"/>
        <w:rPr>
          <w:rFonts w:ascii="Arial" w:hAnsi="Arial" w:cs="Arial"/>
        </w:rPr>
      </w:pPr>
      <w:r>
        <w:rPr>
          <w:rFonts w:ascii="Arial" w:hAnsi="Arial" w:cs="Arial"/>
        </w:rPr>
        <w:t xml:space="preserve">Aprobar </w:t>
      </w:r>
      <w:r w:rsidR="00F27FC0">
        <w:rPr>
          <w:rFonts w:ascii="Arial" w:hAnsi="Arial" w:cs="Arial"/>
        </w:rPr>
        <w:t xml:space="preserve">las actuaciones en caso de </w:t>
      </w:r>
      <w:r w:rsidR="00652370" w:rsidRPr="00652370">
        <w:rPr>
          <w:rFonts w:ascii="Arial" w:hAnsi="Arial" w:cs="Arial"/>
        </w:rPr>
        <w:t>sobrepasar o exceder los límites de exposici</w:t>
      </w:r>
      <w:r w:rsidR="00652370">
        <w:rPr>
          <w:rFonts w:ascii="Arial" w:hAnsi="Arial" w:cs="Arial"/>
        </w:rPr>
        <w:t>ón frente al riesgo de crédito, así como,</w:t>
      </w:r>
      <w:r w:rsidR="00652370" w:rsidRPr="00652370">
        <w:rPr>
          <w:rFonts w:ascii="Arial" w:hAnsi="Arial" w:cs="Arial"/>
        </w:rPr>
        <w:t xml:space="preserve"> cualquier excepción </w:t>
      </w:r>
      <w:r w:rsidR="00F27FC0">
        <w:rPr>
          <w:rFonts w:ascii="Arial" w:hAnsi="Arial" w:cs="Arial"/>
        </w:rPr>
        <w:t>de</w:t>
      </w:r>
      <w:r w:rsidR="00652370" w:rsidRPr="00652370">
        <w:rPr>
          <w:rFonts w:ascii="Arial" w:hAnsi="Arial" w:cs="Arial"/>
        </w:rPr>
        <w:t xml:space="preserve"> las políticas internas</w:t>
      </w:r>
      <w:r w:rsidR="00FA1B09">
        <w:rPr>
          <w:rFonts w:ascii="Arial" w:hAnsi="Arial" w:cs="Arial"/>
        </w:rPr>
        <w:t>.</w:t>
      </w:r>
    </w:p>
    <w:p w14:paraId="64E5E29D" w14:textId="77777777" w:rsidR="00FA1B09" w:rsidRPr="00FA1B09" w:rsidRDefault="00FA1B09" w:rsidP="004110A7">
      <w:pPr>
        <w:pStyle w:val="Prrafodelista"/>
        <w:rPr>
          <w:rFonts w:ascii="Arial" w:hAnsi="Arial" w:cs="Arial"/>
        </w:rPr>
      </w:pPr>
    </w:p>
    <w:p w14:paraId="62338CB5" w14:textId="2BDDC42F" w:rsidR="00C70D96" w:rsidRDefault="00652370" w:rsidP="007A0D99">
      <w:pPr>
        <w:pStyle w:val="Prrafodelista"/>
        <w:numPr>
          <w:ilvl w:val="0"/>
          <w:numId w:val="5"/>
        </w:numPr>
        <w:autoSpaceDE w:val="0"/>
        <w:autoSpaceDN w:val="0"/>
        <w:adjustRightInd w:val="0"/>
        <w:rPr>
          <w:rFonts w:ascii="Arial" w:hAnsi="Arial" w:cs="Arial"/>
        </w:rPr>
      </w:pPr>
      <w:r w:rsidRPr="00652370">
        <w:rPr>
          <w:rFonts w:ascii="Arial" w:hAnsi="Arial" w:cs="Arial"/>
        </w:rPr>
        <w:t>Realizar el nombramiento del comité de evaluación de la cartera de créditos, definir sus funciones y aprobar su reglamento, de acuerdo con las normas legales que les apliquen</w:t>
      </w:r>
      <w:r w:rsidR="00FA1B09">
        <w:rPr>
          <w:rFonts w:ascii="Arial" w:hAnsi="Arial" w:cs="Arial"/>
        </w:rPr>
        <w:t>.</w:t>
      </w:r>
    </w:p>
    <w:p w14:paraId="6EA9D644" w14:textId="77777777" w:rsidR="00FA1B09" w:rsidRPr="00FA1B09" w:rsidRDefault="00FA1B09" w:rsidP="004110A7">
      <w:pPr>
        <w:pStyle w:val="Prrafodelista"/>
        <w:rPr>
          <w:rFonts w:ascii="Arial" w:hAnsi="Arial" w:cs="Arial"/>
        </w:rPr>
      </w:pPr>
    </w:p>
    <w:p w14:paraId="048DD8BB" w14:textId="77777777" w:rsidR="00C70D96" w:rsidRDefault="00652370" w:rsidP="007A0D99">
      <w:pPr>
        <w:pStyle w:val="Prrafodelista"/>
        <w:numPr>
          <w:ilvl w:val="0"/>
          <w:numId w:val="5"/>
        </w:numPr>
        <w:autoSpaceDE w:val="0"/>
        <w:autoSpaceDN w:val="0"/>
        <w:adjustRightInd w:val="0"/>
        <w:rPr>
          <w:rFonts w:ascii="Arial" w:hAnsi="Arial" w:cs="Arial"/>
        </w:rPr>
      </w:pPr>
      <w:r w:rsidRPr="00652370">
        <w:rPr>
          <w:rFonts w:ascii="Arial" w:hAnsi="Arial" w:cs="Arial"/>
        </w:rPr>
        <w:t>Garantizar la asignación de recursos humanos, físicos y técnicos para el adecuado desarrollo del SARC</w:t>
      </w:r>
      <w:r w:rsidR="00FA1B09">
        <w:rPr>
          <w:rFonts w:ascii="Arial" w:hAnsi="Arial" w:cs="Arial"/>
        </w:rPr>
        <w:t>.</w:t>
      </w:r>
    </w:p>
    <w:p w14:paraId="50C0324F" w14:textId="77777777" w:rsidR="00FA1B09" w:rsidRPr="00FA1B09" w:rsidRDefault="00FA1B09" w:rsidP="004110A7">
      <w:pPr>
        <w:pStyle w:val="Prrafodelista"/>
        <w:rPr>
          <w:rFonts w:ascii="Arial" w:hAnsi="Arial" w:cs="Arial"/>
        </w:rPr>
      </w:pPr>
    </w:p>
    <w:p w14:paraId="7856D943" w14:textId="55F29BC9" w:rsidR="00C70D96" w:rsidRDefault="00A02DC7" w:rsidP="007A0D99">
      <w:pPr>
        <w:pStyle w:val="Prrafodelista"/>
        <w:numPr>
          <w:ilvl w:val="0"/>
          <w:numId w:val="5"/>
        </w:numPr>
        <w:autoSpaceDE w:val="0"/>
        <w:autoSpaceDN w:val="0"/>
        <w:adjustRightInd w:val="0"/>
        <w:rPr>
          <w:rFonts w:ascii="Arial" w:hAnsi="Arial" w:cs="Arial"/>
        </w:rPr>
      </w:pPr>
      <w:r>
        <w:rPr>
          <w:rFonts w:ascii="Arial" w:hAnsi="Arial" w:cs="Arial"/>
        </w:rPr>
        <w:t>Evaluar las propuestas de mejora al SARC que le presente el representante legal y pronunciarse expresamente sobre ellas</w:t>
      </w:r>
      <w:r w:rsidR="00FA1B09">
        <w:rPr>
          <w:rFonts w:ascii="Arial" w:hAnsi="Arial" w:cs="Arial"/>
        </w:rPr>
        <w:t>.</w:t>
      </w:r>
    </w:p>
    <w:p w14:paraId="36D9D401" w14:textId="77777777" w:rsidR="00FA1B09" w:rsidRPr="00FA1B09" w:rsidRDefault="00FA1B09" w:rsidP="004110A7">
      <w:pPr>
        <w:pStyle w:val="Prrafodelista"/>
        <w:rPr>
          <w:rFonts w:ascii="Arial" w:hAnsi="Arial" w:cs="Arial"/>
        </w:rPr>
      </w:pPr>
    </w:p>
    <w:p w14:paraId="5DA6FD28" w14:textId="2DBC0F65" w:rsidR="00A02DC7" w:rsidRDefault="00A02DC7" w:rsidP="007A0D99">
      <w:pPr>
        <w:pStyle w:val="Prrafodelista"/>
        <w:numPr>
          <w:ilvl w:val="0"/>
          <w:numId w:val="5"/>
        </w:numPr>
        <w:autoSpaceDE w:val="0"/>
        <w:autoSpaceDN w:val="0"/>
        <w:adjustRightInd w:val="0"/>
        <w:rPr>
          <w:rFonts w:ascii="Arial" w:hAnsi="Arial" w:cs="Arial"/>
        </w:rPr>
      </w:pPr>
      <w:r>
        <w:rPr>
          <w:rFonts w:ascii="Arial" w:hAnsi="Arial" w:cs="Arial"/>
        </w:rPr>
        <w:t>Exigir a la administración reporte mensual sobre la s</w:t>
      </w:r>
      <w:r w:rsidR="00FA1B09">
        <w:rPr>
          <w:rFonts w:ascii="Arial" w:hAnsi="Arial" w:cs="Arial"/>
        </w:rPr>
        <w:t xml:space="preserve">ituación del SARC de la </w:t>
      </w:r>
      <w:r w:rsidR="008C5848">
        <w:rPr>
          <w:rFonts w:ascii="Arial" w:hAnsi="Arial" w:cs="Arial"/>
        </w:rPr>
        <w:t>organización</w:t>
      </w:r>
      <w:r w:rsidR="00F27FC0">
        <w:rPr>
          <w:rFonts w:ascii="Arial" w:hAnsi="Arial" w:cs="Arial"/>
        </w:rPr>
        <w:t xml:space="preserve"> solidaria</w:t>
      </w:r>
      <w:r w:rsidR="00FA1B09">
        <w:rPr>
          <w:rFonts w:ascii="Arial" w:hAnsi="Arial" w:cs="Arial"/>
        </w:rPr>
        <w:t>.</w:t>
      </w:r>
    </w:p>
    <w:p w14:paraId="6A4ADCB8" w14:textId="77777777" w:rsidR="00FA1B09" w:rsidRPr="00FA1B09" w:rsidRDefault="00FA1B09" w:rsidP="004110A7">
      <w:pPr>
        <w:pStyle w:val="Prrafodelista"/>
        <w:rPr>
          <w:rFonts w:ascii="Arial" w:hAnsi="Arial" w:cs="Arial"/>
        </w:rPr>
      </w:pPr>
    </w:p>
    <w:p w14:paraId="55025BFB" w14:textId="279CC9CA" w:rsidR="00652370" w:rsidRDefault="008C5848" w:rsidP="007A0D99">
      <w:pPr>
        <w:pStyle w:val="Prrafodelista"/>
        <w:numPr>
          <w:ilvl w:val="0"/>
          <w:numId w:val="5"/>
        </w:numPr>
        <w:autoSpaceDE w:val="0"/>
        <w:autoSpaceDN w:val="0"/>
        <w:adjustRightInd w:val="0"/>
        <w:rPr>
          <w:rFonts w:ascii="Arial" w:hAnsi="Arial" w:cs="Arial"/>
        </w:rPr>
      </w:pPr>
      <w:r>
        <w:rPr>
          <w:rFonts w:ascii="Arial" w:hAnsi="Arial" w:cs="Arial"/>
        </w:rPr>
        <w:t>Pronunciarse y h</w:t>
      </w:r>
      <w:r w:rsidR="00652370" w:rsidRPr="00652370">
        <w:rPr>
          <w:rFonts w:ascii="Arial" w:hAnsi="Arial" w:cs="Arial"/>
        </w:rPr>
        <w:t>acer seguimiento sobre a los reportes periódicos que le presente el representante legal sobre las medidas correctivas aplicadas para que se cumplan los límites de riesgo de crédito, dejando constancia en las actas de las reuniones respectivas</w:t>
      </w:r>
      <w:r w:rsidR="00FA1B09">
        <w:rPr>
          <w:rFonts w:ascii="Arial" w:hAnsi="Arial" w:cs="Arial"/>
        </w:rPr>
        <w:t>.</w:t>
      </w:r>
    </w:p>
    <w:p w14:paraId="568F7D8E" w14:textId="77777777" w:rsidR="00FA1B09" w:rsidRPr="00FA1B09" w:rsidRDefault="00FA1B09" w:rsidP="004110A7">
      <w:pPr>
        <w:pStyle w:val="Prrafodelista"/>
        <w:rPr>
          <w:rFonts w:ascii="Arial" w:hAnsi="Arial" w:cs="Arial"/>
        </w:rPr>
      </w:pPr>
    </w:p>
    <w:p w14:paraId="59D09477" w14:textId="2AEB0A32" w:rsidR="00A02DC7" w:rsidRDefault="00A02DC7" w:rsidP="007A0D99">
      <w:pPr>
        <w:pStyle w:val="Prrafodelista"/>
        <w:numPr>
          <w:ilvl w:val="0"/>
          <w:numId w:val="5"/>
        </w:numPr>
        <w:autoSpaceDE w:val="0"/>
        <w:autoSpaceDN w:val="0"/>
        <w:adjustRightInd w:val="0"/>
        <w:rPr>
          <w:rFonts w:ascii="Arial" w:hAnsi="Arial" w:cs="Arial"/>
        </w:rPr>
      </w:pPr>
      <w:r>
        <w:rPr>
          <w:rFonts w:ascii="Arial" w:hAnsi="Arial" w:cs="Arial"/>
        </w:rPr>
        <w:t xml:space="preserve">Aprobar los procedimientos de </w:t>
      </w:r>
      <w:r w:rsidR="00F27FC0">
        <w:rPr>
          <w:rFonts w:ascii="Arial" w:hAnsi="Arial" w:cs="Arial"/>
        </w:rPr>
        <w:t xml:space="preserve">control interno del SARC que seguirá el encargado de dicha función en la </w:t>
      </w:r>
      <w:r w:rsidR="008C5848">
        <w:rPr>
          <w:rFonts w:ascii="Arial" w:hAnsi="Arial" w:cs="Arial"/>
        </w:rPr>
        <w:t>organización</w:t>
      </w:r>
      <w:r w:rsidR="00F27FC0">
        <w:rPr>
          <w:rFonts w:ascii="Arial" w:hAnsi="Arial" w:cs="Arial"/>
        </w:rPr>
        <w:t xml:space="preserve"> solidaria</w:t>
      </w:r>
      <w:r w:rsidR="00FA1B09">
        <w:rPr>
          <w:rFonts w:ascii="Arial" w:hAnsi="Arial" w:cs="Arial"/>
        </w:rPr>
        <w:t>.</w:t>
      </w:r>
    </w:p>
    <w:p w14:paraId="31DC77F1" w14:textId="77777777" w:rsidR="00FA1B09" w:rsidRPr="00FA1B09" w:rsidRDefault="00FA1B09" w:rsidP="004110A7">
      <w:pPr>
        <w:pStyle w:val="Prrafodelista"/>
        <w:rPr>
          <w:rFonts w:ascii="Arial" w:hAnsi="Arial" w:cs="Arial"/>
        </w:rPr>
      </w:pPr>
    </w:p>
    <w:p w14:paraId="71F222CD" w14:textId="77777777" w:rsidR="00652370" w:rsidRDefault="00652370" w:rsidP="007A0D99">
      <w:pPr>
        <w:pStyle w:val="Prrafodelista"/>
        <w:numPr>
          <w:ilvl w:val="0"/>
          <w:numId w:val="5"/>
        </w:numPr>
        <w:autoSpaceDE w:val="0"/>
        <w:autoSpaceDN w:val="0"/>
        <w:adjustRightInd w:val="0"/>
        <w:rPr>
          <w:rFonts w:ascii="Arial" w:hAnsi="Arial" w:cs="Arial"/>
        </w:rPr>
      </w:pPr>
      <w:r w:rsidRPr="00652370">
        <w:rPr>
          <w:rFonts w:ascii="Arial" w:hAnsi="Arial" w:cs="Arial"/>
        </w:rPr>
        <w:t>Efectuar un monitoreo periódico al cumplimiento de los lineamientos del SARC y a la gestión</w:t>
      </w:r>
      <w:r w:rsidRPr="00D54E6C">
        <w:rPr>
          <w:rFonts w:ascii="Arial" w:hAnsi="Arial" w:cs="Arial"/>
          <w:color w:val="FF0000"/>
          <w:lang w:eastAsia="es-CO"/>
        </w:rPr>
        <w:t xml:space="preserve"> </w:t>
      </w:r>
      <w:r w:rsidRPr="00652370">
        <w:rPr>
          <w:rFonts w:ascii="Arial" w:hAnsi="Arial" w:cs="Arial"/>
        </w:rPr>
        <w:t>del riesgo de crédito, dejando constancia de sus pronunciamientos en el acta de las reuniones respectivas</w:t>
      </w:r>
      <w:r w:rsidR="00FA1B09">
        <w:rPr>
          <w:rFonts w:ascii="Arial" w:hAnsi="Arial" w:cs="Arial"/>
        </w:rPr>
        <w:t>.</w:t>
      </w:r>
    </w:p>
    <w:p w14:paraId="712E12E6" w14:textId="77777777" w:rsidR="00C70D96" w:rsidRDefault="00C70D96" w:rsidP="004110A7">
      <w:pPr>
        <w:autoSpaceDE w:val="0"/>
        <w:autoSpaceDN w:val="0"/>
        <w:adjustRightInd w:val="0"/>
        <w:rPr>
          <w:rFonts w:ascii="Arial" w:hAnsi="Arial" w:cs="Arial"/>
        </w:rPr>
      </w:pPr>
    </w:p>
    <w:p w14:paraId="51B6ED32" w14:textId="64C6AC4B" w:rsidR="00A02DC7" w:rsidRPr="00E716E2" w:rsidRDefault="00C70D96" w:rsidP="007A0D99">
      <w:pPr>
        <w:pStyle w:val="Prrafodelista"/>
        <w:numPr>
          <w:ilvl w:val="3"/>
          <w:numId w:val="3"/>
        </w:numPr>
        <w:autoSpaceDE w:val="0"/>
        <w:autoSpaceDN w:val="0"/>
        <w:adjustRightInd w:val="0"/>
        <w:rPr>
          <w:rFonts w:ascii="Arial" w:hAnsi="Arial" w:cs="Arial"/>
        </w:rPr>
      </w:pPr>
      <w:r w:rsidRPr="00E716E2">
        <w:rPr>
          <w:rFonts w:ascii="Arial" w:hAnsi="Arial" w:cs="Arial"/>
          <w:b/>
        </w:rPr>
        <w:t xml:space="preserve">Del representante legal </w:t>
      </w:r>
    </w:p>
    <w:p w14:paraId="34CC9E53" w14:textId="77777777" w:rsidR="00E716E2" w:rsidRPr="00E716E2" w:rsidRDefault="00E716E2" w:rsidP="00E716E2">
      <w:pPr>
        <w:pStyle w:val="Prrafodelista"/>
        <w:autoSpaceDE w:val="0"/>
        <w:autoSpaceDN w:val="0"/>
        <w:adjustRightInd w:val="0"/>
        <w:ind w:left="1440"/>
        <w:rPr>
          <w:rFonts w:ascii="Arial" w:hAnsi="Arial" w:cs="Arial"/>
        </w:rPr>
      </w:pPr>
    </w:p>
    <w:p w14:paraId="7D56B956" w14:textId="207E418C" w:rsidR="00A02DC7" w:rsidRDefault="009A4433" w:rsidP="004110A7">
      <w:pPr>
        <w:autoSpaceDE w:val="0"/>
        <w:autoSpaceDN w:val="0"/>
        <w:adjustRightInd w:val="0"/>
        <w:rPr>
          <w:rFonts w:ascii="Arial" w:hAnsi="Arial" w:cs="Arial"/>
        </w:rPr>
      </w:pPr>
      <w:r>
        <w:rPr>
          <w:rFonts w:ascii="Arial" w:hAnsi="Arial" w:cs="Arial"/>
        </w:rPr>
        <w:t>El SARC debe contemplar como mínimo las siguientes responsabilidades a cargo del representante legal:</w:t>
      </w:r>
    </w:p>
    <w:p w14:paraId="56A8B03F" w14:textId="77777777" w:rsidR="009A4433" w:rsidRDefault="009A4433" w:rsidP="004110A7">
      <w:pPr>
        <w:autoSpaceDE w:val="0"/>
        <w:autoSpaceDN w:val="0"/>
        <w:adjustRightInd w:val="0"/>
        <w:rPr>
          <w:rFonts w:ascii="Arial" w:hAnsi="Arial" w:cs="Arial"/>
        </w:rPr>
      </w:pPr>
    </w:p>
    <w:p w14:paraId="031112E7" w14:textId="5292AAD5" w:rsidR="002815B2" w:rsidRDefault="002815B2" w:rsidP="007A0D99">
      <w:pPr>
        <w:pStyle w:val="Prrafodelista"/>
        <w:numPr>
          <w:ilvl w:val="0"/>
          <w:numId w:val="6"/>
        </w:numPr>
        <w:autoSpaceDE w:val="0"/>
        <w:autoSpaceDN w:val="0"/>
        <w:adjustRightInd w:val="0"/>
        <w:rPr>
          <w:rFonts w:ascii="Arial" w:hAnsi="Arial" w:cs="Arial"/>
        </w:rPr>
      </w:pPr>
      <w:r w:rsidRPr="002815B2">
        <w:rPr>
          <w:rFonts w:ascii="Arial" w:hAnsi="Arial" w:cs="Arial"/>
        </w:rPr>
        <w:lastRenderedPageBreak/>
        <w:t>Establecer y garantizar el efectivo cumplimiento de las políticas definidas por el consejo de administración o la junta directiva y proponer a dicho órgano los cambios a las políticas y demás elementos del SAR</w:t>
      </w:r>
      <w:r>
        <w:rPr>
          <w:rFonts w:ascii="Arial" w:hAnsi="Arial" w:cs="Arial"/>
        </w:rPr>
        <w:t>C</w:t>
      </w:r>
      <w:r w:rsidR="00FA1B09">
        <w:rPr>
          <w:rFonts w:ascii="Arial" w:hAnsi="Arial" w:cs="Arial"/>
        </w:rPr>
        <w:t>.</w:t>
      </w:r>
    </w:p>
    <w:p w14:paraId="410EE8BB" w14:textId="77777777" w:rsidR="00FA1B09" w:rsidRDefault="00FA1B09" w:rsidP="004110A7">
      <w:pPr>
        <w:pStyle w:val="Prrafodelista"/>
        <w:autoSpaceDE w:val="0"/>
        <w:autoSpaceDN w:val="0"/>
        <w:adjustRightInd w:val="0"/>
        <w:ind w:left="720"/>
        <w:rPr>
          <w:rFonts w:ascii="Arial" w:hAnsi="Arial" w:cs="Arial"/>
        </w:rPr>
      </w:pPr>
    </w:p>
    <w:p w14:paraId="74032C58" w14:textId="737D24CE" w:rsidR="00FA1B09" w:rsidRDefault="00BF6725" w:rsidP="007A0D99">
      <w:pPr>
        <w:pStyle w:val="Prrafodelista"/>
        <w:numPr>
          <w:ilvl w:val="0"/>
          <w:numId w:val="6"/>
        </w:numPr>
        <w:autoSpaceDE w:val="0"/>
        <w:autoSpaceDN w:val="0"/>
        <w:adjustRightInd w:val="0"/>
        <w:rPr>
          <w:rFonts w:ascii="Arial" w:hAnsi="Arial" w:cs="Arial"/>
        </w:rPr>
      </w:pPr>
      <w:r>
        <w:rPr>
          <w:rFonts w:ascii="Arial" w:hAnsi="Arial" w:cs="Arial"/>
        </w:rPr>
        <w:t>Presentar al consejo o</w:t>
      </w:r>
      <w:r w:rsidR="00A02DC7">
        <w:rPr>
          <w:rFonts w:ascii="Arial" w:hAnsi="Arial" w:cs="Arial"/>
        </w:rPr>
        <w:t xml:space="preserve"> junta para su aprobación, las propuestas de metodologías y/o procedimientos que se utilizarán </w:t>
      </w:r>
      <w:r w:rsidR="00F27FC0">
        <w:rPr>
          <w:rFonts w:ascii="Arial" w:hAnsi="Arial" w:cs="Arial"/>
        </w:rPr>
        <w:t xml:space="preserve">en el proceso de crédito y </w:t>
      </w:r>
      <w:r w:rsidR="00A02DC7">
        <w:rPr>
          <w:rFonts w:ascii="Arial" w:hAnsi="Arial" w:cs="Arial"/>
        </w:rPr>
        <w:t>para la adecuada gestión del riesgo de crédito en el otorgamiento, seguimiento y recuperación de la cartera de créditos</w:t>
      </w:r>
      <w:r w:rsidR="00FA1B09">
        <w:rPr>
          <w:rFonts w:ascii="Arial" w:hAnsi="Arial" w:cs="Arial"/>
        </w:rPr>
        <w:t>.</w:t>
      </w:r>
    </w:p>
    <w:p w14:paraId="38C917B7" w14:textId="77777777" w:rsidR="00FA1B09" w:rsidRPr="00FA1B09" w:rsidRDefault="00FA1B09" w:rsidP="004110A7">
      <w:pPr>
        <w:pStyle w:val="Prrafodelista"/>
        <w:rPr>
          <w:rFonts w:ascii="Arial" w:hAnsi="Arial" w:cs="Arial"/>
        </w:rPr>
      </w:pPr>
    </w:p>
    <w:p w14:paraId="159FA91D" w14:textId="4AE1652A" w:rsidR="00A02DC7" w:rsidRDefault="00BF6725" w:rsidP="007A0D99">
      <w:pPr>
        <w:pStyle w:val="Prrafodelista"/>
        <w:numPr>
          <w:ilvl w:val="0"/>
          <w:numId w:val="6"/>
        </w:numPr>
        <w:autoSpaceDE w:val="0"/>
        <w:autoSpaceDN w:val="0"/>
        <w:adjustRightInd w:val="0"/>
        <w:rPr>
          <w:rFonts w:ascii="Arial" w:hAnsi="Arial" w:cs="Arial"/>
        </w:rPr>
      </w:pPr>
      <w:r>
        <w:rPr>
          <w:rFonts w:ascii="Arial" w:hAnsi="Arial" w:cs="Arial"/>
        </w:rPr>
        <w:t xml:space="preserve">Realizar un </w:t>
      </w:r>
      <w:r w:rsidR="004E5FC7">
        <w:rPr>
          <w:rFonts w:ascii="Arial" w:hAnsi="Arial" w:cs="Arial"/>
        </w:rPr>
        <w:t>seguimiento permanente al SARC</w:t>
      </w:r>
      <w:r w:rsidR="00917B03">
        <w:rPr>
          <w:rFonts w:ascii="Arial" w:hAnsi="Arial" w:cs="Arial"/>
        </w:rPr>
        <w:t>, y al cumplimiento de las funciones del área responsable de la administración del riesgo de crédito</w:t>
      </w:r>
      <w:r w:rsidR="004E5FC7">
        <w:rPr>
          <w:rFonts w:ascii="Arial" w:hAnsi="Arial" w:cs="Arial"/>
        </w:rPr>
        <w:t xml:space="preserve"> y </w:t>
      </w:r>
      <w:r w:rsidR="00917B03">
        <w:rPr>
          <w:rFonts w:ascii="Arial" w:hAnsi="Arial" w:cs="Arial"/>
        </w:rPr>
        <w:t xml:space="preserve">mantener informado al consejo de administración o </w:t>
      </w:r>
      <w:r w:rsidR="00A02DC7">
        <w:rPr>
          <w:rFonts w:ascii="Arial" w:hAnsi="Arial" w:cs="Arial"/>
        </w:rPr>
        <w:t>junta</w:t>
      </w:r>
      <w:r w:rsidR="00917B03">
        <w:rPr>
          <w:rFonts w:ascii="Arial" w:hAnsi="Arial" w:cs="Arial"/>
        </w:rPr>
        <w:t xml:space="preserve"> directiva</w:t>
      </w:r>
      <w:r w:rsidR="00FA1B09">
        <w:rPr>
          <w:rFonts w:ascii="Arial" w:hAnsi="Arial" w:cs="Arial"/>
        </w:rPr>
        <w:t>.</w:t>
      </w:r>
    </w:p>
    <w:p w14:paraId="29278B03" w14:textId="77777777" w:rsidR="00FA1B09" w:rsidRDefault="00FA1B09" w:rsidP="004110A7">
      <w:pPr>
        <w:pStyle w:val="Prrafodelista"/>
        <w:autoSpaceDE w:val="0"/>
        <w:autoSpaceDN w:val="0"/>
        <w:adjustRightInd w:val="0"/>
        <w:ind w:left="720"/>
        <w:rPr>
          <w:rFonts w:ascii="Arial" w:hAnsi="Arial" w:cs="Arial"/>
        </w:rPr>
      </w:pPr>
    </w:p>
    <w:p w14:paraId="6D0CC4E2" w14:textId="181F21F6" w:rsidR="004E5FC7" w:rsidRDefault="004E5FC7" w:rsidP="007A0D99">
      <w:pPr>
        <w:pStyle w:val="Prrafodelista"/>
        <w:numPr>
          <w:ilvl w:val="0"/>
          <w:numId w:val="6"/>
        </w:numPr>
        <w:autoSpaceDE w:val="0"/>
        <w:autoSpaceDN w:val="0"/>
        <w:adjustRightInd w:val="0"/>
        <w:rPr>
          <w:rFonts w:ascii="Arial" w:hAnsi="Arial" w:cs="Arial"/>
        </w:rPr>
      </w:pPr>
      <w:r>
        <w:rPr>
          <w:rFonts w:ascii="Arial" w:hAnsi="Arial" w:cs="Arial"/>
        </w:rPr>
        <w:t xml:space="preserve">Adoptar los correctivos que sean necesarios para mantener un adecuado SARC en la </w:t>
      </w:r>
      <w:r w:rsidR="00BF6725">
        <w:rPr>
          <w:rFonts w:ascii="Arial" w:hAnsi="Arial" w:cs="Arial"/>
        </w:rPr>
        <w:t>organización</w:t>
      </w:r>
      <w:r w:rsidR="00F27FC0">
        <w:rPr>
          <w:rFonts w:ascii="Arial" w:hAnsi="Arial" w:cs="Arial"/>
        </w:rPr>
        <w:t xml:space="preserve"> solidaria</w:t>
      </w:r>
      <w:r w:rsidR="00FA1B09">
        <w:rPr>
          <w:rFonts w:ascii="Arial" w:hAnsi="Arial" w:cs="Arial"/>
        </w:rPr>
        <w:t>.</w:t>
      </w:r>
    </w:p>
    <w:p w14:paraId="1DEA074B" w14:textId="77777777" w:rsidR="00FA1B09" w:rsidRDefault="00FA1B09" w:rsidP="004110A7">
      <w:pPr>
        <w:pStyle w:val="Prrafodelista"/>
        <w:autoSpaceDE w:val="0"/>
        <w:autoSpaceDN w:val="0"/>
        <w:adjustRightInd w:val="0"/>
        <w:ind w:left="720"/>
        <w:rPr>
          <w:rFonts w:ascii="Arial" w:hAnsi="Arial" w:cs="Arial"/>
        </w:rPr>
      </w:pPr>
    </w:p>
    <w:p w14:paraId="36267F05" w14:textId="11AAD45A" w:rsidR="002815B2" w:rsidRDefault="002815B2" w:rsidP="007A0D99">
      <w:pPr>
        <w:pStyle w:val="Prrafodelista"/>
        <w:numPr>
          <w:ilvl w:val="0"/>
          <w:numId w:val="6"/>
        </w:numPr>
        <w:autoSpaceDE w:val="0"/>
        <w:autoSpaceDN w:val="0"/>
        <w:adjustRightInd w:val="0"/>
        <w:rPr>
          <w:rFonts w:ascii="Arial" w:hAnsi="Arial" w:cs="Arial"/>
        </w:rPr>
      </w:pPr>
      <w:r w:rsidRPr="002815B2">
        <w:rPr>
          <w:rFonts w:ascii="Arial" w:hAnsi="Arial" w:cs="Arial"/>
        </w:rPr>
        <w:t xml:space="preserve">Vigilar cuidadosamente las relaciones </w:t>
      </w:r>
      <w:r w:rsidR="00F27FC0">
        <w:rPr>
          <w:rFonts w:ascii="Arial" w:hAnsi="Arial" w:cs="Arial"/>
        </w:rPr>
        <w:t xml:space="preserve">que tengan con los </w:t>
      </w:r>
      <w:r w:rsidR="00BF6725">
        <w:rPr>
          <w:rFonts w:ascii="Arial" w:hAnsi="Arial" w:cs="Arial"/>
        </w:rPr>
        <w:t>asociados</w:t>
      </w:r>
      <w:r w:rsidR="00F27FC0">
        <w:rPr>
          <w:rFonts w:ascii="Arial" w:hAnsi="Arial" w:cs="Arial"/>
        </w:rPr>
        <w:t xml:space="preserve"> </w:t>
      </w:r>
      <w:r w:rsidRPr="002815B2">
        <w:rPr>
          <w:rFonts w:ascii="Arial" w:hAnsi="Arial" w:cs="Arial"/>
        </w:rPr>
        <w:t>los empleados de</w:t>
      </w:r>
      <w:r w:rsidR="00F27FC0">
        <w:rPr>
          <w:rFonts w:ascii="Arial" w:hAnsi="Arial" w:cs="Arial"/>
        </w:rPr>
        <w:t xml:space="preserve"> las áreas comerciales y de las áreas encargadas del análisis de crédito, de la gestión del</w:t>
      </w:r>
      <w:r>
        <w:rPr>
          <w:rFonts w:ascii="Arial" w:hAnsi="Arial" w:cs="Arial"/>
        </w:rPr>
        <w:t xml:space="preserve"> riesgo de crédito y </w:t>
      </w:r>
      <w:r w:rsidR="00F27FC0">
        <w:rPr>
          <w:rFonts w:ascii="Arial" w:hAnsi="Arial" w:cs="Arial"/>
        </w:rPr>
        <w:t xml:space="preserve">de cobranza y/o seguimiento de la </w:t>
      </w:r>
      <w:r w:rsidRPr="002815B2">
        <w:rPr>
          <w:rFonts w:ascii="Arial" w:hAnsi="Arial" w:cs="Arial"/>
        </w:rPr>
        <w:t xml:space="preserve">cartera, controlando de manera eficiente los conflictos de interés que </w:t>
      </w:r>
      <w:r w:rsidR="00FA1B09" w:rsidRPr="002815B2">
        <w:rPr>
          <w:rFonts w:ascii="Arial" w:hAnsi="Arial" w:cs="Arial"/>
        </w:rPr>
        <w:t>pudi</w:t>
      </w:r>
      <w:r w:rsidR="00FA1B09">
        <w:rPr>
          <w:rFonts w:ascii="Arial" w:hAnsi="Arial" w:cs="Arial"/>
        </w:rPr>
        <w:t>eren</w:t>
      </w:r>
      <w:r w:rsidRPr="002815B2">
        <w:rPr>
          <w:rFonts w:ascii="Arial" w:hAnsi="Arial" w:cs="Arial"/>
        </w:rPr>
        <w:t xml:space="preserve"> presentarse</w:t>
      </w:r>
      <w:r w:rsidR="00FA1B09">
        <w:rPr>
          <w:rFonts w:ascii="Arial" w:hAnsi="Arial" w:cs="Arial"/>
        </w:rPr>
        <w:t>.</w:t>
      </w:r>
    </w:p>
    <w:p w14:paraId="7DE3B42F" w14:textId="77777777" w:rsidR="00FA1B09" w:rsidRPr="00FA1B09" w:rsidRDefault="00FA1B09" w:rsidP="004110A7">
      <w:pPr>
        <w:pStyle w:val="Prrafodelista"/>
        <w:rPr>
          <w:rFonts w:ascii="Arial" w:hAnsi="Arial" w:cs="Arial"/>
        </w:rPr>
      </w:pPr>
    </w:p>
    <w:p w14:paraId="23847952" w14:textId="77777777" w:rsidR="002815B2" w:rsidRPr="00A02DC7" w:rsidRDefault="002815B2" w:rsidP="007A0D99">
      <w:pPr>
        <w:pStyle w:val="Prrafodelista"/>
        <w:numPr>
          <w:ilvl w:val="0"/>
          <w:numId w:val="6"/>
        </w:numPr>
        <w:autoSpaceDE w:val="0"/>
        <w:autoSpaceDN w:val="0"/>
        <w:adjustRightInd w:val="0"/>
        <w:rPr>
          <w:rFonts w:ascii="Arial" w:hAnsi="Arial" w:cs="Arial"/>
        </w:rPr>
      </w:pPr>
      <w:r w:rsidRPr="002815B2">
        <w:rPr>
          <w:rFonts w:ascii="Arial" w:hAnsi="Arial" w:cs="Arial"/>
        </w:rPr>
        <w:t>Hacer seguimiento y pronunciarse respecto de los informes que sobre la gestión del riesgo de crédito presente el revisor fiscal</w:t>
      </w:r>
    </w:p>
    <w:p w14:paraId="2C2EF736" w14:textId="77777777" w:rsidR="00A02DC7" w:rsidRDefault="00A02DC7" w:rsidP="004110A7">
      <w:pPr>
        <w:autoSpaceDE w:val="0"/>
        <w:autoSpaceDN w:val="0"/>
        <w:adjustRightInd w:val="0"/>
        <w:rPr>
          <w:rFonts w:ascii="Arial" w:hAnsi="Arial" w:cs="Arial"/>
        </w:rPr>
      </w:pPr>
    </w:p>
    <w:p w14:paraId="0B45A913" w14:textId="77777777" w:rsidR="000A386B" w:rsidRDefault="000A386B" w:rsidP="004110A7">
      <w:pPr>
        <w:autoSpaceDE w:val="0"/>
        <w:autoSpaceDN w:val="0"/>
        <w:adjustRightInd w:val="0"/>
        <w:rPr>
          <w:rFonts w:ascii="Arial" w:hAnsi="Arial" w:cs="Arial"/>
        </w:rPr>
      </w:pPr>
    </w:p>
    <w:p w14:paraId="3270450D" w14:textId="221180D9" w:rsidR="00504C97" w:rsidRPr="006213FC" w:rsidRDefault="00C70D96" w:rsidP="007A0D99">
      <w:pPr>
        <w:pStyle w:val="Prrafodelista"/>
        <w:numPr>
          <w:ilvl w:val="3"/>
          <w:numId w:val="3"/>
        </w:numPr>
        <w:autoSpaceDE w:val="0"/>
        <w:autoSpaceDN w:val="0"/>
        <w:adjustRightInd w:val="0"/>
        <w:rPr>
          <w:rFonts w:ascii="Arial" w:hAnsi="Arial" w:cs="Arial"/>
          <w:b/>
          <w:bCs/>
        </w:rPr>
      </w:pPr>
      <w:r w:rsidRPr="006213FC">
        <w:rPr>
          <w:rFonts w:ascii="Arial" w:hAnsi="Arial" w:cs="Arial"/>
          <w:b/>
        </w:rPr>
        <w:t xml:space="preserve">Del </w:t>
      </w:r>
      <w:r w:rsidR="00E716E2" w:rsidRPr="006213FC">
        <w:rPr>
          <w:rFonts w:ascii="Arial" w:hAnsi="Arial" w:cs="Arial"/>
          <w:b/>
        </w:rPr>
        <w:t>responsa</w:t>
      </w:r>
      <w:r w:rsidR="00A851BA" w:rsidRPr="006213FC">
        <w:rPr>
          <w:rFonts w:ascii="Arial" w:hAnsi="Arial" w:cs="Arial"/>
          <w:b/>
        </w:rPr>
        <w:t>b</w:t>
      </w:r>
      <w:r w:rsidR="00E716E2" w:rsidRPr="006213FC">
        <w:rPr>
          <w:rFonts w:ascii="Arial" w:hAnsi="Arial" w:cs="Arial"/>
          <w:b/>
        </w:rPr>
        <w:t>l</w:t>
      </w:r>
      <w:r w:rsidR="00A851BA" w:rsidRPr="006213FC">
        <w:rPr>
          <w:rFonts w:ascii="Arial" w:hAnsi="Arial" w:cs="Arial"/>
          <w:b/>
        </w:rPr>
        <w:t>e</w:t>
      </w:r>
      <w:r w:rsidRPr="006213FC">
        <w:rPr>
          <w:rFonts w:ascii="Arial" w:hAnsi="Arial" w:cs="Arial"/>
          <w:b/>
        </w:rPr>
        <w:t xml:space="preserve"> de la gestión de</w:t>
      </w:r>
      <w:r w:rsidR="00C62B8A" w:rsidRPr="006213FC">
        <w:rPr>
          <w:rFonts w:ascii="Arial" w:hAnsi="Arial" w:cs="Arial"/>
          <w:b/>
        </w:rPr>
        <w:t>l</w:t>
      </w:r>
      <w:r w:rsidR="006213FC" w:rsidRPr="006213FC">
        <w:rPr>
          <w:rFonts w:ascii="Arial" w:hAnsi="Arial" w:cs="Arial"/>
          <w:b/>
        </w:rPr>
        <w:t xml:space="preserve"> riesgo de crédito</w:t>
      </w:r>
    </w:p>
    <w:p w14:paraId="002B8ECA" w14:textId="77777777" w:rsidR="006213FC" w:rsidRPr="006213FC" w:rsidRDefault="006213FC" w:rsidP="006213FC">
      <w:pPr>
        <w:pStyle w:val="Prrafodelista"/>
        <w:autoSpaceDE w:val="0"/>
        <w:autoSpaceDN w:val="0"/>
        <w:adjustRightInd w:val="0"/>
        <w:ind w:left="1364"/>
        <w:rPr>
          <w:rFonts w:ascii="Arial" w:hAnsi="Arial" w:cs="Arial"/>
          <w:b/>
          <w:bCs/>
        </w:rPr>
      </w:pPr>
    </w:p>
    <w:p w14:paraId="1815C450" w14:textId="58980E1A" w:rsidR="00F27FC0" w:rsidRPr="006213FC" w:rsidRDefault="005C1868" w:rsidP="005C1868">
      <w:pPr>
        <w:autoSpaceDE w:val="0"/>
        <w:autoSpaceDN w:val="0"/>
        <w:adjustRightInd w:val="0"/>
        <w:rPr>
          <w:rFonts w:ascii="Arial" w:hAnsi="Arial" w:cs="Arial"/>
          <w:bCs/>
        </w:rPr>
      </w:pPr>
      <w:r w:rsidRPr="006213FC">
        <w:rPr>
          <w:rFonts w:ascii="Arial" w:hAnsi="Arial" w:cs="Arial"/>
        </w:rPr>
        <w:t xml:space="preserve">El SARC debe contemplar como mínimo las siguientes responsabilidades a cargo </w:t>
      </w:r>
      <w:r w:rsidRPr="006213FC">
        <w:rPr>
          <w:rFonts w:ascii="Arial" w:hAnsi="Arial" w:cs="Arial"/>
          <w:bCs/>
        </w:rPr>
        <w:t>del área o responsable de la gestión de</w:t>
      </w:r>
      <w:r w:rsidR="006213FC" w:rsidRPr="006213FC">
        <w:rPr>
          <w:rFonts w:ascii="Arial" w:hAnsi="Arial" w:cs="Arial"/>
          <w:bCs/>
        </w:rPr>
        <w:t>l riesgo de crédito</w:t>
      </w:r>
      <w:r w:rsidR="00F27FC0" w:rsidRPr="006213FC">
        <w:rPr>
          <w:rFonts w:ascii="Arial" w:hAnsi="Arial" w:cs="Arial"/>
          <w:bCs/>
        </w:rPr>
        <w:t>:</w:t>
      </w:r>
    </w:p>
    <w:p w14:paraId="1618FA92" w14:textId="77777777" w:rsidR="00F27FC0" w:rsidRPr="006213FC" w:rsidRDefault="00F27FC0" w:rsidP="004110A7">
      <w:pPr>
        <w:autoSpaceDE w:val="0"/>
        <w:autoSpaceDN w:val="0"/>
        <w:adjustRightInd w:val="0"/>
        <w:rPr>
          <w:rFonts w:ascii="Arial" w:hAnsi="Arial" w:cs="Arial"/>
          <w:bCs/>
        </w:rPr>
      </w:pPr>
    </w:p>
    <w:p w14:paraId="57516DC8" w14:textId="3F0C0729" w:rsidR="004E5FC7" w:rsidRPr="006213FC" w:rsidRDefault="004E5FC7"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Atender</w:t>
      </w:r>
      <w:r w:rsidR="005C1868" w:rsidRPr="006213FC">
        <w:rPr>
          <w:rFonts w:ascii="Arial" w:hAnsi="Arial" w:cs="Arial"/>
          <w:bCs/>
        </w:rPr>
        <w:t xml:space="preserve"> la</w:t>
      </w:r>
      <w:r w:rsidR="004E3920" w:rsidRPr="006213FC">
        <w:rPr>
          <w:rFonts w:ascii="Arial" w:hAnsi="Arial" w:cs="Arial"/>
          <w:bCs/>
        </w:rPr>
        <w:t>s</w:t>
      </w:r>
      <w:r w:rsidR="005C1868" w:rsidRPr="006213FC">
        <w:rPr>
          <w:rFonts w:ascii="Arial" w:hAnsi="Arial" w:cs="Arial"/>
          <w:bCs/>
        </w:rPr>
        <w:t xml:space="preserve"> recomendaciones del consejo de administración o</w:t>
      </w:r>
      <w:r w:rsidRPr="006213FC">
        <w:rPr>
          <w:rFonts w:ascii="Arial" w:hAnsi="Arial" w:cs="Arial"/>
          <w:bCs/>
        </w:rPr>
        <w:t xml:space="preserve"> la junta </w:t>
      </w:r>
      <w:r w:rsidR="005C1868" w:rsidRPr="006213FC">
        <w:rPr>
          <w:rFonts w:ascii="Arial" w:hAnsi="Arial" w:cs="Arial"/>
          <w:bCs/>
        </w:rPr>
        <w:t xml:space="preserve">directiva y </w:t>
      </w:r>
      <w:r w:rsidRPr="006213FC">
        <w:rPr>
          <w:rFonts w:ascii="Arial" w:hAnsi="Arial" w:cs="Arial"/>
          <w:bCs/>
        </w:rPr>
        <w:t>del repr</w:t>
      </w:r>
      <w:r w:rsidR="005C1868" w:rsidRPr="006213FC">
        <w:rPr>
          <w:rFonts w:ascii="Arial" w:hAnsi="Arial" w:cs="Arial"/>
          <w:bCs/>
        </w:rPr>
        <w:t xml:space="preserve">esentante legal. </w:t>
      </w:r>
    </w:p>
    <w:p w14:paraId="69ED7B14" w14:textId="77777777" w:rsidR="00FA1B09" w:rsidRPr="006213FC" w:rsidRDefault="00FA1B09" w:rsidP="004110A7">
      <w:pPr>
        <w:pStyle w:val="Prrafodelista"/>
        <w:autoSpaceDE w:val="0"/>
        <w:autoSpaceDN w:val="0"/>
        <w:adjustRightInd w:val="0"/>
        <w:ind w:left="720"/>
        <w:rPr>
          <w:rFonts w:ascii="Arial" w:hAnsi="Arial" w:cs="Arial"/>
          <w:bCs/>
        </w:rPr>
      </w:pPr>
    </w:p>
    <w:p w14:paraId="56979DE8" w14:textId="77777777" w:rsidR="004E5FC7" w:rsidRPr="006213FC" w:rsidRDefault="004E5FC7"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 xml:space="preserve">Velar </w:t>
      </w:r>
      <w:r w:rsidR="00F27FC0" w:rsidRPr="006213FC">
        <w:rPr>
          <w:rFonts w:ascii="Arial" w:hAnsi="Arial" w:cs="Arial"/>
          <w:bCs/>
        </w:rPr>
        <w:t>por que las áreas que participen en el proceso de crédito cumplan estrictamente</w:t>
      </w:r>
      <w:r w:rsidRPr="006213FC">
        <w:rPr>
          <w:rFonts w:ascii="Arial" w:hAnsi="Arial" w:cs="Arial"/>
          <w:bCs/>
        </w:rPr>
        <w:t xml:space="preserve"> las políticas, cupos y límites de crédito establecidas por la alta dirección de la entidad y por las normas legales vigentes</w:t>
      </w:r>
      <w:r w:rsidR="00FA1B09" w:rsidRPr="006213FC">
        <w:rPr>
          <w:rFonts w:ascii="Arial" w:hAnsi="Arial" w:cs="Arial"/>
          <w:bCs/>
        </w:rPr>
        <w:t>.</w:t>
      </w:r>
    </w:p>
    <w:p w14:paraId="1191BFDA" w14:textId="77777777" w:rsidR="00FA1B09" w:rsidRPr="006213FC" w:rsidRDefault="00FA1B09" w:rsidP="004110A7">
      <w:pPr>
        <w:pStyle w:val="Prrafodelista"/>
        <w:rPr>
          <w:rFonts w:ascii="Arial" w:hAnsi="Arial" w:cs="Arial"/>
          <w:bCs/>
        </w:rPr>
      </w:pPr>
    </w:p>
    <w:p w14:paraId="1F79B742" w14:textId="77777777" w:rsidR="004E5FC7" w:rsidRPr="006213FC" w:rsidRDefault="004E5FC7"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Diseñar, desarrollar y garantizar la implementación de las metodologías y/o procedimientos utilizados en el otorgamiento, seguimiento y recuperación de la cartera</w:t>
      </w:r>
      <w:r w:rsidR="00FA1B09" w:rsidRPr="006213FC">
        <w:rPr>
          <w:rFonts w:ascii="Arial" w:hAnsi="Arial" w:cs="Arial"/>
          <w:bCs/>
        </w:rPr>
        <w:t>.</w:t>
      </w:r>
    </w:p>
    <w:p w14:paraId="1B782723" w14:textId="77777777" w:rsidR="00FA1B09" w:rsidRPr="006213FC" w:rsidRDefault="00FA1B09" w:rsidP="004110A7">
      <w:pPr>
        <w:pStyle w:val="Prrafodelista"/>
        <w:rPr>
          <w:rFonts w:ascii="Arial" w:hAnsi="Arial" w:cs="Arial"/>
          <w:bCs/>
        </w:rPr>
      </w:pPr>
    </w:p>
    <w:p w14:paraId="6B821A1E" w14:textId="77777777" w:rsidR="004E5FC7" w:rsidRPr="006213FC" w:rsidRDefault="004E5FC7"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 xml:space="preserve">Realizar el cálculo de las provisiones de cartera y </w:t>
      </w:r>
      <w:r w:rsidR="00DE0C12" w:rsidRPr="006213FC">
        <w:rPr>
          <w:rFonts w:ascii="Arial" w:hAnsi="Arial" w:cs="Arial"/>
          <w:bCs/>
        </w:rPr>
        <w:t xml:space="preserve">velar porque se lleve a cabo </w:t>
      </w:r>
      <w:r w:rsidRPr="006213FC">
        <w:rPr>
          <w:rFonts w:ascii="Arial" w:hAnsi="Arial" w:cs="Arial"/>
          <w:bCs/>
        </w:rPr>
        <w:t>su adecuado registro contable</w:t>
      </w:r>
      <w:r w:rsidR="00FA1B09" w:rsidRPr="006213FC">
        <w:rPr>
          <w:rFonts w:ascii="Arial" w:hAnsi="Arial" w:cs="Arial"/>
          <w:bCs/>
        </w:rPr>
        <w:t>.</w:t>
      </w:r>
    </w:p>
    <w:p w14:paraId="7930D7C6" w14:textId="77777777" w:rsidR="00FA1B09" w:rsidRPr="006213FC" w:rsidRDefault="00FA1B09" w:rsidP="004110A7">
      <w:pPr>
        <w:pStyle w:val="Prrafodelista"/>
        <w:rPr>
          <w:rFonts w:ascii="Arial" w:hAnsi="Arial" w:cs="Arial"/>
          <w:bCs/>
        </w:rPr>
      </w:pPr>
    </w:p>
    <w:p w14:paraId="61D2AFE7" w14:textId="56DC632C" w:rsidR="004E5FC7" w:rsidRPr="006213FC" w:rsidRDefault="004E5FC7"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 xml:space="preserve">Preparar los informes </w:t>
      </w:r>
      <w:r w:rsidR="005006CC" w:rsidRPr="006213FC">
        <w:rPr>
          <w:rFonts w:ascii="Arial" w:hAnsi="Arial" w:cs="Arial"/>
          <w:bCs/>
        </w:rPr>
        <w:t xml:space="preserve">y propuestas de mejora a los componentes del SARC, </w:t>
      </w:r>
      <w:r w:rsidR="00DE0C12" w:rsidRPr="006213FC">
        <w:rPr>
          <w:rFonts w:ascii="Arial" w:hAnsi="Arial" w:cs="Arial"/>
          <w:bCs/>
        </w:rPr>
        <w:t>al comité</w:t>
      </w:r>
      <w:r w:rsidR="005006CC" w:rsidRPr="006213FC">
        <w:rPr>
          <w:rFonts w:ascii="Arial" w:hAnsi="Arial" w:cs="Arial"/>
          <w:bCs/>
        </w:rPr>
        <w:t xml:space="preserve"> de riesgos y </w:t>
      </w:r>
      <w:r w:rsidR="00DE0C12" w:rsidRPr="006213FC">
        <w:rPr>
          <w:rFonts w:ascii="Arial" w:hAnsi="Arial" w:cs="Arial"/>
          <w:bCs/>
        </w:rPr>
        <w:t xml:space="preserve">al comité </w:t>
      </w:r>
      <w:r w:rsidR="005006CC" w:rsidRPr="006213FC">
        <w:rPr>
          <w:rFonts w:ascii="Arial" w:hAnsi="Arial" w:cs="Arial"/>
          <w:bCs/>
        </w:rPr>
        <w:t xml:space="preserve">de </w:t>
      </w:r>
      <w:r w:rsidR="00DE0C12" w:rsidRPr="006213FC">
        <w:rPr>
          <w:rFonts w:ascii="Arial" w:hAnsi="Arial" w:cs="Arial"/>
          <w:bCs/>
        </w:rPr>
        <w:t>evaluación de cartera</w:t>
      </w:r>
      <w:r w:rsidR="005006CC" w:rsidRPr="006213FC">
        <w:rPr>
          <w:rFonts w:ascii="Arial" w:hAnsi="Arial" w:cs="Arial"/>
          <w:bCs/>
        </w:rPr>
        <w:t xml:space="preserve">, para la </w:t>
      </w:r>
      <w:r w:rsidR="005006CC" w:rsidRPr="006213FC">
        <w:rPr>
          <w:rFonts w:ascii="Arial" w:hAnsi="Arial" w:cs="Arial"/>
          <w:bCs/>
        </w:rPr>
        <w:lastRenderedPageBreak/>
        <w:t>posterior presentación y a</w:t>
      </w:r>
      <w:r w:rsidR="005C1868" w:rsidRPr="006213FC">
        <w:rPr>
          <w:rFonts w:ascii="Arial" w:hAnsi="Arial" w:cs="Arial"/>
          <w:bCs/>
        </w:rPr>
        <w:t>probación del consejo de administración o la junta directiva</w:t>
      </w:r>
      <w:r w:rsidR="00FA1B09" w:rsidRPr="006213FC">
        <w:rPr>
          <w:rFonts w:ascii="Arial" w:hAnsi="Arial" w:cs="Arial"/>
          <w:bCs/>
        </w:rPr>
        <w:t>.</w:t>
      </w:r>
    </w:p>
    <w:p w14:paraId="6AB31D30" w14:textId="77777777" w:rsidR="00FA1B09" w:rsidRPr="006213FC" w:rsidRDefault="00FA1B09" w:rsidP="004110A7">
      <w:pPr>
        <w:pStyle w:val="Prrafodelista"/>
        <w:rPr>
          <w:rFonts w:ascii="Arial" w:hAnsi="Arial" w:cs="Arial"/>
          <w:bCs/>
        </w:rPr>
      </w:pPr>
    </w:p>
    <w:p w14:paraId="7473A655" w14:textId="5FD572A3" w:rsidR="005006CC" w:rsidRPr="006213FC" w:rsidRDefault="005006CC"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Presentar mensualmente al representante legal reporte sobre la situación del SARC</w:t>
      </w:r>
      <w:r w:rsidR="00FA1B09" w:rsidRPr="006213FC">
        <w:rPr>
          <w:rFonts w:ascii="Arial" w:hAnsi="Arial" w:cs="Arial"/>
          <w:bCs/>
        </w:rPr>
        <w:t>.</w:t>
      </w:r>
    </w:p>
    <w:p w14:paraId="13C0FA4D" w14:textId="77777777" w:rsidR="00FA1B09" w:rsidRPr="006213FC" w:rsidRDefault="00FA1B09" w:rsidP="004110A7">
      <w:pPr>
        <w:pStyle w:val="Prrafodelista"/>
        <w:rPr>
          <w:rFonts w:ascii="Arial" w:hAnsi="Arial" w:cs="Arial"/>
          <w:bCs/>
        </w:rPr>
      </w:pPr>
    </w:p>
    <w:p w14:paraId="6D4F1358" w14:textId="77777777" w:rsidR="005006CC" w:rsidRPr="006213FC" w:rsidRDefault="005006CC" w:rsidP="007A0D99">
      <w:pPr>
        <w:pStyle w:val="Prrafodelista"/>
        <w:numPr>
          <w:ilvl w:val="0"/>
          <w:numId w:val="7"/>
        </w:numPr>
        <w:autoSpaceDE w:val="0"/>
        <w:autoSpaceDN w:val="0"/>
        <w:adjustRightInd w:val="0"/>
        <w:rPr>
          <w:rFonts w:ascii="Arial" w:hAnsi="Arial" w:cs="Arial"/>
          <w:bCs/>
        </w:rPr>
      </w:pPr>
      <w:r w:rsidRPr="006213FC">
        <w:rPr>
          <w:rFonts w:ascii="Arial" w:hAnsi="Arial" w:cs="Arial"/>
          <w:bCs/>
        </w:rPr>
        <w:t>Responder por el contenido de los reportes legales sobre el SARC</w:t>
      </w:r>
    </w:p>
    <w:p w14:paraId="0DA5F9BA" w14:textId="77777777" w:rsidR="004E5FC7" w:rsidRDefault="004E5FC7" w:rsidP="004110A7">
      <w:pPr>
        <w:autoSpaceDE w:val="0"/>
        <w:autoSpaceDN w:val="0"/>
        <w:adjustRightInd w:val="0"/>
        <w:rPr>
          <w:rFonts w:ascii="Arial" w:hAnsi="Arial" w:cs="Arial"/>
        </w:rPr>
      </w:pPr>
    </w:p>
    <w:p w14:paraId="2D8B2154" w14:textId="77777777" w:rsidR="003249F2" w:rsidRDefault="003249F2" w:rsidP="004110A7">
      <w:pPr>
        <w:autoSpaceDE w:val="0"/>
        <w:autoSpaceDN w:val="0"/>
        <w:adjustRightInd w:val="0"/>
        <w:rPr>
          <w:rFonts w:ascii="Arial" w:hAnsi="Arial" w:cs="Arial"/>
        </w:rPr>
      </w:pPr>
    </w:p>
    <w:p w14:paraId="336A17A2" w14:textId="76D03EBC" w:rsidR="005006CC" w:rsidRDefault="004F6FDD" w:rsidP="007A0D99">
      <w:pPr>
        <w:pStyle w:val="Prrafodelista"/>
        <w:numPr>
          <w:ilvl w:val="2"/>
          <w:numId w:val="3"/>
        </w:numPr>
        <w:tabs>
          <w:tab w:val="left" w:pos="720"/>
        </w:tabs>
        <w:autoSpaceDE w:val="0"/>
        <w:autoSpaceDN w:val="0"/>
        <w:adjustRightInd w:val="0"/>
        <w:outlineLvl w:val="1"/>
        <w:rPr>
          <w:rFonts w:ascii="Arial" w:hAnsi="Arial" w:cs="Arial"/>
          <w:b/>
          <w:bCs/>
        </w:rPr>
      </w:pPr>
      <w:r>
        <w:rPr>
          <w:rFonts w:ascii="Arial" w:hAnsi="Arial" w:cs="Arial"/>
          <w:b/>
          <w:bCs/>
        </w:rPr>
        <w:t>PROCEDIMIENTOS</w:t>
      </w:r>
    </w:p>
    <w:p w14:paraId="0FA4D49B" w14:textId="77777777" w:rsidR="00D708AA" w:rsidRDefault="00D708AA" w:rsidP="00D708AA">
      <w:pPr>
        <w:tabs>
          <w:tab w:val="left" w:pos="720"/>
        </w:tabs>
        <w:autoSpaceDE w:val="0"/>
        <w:autoSpaceDN w:val="0"/>
        <w:adjustRightInd w:val="0"/>
        <w:outlineLvl w:val="1"/>
        <w:rPr>
          <w:rFonts w:ascii="Arial" w:hAnsi="Arial" w:cs="Arial"/>
          <w:b/>
          <w:bCs/>
        </w:rPr>
      </w:pPr>
    </w:p>
    <w:p w14:paraId="43B92E49" w14:textId="619682CB" w:rsidR="00D708AA" w:rsidRPr="00D708AA" w:rsidRDefault="00D708AA" w:rsidP="00D708AA">
      <w:pPr>
        <w:tabs>
          <w:tab w:val="left" w:pos="720"/>
        </w:tabs>
        <w:autoSpaceDE w:val="0"/>
        <w:autoSpaceDN w:val="0"/>
        <w:adjustRightInd w:val="0"/>
        <w:outlineLvl w:val="1"/>
        <w:rPr>
          <w:rFonts w:ascii="Arial" w:hAnsi="Arial" w:cs="Arial"/>
          <w:bCs/>
        </w:rPr>
      </w:pPr>
      <w:r w:rsidRPr="00D708AA">
        <w:rPr>
          <w:rFonts w:ascii="Arial" w:hAnsi="Arial" w:cs="Arial"/>
          <w:bCs/>
        </w:rPr>
        <w:t>Los procedimientos adoptados deben generar la información necesaria para evaluar el riesgo de crédito y apoyar la toma de decisiones:</w:t>
      </w:r>
    </w:p>
    <w:p w14:paraId="08196B23" w14:textId="77777777" w:rsidR="005006CC" w:rsidRDefault="005006CC" w:rsidP="004110A7">
      <w:pPr>
        <w:tabs>
          <w:tab w:val="left" w:pos="720"/>
        </w:tabs>
        <w:autoSpaceDE w:val="0"/>
        <w:autoSpaceDN w:val="0"/>
        <w:adjustRightInd w:val="0"/>
        <w:outlineLvl w:val="1"/>
        <w:rPr>
          <w:rFonts w:ascii="Arial" w:hAnsi="Arial" w:cs="Arial"/>
          <w:b/>
          <w:bCs/>
        </w:rPr>
      </w:pPr>
    </w:p>
    <w:p w14:paraId="522FC38E" w14:textId="3CC93FD9" w:rsidR="00DE0C12" w:rsidRDefault="00452F94" w:rsidP="007A0D99">
      <w:pPr>
        <w:pStyle w:val="Prrafodelista"/>
        <w:numPr>
          <w:ilvl w:val="3"/>
          <w:numId w:val="3"/>
        </w:numPr>
        <w:tabs>
          <w:tab w:val="left" w:pos="720"/>
        </w:tabs>
        <w:autoSpaceDE w:val="0"/>
        <w:autoSpaceDN w:val="0"/>
        <w:adjustRightInd w:val="0"/>
        <w:outlineLvl w:val="1"/>
        <w:rPr>
          <w:rFonts w:ascii="Arial" w:hAnsi="Arial" w:cs="Arial"/>
          <w:b/>
          <w:bCs/>
        </w:rPr>
      </w:pPr>
      <w:r>
        <w:rPr>
          <w:rFonts w:ascii="Arial" w:hAnsi="Arial" w:cs="Arial"/>
          <w:b/>
          <w:bCs/>
        </w:rPr>
        <w:t xml:space="preserve">Procedimiento de </w:t>
      </w:r>
      <w:proofErr w:type="spellStart"/>
      <w:r w:rsidR="00DE0C12">
        <w:rPr>
          <w:rFonts w:ascii="Arial" w:hAnsi="Arial" w:cs="Arial"/>
          <w:b/>
          <w:bCs/>
        </w:rPr>
        <w:t>Originación</w:t>
      </w:r>
      <w:proofErr w:type="spellEnd"/>
    </w:p>
    <w:p w14:paraId="0D6DEE03" w14:textId="77777777" w:rsidR="00DE0C12" w:rsidRDefault="00DE0C12" w:rsidP="004110A7">
      <w:pPr>
        <w:tabs>
          <w:tab w:val="left" w:pos="720"/>
        </w:tabs>
        <w:autoSpaceDE w:val="0"/>
        <w:autoSpaceDN w:val="0"/>
        <w:adjustRightInd w:val="0"/>
        <w:outlineLvl w:val="1"/>
        <w:rPr>
          <w:rFonts w:ascii="Arial" w:hAnsi="Arial" w:cs="Arial"/>
          <w:b/>
          <w:bCs/>
        </w:rPr>
      </w:pPr>
    </w:p>
    <w:p w14:paraId="4FDF3D31" w14:textId="6A249C86" w:rsidR="008D4ED4" w:rsidRDefault="00DE0C12" w:rsidP="004110A7">
      <w:pPr>
        <w:tabs>
          <w:tab w:val="left" w:pos="720"/>
        </w:tabs>
        <w:autoSpaceDE w:val="0"/>
        <w:autoSpaceDN w:val="0"/>
        <w:adjustRightInd w:val="0"/>
        <w:outlineLvl w:val="1"/>
        <w:rPr>
          <w:rFonts w:ascii="Arial" w:hAnsi="Arial" w:cs="Arial"/>
          <w:bCs/>
        </w:rPr>
      </w:pPr>
      <w:r>
        <w:rPr>
          <w:rFonts w:ascii="Arial" w:hAnsi="Arial" w:cs="Arial"/>
          <w:bCs/>
        </w:rPr>
        <w:t xml:space="preserve">Antes del otorgamiento de créditos, el consejo de administración o la junta directiva </w:t>
      </w:r>
      <w:r w:rsidR="00701D9F">
        <w:rPr>
          <w:rFonts w:ascii="Arial" w:hAnsi="Arial" w:cs="Arial"/>
          <w:bCs/>
        </w:rPr>
        <w:t>de</w:t>
      </w:r>
      <w:r>
        <w:rPr>
          <w:rFonts w:ascii="Arial" w:hAnsi="Arial" w:cs="Arial"/>
          <w:bCs/>
        </w:rPr>
        <w:t xml:space="preserve"> la </w:t>
      </w:r>
      <w:r w:rsidR="008D4ED4">
        <w:rPr>
          <w:rFonts w:ascii="Arial" w:hAnsi="Arial" w:cs="Arial"/>
          <w:bCs/>
        </w:rPr>
        <w:t>organización</w:t>
      </w:r>
      <w:r>
        <w:rPr>
          <w:rFonts w:ascii="Arial" w:hAnsi="Arial" w:cs="Arial"/>
          <w:bCs/>
        </w:rPr>
        <w:t xml:space="preserve"> solidaria, deberá establecer y </w:t>
      </w:r>
      <w:r w:rsidR="00177913">
        <w:rPr>
          <w:rFonts w:ascii="Arial" w:hAnsi="Arial" w:cs="Arial"/>
          <w:bCs/>
        </w:rPr>
        <w:t>velar porque queden</w:t>
      </w:r>
      <w:r>
        <w:rPr>
          <w:rFonts w:ascii="Arial" w:hAnsi="Arial" w:cs="Arial"/>
          <w:bCs/>
        </w:rPr>
        <w:t xml:space="preserve"> </w:t>
      </w:r>
      <w:r w:rsidR="00177913">
        <w:rPr>
          <w:rFonts w:ascii="Arial" w:hAnsi="Arial" w:cs="Arial"/>
          <w:bCs/>
        </w:rPr>
        <w:t xml:space="preserve">debidamente </w:t>
      </w:r>
      <w:r>
        <w:rPr>
          <w:rFonts w:ascii="Arial" w:hAnsi="Arial" w:cs="Arial"/>
          <w:bCs/>
        </w:rPr>
        <w:t>documentado</w:t>
      </w:r>
      <w:r w:rsidR="00177913">
        <w:rPr>
          <w:rFonts w:ascii="Arial" w:hAnsi="Arial" w:cs="Arial"/>
          <w:bCs/>
        </w:rPr>
        <w:t>s los siguientes aspectos:</w:t>
      </w:r>
      <w:r>
        <w:rPr>
          <w:rFonts w:ascii="Arial" w:hAnsi="Arial" w:cs="Arial"/>
          <w:bCs/>
        </w:rPr>
        <w:t xml:space="preserve"> </w:t>
      </w:r>
    </w:p>
    <w:p w14:paraId="68CF47E2" w14:textId="77777777" w:rsidR="00682E36" w:rsidRDefault="00682E36" w:rsidP="004110A7">
      <w:pPr>
        <w:tabs>
          <w:tab w:val="left" w:pos="720"/>
        </w:tabs>
        <w:autoSpaceDE w:val="0"/>
        <w:autoSpaceDN w:val="0"/>
        <w:adjustRightInd w:val="0"/>
        <w:outlineLvl w:val="1"/>
        <w:rPr>
          <w:rFonts w:ascii="Arial" w:hAnsi="Arial" w:cs="Arial"/>
          <w:bCs/>
        </w:rPr>
      </w:pPr>
    </w:p>
    <w:p w14:paraId="7B7E26D3" w14:textId="393A5E28" w:rsidR="008D4ED4" w:rsidRPr="00682E36" w:rsidRDefault="00682E36" w:rsidP="00682E36">
      <w:pPr>
        <w:tabs>
          <w:tab w:val="left" w:pos="720"/>
        </w:tabs>
        <w:autoSpaceDE w:val="0"/>
        <w:autoSpaceDN w:val="0"/>
        <w:adjustRightInd w:val="0"/>
        <w:ind w:left="360"/>
        <w:outlineLvl w:val="1"/>
        <w:rPr>
          <w:rFonts w:ascii="Arial" w:hAnsi="Arial" w:cs="Arial"/>
          <w:bCs/>
        </w:rPr>
      </w:pPr>
      <w:r>
        <w:rPr>
          <w:rFonts w:ascii="Arial" w:hAnsi="Arial" w:cs="Arial"/>
          <w:bCs/>
        </w:rPr>
        <w:t xml:space="preserve">      </w:t>
      </w:r>
      <w:r w:rsidRPr="00682E36">
        <w:rPr>
          <w:rFonts w:ascii="Arial" w:hAnsi="Arial" w:cs="Arial"/>
          <w:bCs/>
        </w:rPr>
        <w:t xml:space="preserve">i) </w:t>
      </w:r>
      <w:r>
        <w:rPr>
          <w:rFonts w:ascii="Arial" w:hAnsi="Arial" w:cs="Arial"/>
          <w:bCs/>
        </w:rPr>
        <w:t>E</w:t>
      </w:r>
      <w:r w:rsidR="00DE0C12" w:rsidRPr="00682E36">
        <w:rPr>
          <w:rFonts w:ascii="Arial" w:hAnsi="Arial" w:cs="Arial"/>
          <w:bCs/>
        </w:rPr>
        <w:t xml:space="preserve">l mercado objetivo que atenderá, </w:t>
      </w:r>
    </w:p>
    <w:p w14:paraId="2D3FEAAF" w14:textId="667F45B2" w:rsidR="008D4ED4" w:rsidRDefault="00177913" w:rsidP="00682E36">
      <w:pPr>
        <w:pStyle w:val="Prrafodelista"/>
        <w:tabs>
          <w:tab w:val="left" w:pos="720"/>
        </w:tabs>
        <w:autoSpaceDE w:val="0"/>
        <w:autoSpaceDN w:val="0"/>
        <w:adjustRightInd w:val="0"/>
        <w:ind w:left="720"/>
        <w:outlineLvl w:val="1"/>
        <w:rPr>
          <w:rFonts w:ascii="Arial" w:hAnsi="Arial" w:cs="Arial"/>
          <w:bCs/>
        </w:rPr>
      </w:pPr>
      <w:r w:rsidRPr="008D4ED4">
        <w:rPr>
          <w:rFonts w:ascii="Arial" w:hAnsi="Arial" w:cs="Arial"/>
          <w:bCs/>
        </w:rPr>
        <w:t xml:space="preserve">ii) </w:t>
      </w:r>
      <w:r w:rsidR="00682E36">
        <w:rPr>
          <w:rFonts w:ascii="Arial" w:hAnsi="Arial" w:cs="Arial"/>
          <w:bCs/>
        </w:rPr>
        <w:t>L</w:t>
      </w:r>
      <w:r w:rsidR="00DE0C12" w:rsidRPr="008D4ED4">
        <w:rPr>
          <w:rFonts w:ascii="Arial" w:hAnsi="Arial" w:cs="Arial"/>
          <w:bCs/>
        </w:rPr>
        <w:t xml:space="preserve">as características deseadas y buscadas de los posibles deudores dentro de ese mercado objetivo, </w:t>
      </w:r>
    </w:p>
    <w:p w14:paraId="4D50B13F" w14:textId="1CBA21F4" w:rsidR="00DE0C12" w:rsidRPr="008D4ED4" w:rsidRDefault="00177913" w:rsidP="00682E36">
      <w:pPr>
        <w:pStyle w:val="Prrafodelista"/>
        <w:tabs>
          <w:tab w:val="left" w:pos="720"/>
        </w:tabs>
        <w:autoSpaceDE w:val="0"/>
        <w:autoSpaceDN w:val="0"/>
        <w:adjustRightInd w:val="0"/>
        <w:ind w:left="720"/>
        <w:outlineLvl w:val="1"/>
        <w:rPr>
          <w:rFonts w:ascii="Arial" w:hAnsi="Arial" w:cs="Arial"/>
          <w:bCs/>
        </w:rPr>
      </w:pPr>
      <w:r w:rsidRPr="008D4ED4">
        <w:rPr>
          <w:rFonts w:ascii="Arial" w:hAnsi="Arial" w:cs="Arial"/>
          <w:bCs/>
        </w:rPr>
        <w:t xml:space="preserve">iii) </w:t>
      </w:r>
      <w:r w:rsidR="00682E36">
        <w:rPr>
          <w:rFonts w:ascii="Arial" w:hAnsi="Arial" w:cs="Arial"/>
          <w:bCs/>
        </w:rPr>
        <w:t>L</w:t>
      </w:r>
      <w:r w:rsidR="00DE0C12" w:rsidRPr="008D4ED4">
        <w:rPr>
          <w:rFonts w:ascii="Arial" w:hAnsi="Arial" w:cs="Arial"/>
          <w:bCs/>
        </w:rPr>
        <w:t xml:space="preserve">as modalidades o tipos de cartera que </w:t>
      </w:r>
      <w:r w:rsidR="00701D9F">
        <w:rPr>
          <w:rFonts w:ascii="Arial" w:hAnsi="Arial" w:cs="Arial"/>
          <w:bCs/>
        </w:rPr>
        <w:t>colocará con sus característica</w:t>
      </w:r>
      <w:r w:rsidR="00DE0C12" w:rsidRPr="008D4ED4">
        <w:rPr>
          <w:rFonts w:ascii="Arial" w:hAnsi="Arial" w:cs="Arial"/>
          <w:bCs/>
        </w:rPr>
        <w:t xml:space="preserve"> y </w:t>
      </w:r>
      <w:r w:rsidRPr="008D4ED4">
        <w:rPr>
          <w:rFonts w:ascii="Arial" w:hAnsi="Arial" w:cs="Arial"/>
          <w:bCs/>
        </w:rPr>
        <w:t xml:space="preserve">iv) </w:t>
      </w:r>
      <w:r w:rsidR="00682E36">
        <w:rPr>
          <w:rFonts w:ascii="Arial" w:hAnsi="Arial" w:cs="Arial"/>
          <w:bCs/>
        </w:rPr>
        <w:t>L</w:t>
      </w:r>
      <w:r w:rsidR="00DE0C12" w:rsidRPr="008D4ED4">
        <w:rPr>
          <w:rFonts w:ascii="Arial" w:hAnsi="Arial" w:cs="Arial"/>
          <w:bCs/>
        </w:rPr>
        <w:t>os requisitos mínimos que exigirá para la colocación de cada una de las modalidades de cartera que haya decidido atender.</w:t>
      </w:r>
    </w:p>
    <w:p w14:paraId="2BAC94A8" w14:textId="77777777" w:rsidR="00DE0C12" w:rsidRPr="00DE0C12" w:rsidRDefault="00DE0C12" w:rsidP="004110A7">
      <w:pPr>
        <w:tabs>
          <w:tab w:val="left" w:pos="720"/>
        </w:tabs>
        <w:autoSpaceDE w:val="0"/>
        <w:autoSpaceDN w:val="0"/>
        <w:adjustRightInd w:val="0"/>
        <w:outlineLvl w:val="1"/>
        <w:rPr>
          <w:rFonts w:ascii="Arial" w:hAnsi="Arial" w:cs="Arial"/>
          <w:bCs/>
        </w:rPr>
      </w:pPr>
    </w:p>
    <w:p w14:paraId="16CFB18C" w14:textId="463D67F0" w:rsidR="00D96963" w:rsidRPr="005006CC" w:rsidRDefault="00452F94" w:rsidP="007A0D99">
      <w:pPr>
        <w:pStyle w:val="Prrafodelista"/>
        <w:numPr>
          <w:ilvl w:val="3"/>
          <w:numId w:val="3"/>
        </w:numPr>
        <w:tabs>
          <w:tab w:val="left" w:pos="720"/>
        </w:tabs>
        <w:autoSpaceDE w:val="0"/>
        <w:autoSpaceDN w:val="0"/>
        <w:adjustRightInd w:val="0"/>
        <w:outlineLvl w:val="1"/>
        <w:rPr>
          <w:rFonts w:ascii="Arial" w:hAnsi="Arial" w:cs="Arial"/>
          <w:b/>
          <w:bCs/>
        </w:rPr>
      </w:pPr>
      <w:r>
        <w:rPr>
          <w:rFonts w:ascii="Arial" w:hAnsi="Arial" w:cs="Arial"/>
          <w:b/>
          <w:bCs/>
        </w:rPr>
        <w:t xml:space="preserve">Procedimiento de </w:t>
      </w:r>
      <w:r w:rsidR="001C39E0">
        <w:rPr>
          <w:rFonts w:ascii="Arial" w:hAnsi="Arial" w:cs="Arial"/>
          <w:b/>
          <w:bCs/>
        </w:rPr>
        <w:t>O</w:t>
      </w:r>
      <w:r w:rsidR="00D96963" w:rsidRPr="005006CC">
        <w:rPr>
          <w:rFonts w:ascii="Arial" w:hAnsi="Arial" w:cs="Arial"/>
          <w:b/>
          <w:bCs/>
        </w:rPr>
        <w:t>torgamiento</w:t>
      </w:r>
      <w:bookmarkEnd w:id="4"/>
      <w:r w:rsidR="00D96963" w:rsidRPr="005006CC">
        <w:rPr>
          <w:rFonts w:ascii="Arial" w:hAnsi="Arial" w:cs="Arial"/>
          <w:b/>
          <w:bCs/>
        </w:rPr>
        <w:t xml:space="preserve"> </w:t>
      </w:r>
    </w:p>
    <w:p w14:paraId="38DB0A65" w14:textId="77777777" w:rsidR="00D96963" w:rsidRPr="004F68F8" w:rsidRDefault="00D96963" w:rsidP="004110A7">
      <w:pPr>
        <w:autoSpaceDE w:val="0"/>
        <w:autoSpaceDN w:val="0"/>
        <w:adjustRightInd w:val="0"/>
        <w:rPr>
          <w:rFonts w:ascii="Arial" w:hAnsi="Arial" w:cs="Arial"/>
        </w:rPr>
      </w:pPr>
    </w:p>
    <w:p w14:paraId="462AA9EB" w14:textId="77777777" w:rsidR="00D96963" w:rsidRPr="00E66B88" w:rsidRDefault="00D96963" w:rsidP="007A0D99">
      <w:pPr>
        <w:pStyle w:val="Prrafodelista"/>
        <w:numPr>
          <w:ilvl w:val="0"/>
          <w:numId w:val="8"/>
        </w:numPr>
        <w:tabs>
          <w:tab w:val="left" w:pos="720"/>
        </w:tabs>
        <w:autoSpaceDE w:val="0"/>
        <w:autoSpaceDN w:val="0"/>
        <w:adjustRightInd w:val="0"/>
        <w:outlineLvl w:val="3"/>
        <w:rPr>
          <w:rFonts w:ascii="Arial" w:hAnsi="Arial" w:cs="Arial"/>
          <w:b/>
        </w:rPr>
      </w:pPr>
      <w:r w:rsidRPr="00E66B88">
        <w:rPr>
          <w:rFonts w:ascii="Arial" w:hAnsi="Arial" w:cs="Arial"/>
          <w:b/>
        </w:rPr>
        <w:t xml:space="preserve">Información previa al otorgamiento de un crédito </w:t>
      </w:r>
    </w:p>
    <w:p w14:paraId="6DC5856B" w14:textId="77777777" w:rsidR="00D96963" w:rsidRPr="004F68F8" w:rsidRDefault="00D96963" w:rsidP="004110A7">
      <w:pPr>
        <w:autoSpaceDE w:val="0"/>
        <w:autoSpaceDN w:val="0"/>
        <w:adjustRightInd w:val="0"/>
        <w:rPr>
          <w:rFonts w:ascii="Arial" w:hAnsi="Arial" w:cs="Arial"/>
        </w:rPr>
      </w:pPr>
    </w:p>
    <w:p w14:paraId="6B072089" w14:textId="46C51EB3" w:rsidR="005C25FB" w:rsidRDefault="00D96963" w:rsidP="004110A7">
      <w:pPr>
        <w:autoSpaceDE w:val="0"/>
        <w:autoSpaceDN w:val="0"/>
        <w:adjustRightInd w:val="0"/>
        <w:rPr>
          <w:rFonts w:ascii="Arial" w:hAnsi="Arial" w:cs="Arial"/>
        </w:rPr>
      </w:pPr>
      <w:r w:rsidRPr="004F68F8">
        <w:rPr>
          <w:rFonts w:ascii="Arial" w:hAnsi="Arial" w:cs="Arial"/>
        </w:rPr>
        <w:t xml:space="preserve">Las </w:t>
      </w:r>
      <w:r w:rsidR="005C25FB">
        <w:rPr>
          <w:rFonts w:ascii="Arial" w:hAnsi="Arial" w:cs="Arial"/>
        </w:rPr>
        <w:t xml:space="preserve">organizaciones vigiladas deben facilitar el entendimiento por parte del deudor potencial de los términos y condiciones del contrato de crédito. Por lo tanto, antes de que el deudor </w:t>
      </w:r>
      <w:r w:rsidR="005C25FB" w:rsidRPr="004F68F8">
        <w:rPr>
          <w:rFonts w:ascii="Arial" w:hAnsi="Arial" w:cs="Arial"/>
        </w:rPr>
        <w:t>firme los documentos mediante los cuales se instrumente un crédito o manifieste su aceptación</w:t>
      </w:r>
      <w:r w:rsidR="005C25FB">
        <w:rPr>
          <w:rFonts w:ascii="Arial" w:hAnsi="Arial" w:cs="Arial"/>
        </w:rPr>
        <w:t xml:space="preserve">, la organización acreedora deberá suministrar al deudor potencial en forma comprensible y legible, como mínimo la siguiente información, que </w:t>
      </w:r>
      <w:r w:rsidR="005C25FB" w:rsidRPr="004F68F8">
        <w:rPr>
          <w:rFonts w:ascii="Arial" w:hAnsi="Arial" w:cs="Arial"/>
        </w:rPr>
        <w:t>deberá conservarse en los archivos de la organización solidaria</w:t>
      </w:r>
      <w:r w:rsidR="005C25FB">
        <w:rPr>
          <w:rFonts w:ascii="Arial" w:hAnsi="Arial" w:cs="Arial"/>
        </w:rPr>
        <w:t>:</w:t>
      </w:r>
    </w:p>
    <w:p w14:paraId="36B082B1" w14:textId="77777777" w:rsidR="005C25FB" w:rsidRDefault="005C25FB" w:rsidP="004110A7">
      <w:pPr>
        <w:autoSpaceDE w:val="0"/>
        <w:autoSpaceDN w:val="0"/>
        <w:adjustRightInd w:val="0"/>
        <w:rPr>
          <w:rFonts w:ascii="Arial" w:hAnsi="Arial" w:cs="Arial"/>
        </w:rPr>
      </w:pPr>
    </w:p>
    <w:p w14:paraId="536B33B0"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Monto de</w:t>
      </w:r>
      <w:r w:rsidR="00177913">
        <w:rPr>
          <w:rFonts w:ascii="Arial" w:hAnsi="Arial" w:cs="Arial"/>
        </w:rPr>
        <w:t>l</w:t>
      </w:r>
      <w:r w:rsidRPr="004F68F8">
        <w:rPr>
          <w:rFonts w:ascii="Arial" w:hAnsi="Arial" w:cs="Arial"/>
        </w:rPr>
        <w:t xml:space="preserve"> crédito.</w:t>
      </w:r>
    </w:p>
    <w:p w14:paraId="52AABC95"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Tasa de interés remuneratoria y moratoria nominal anual y sus equivalentes expresados en términos efectivos anuales.</w:t>
      </w:r>
    </w:p>
    <w:p w14:paraId="7B117997" w14:textId="1337974A"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 xml:space="preserve">Plazo de amortización, incluyendo períodos muertos, </w:t>
      </w:r>
      <w:r w:rsidR="005C25FB">
        <w:rPr>
          <w:rFonts w:ascii="Arial" w:hAnsi="Arial" w:cs="Arial"/>
        </w:rPr>
        <w:t xml:space="preserve">periodos </w:t>
      </w:r>
      <w:r w:rsidRPr="004F68F8">
        <w:rPr>
          <w:rFonts w:ascii="Arial" w:hAnsi="Arial" w:cs="Arial"/>
        </w:rPr>
        <w:t>de gracia, etc.</w:t>
      </w:r>
    </w:p>
    <w:p w14:paraId="68729169"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Modalidad de la cuota (fija, variable, otras).</w:t>
      </w:r>
    </w:p>
    <w:p w14:paraId="0E415738" w14:textId="4B7B8D54"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Forma de pago (descuento por nómina,</w:t>
      </w:r>
      <w:r w:rsidR="004E3920">
        <w:rPr>
          <w:rFonts w:ascii="Arial" w:hAnsi="Arial" w:cs="Arial"/>
        </w:rPr>
        <w:t xml:space="preserve"> pago por caja,</w:t>
      </w:r>
      <w:r w:rsidRPr="004F68F8">
        <w:rPr>
          <w:rFonts w:ascii="Arial" w:hAnsi="Arial" w:cs="Arial"/>
        </w:rPr>
        <w:t xml:space="preserve"> otras).</w:t>
      </w:r>
    </w:p>
    <w:p w14:paraId="7BBBAC4C"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Periodicidad en el pago de capital y de intereses (vencida o anticipada).</w:t>
      </w:r>
    </w:p>
    <w:p w14:paraId="69CDDF36"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Tipo y cobertura de la garantía</w:t>
      </w:r>
      <w:r w:rsidR="00177913">
        <w:rPr>
          <w:rFonts w:ascii="Arial" w:hAnsi="Arial" w:cs="Arial"/>
        </w:rPr>
        <w:t xml:space="preserve"> solicitada</w:t>
      </w:r>
      <w:r w:rsidRPr="004F68F8">
        <w:rPr>
          <w:rFonts w:ascii="Arial" w:hAnsi="Arial" w:cs="Arial"/>
        </w:rPr>
        <w:t>.</w:t>
      </w:r>
    </w:p>
    <w:p w14:paraId="19F90159"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lastRenderedPageBreak/>
        <w:t>Condiciones de prepago.</w:t>
      </w:r>
    </w:p>
    <w:p w14:paraId="00B567F0"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Comisiones y recargos que se aplicarán.</w:t>
      </w:r>
    </w:p>
    <w:p w14:paraId="4A6102EE"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Si se trata de créditos otorgados con tasa de interés fija, tabla de amortización de capital y pago de intereses.</w:t>
      </w:r>
    </w:p>
    <w:p w14:paraId="06BA4CC4" w14:textId="77777777"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 xml:space="preserve">Al momento del desembolso se </w:t>
      </w:r>
      <w:r w:rsidR="00A03405">
        <w:rPr>
          <w:rFonts w:ascii="Arial" w:hAnsi="Arial" w:cs="Arial"/>
        </w:rPr>
        <w:t>deberán indicar</w:t>
      </w:r>
      <w:r w:rsidRPr="004F68F8">
        <w:rPr>
          <w:rFonts w:ascii="Arial" w:hAnsi="Arial" w:cs="Arial"/>
        </w:rPr>
        <w:t xml:space="preserve"> los descuentos. </w:t>
      </w:r>
    </w:p>
    <w:p w14:paraId="341FB426" w14:textId="77777777" w:rsidR="00D96963"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En caso de créditos reestructurados, se debe</w:t>
      </w:r>
      <w:r w:rsidR="00177913">
        <w:rPr>
          <w:rFonts w:ascii="Arial" w:hAnsi="Arial" w:cs="Arial"/>
        </w:rPr>
        <w:t>rá</w:t>
      </w:r>
      <w:r w:rsidRPr="004F68F8">
        <w:rPr>
          <w:rFonts w:ascii="Arial" w:hAnsi="Arial" w:cs="Arial"/>
        </w:rPr>
        <w:t xml:space="preserve"> mencionar el número de veces y condiciones propias de la reestructuración.</w:t>
      </w:r>
    </w:p>
    <w:p w14:paraId="4B072444" w14:textId="08D616AD" w:rsidR="003C42EA" w:rsidRDefault="003C42EA" w:rsidP="007A0D99">
      <w:pPr>
        <w:numPr>
          <w:ilvl w:val="0"/>
          <w:numId w:val="24"/>
        </w:numPr>
        <w:tabs>
          <w:tab w:val="left" w:pos="360"/>
        </w:tabs>
        <w:autoSpaceDE w:val="0"/>
        <w:autoSpaceDN w:val="0"/>
        <w:adjustRightInd w:val="0"/>
        <w:rPr>
          <w:rFonts w:ascii="Arial" w:hAnsi="Arial" w:cs="Arial"/>
        </w:rPr>
      </w:pPr>
      <w:r>
        <w:rPr>
          <w:rFonts w:ascii="Arial" w:hAnsi="Arial" w:cs="Arial"/>
        </w:rPr>
        <w:t>Los derechos de la organización solidaria en caso de incumplimiento por parte del deudor.</w:t>
      </w:r>
    </w:p>
    <w:p w14:paraId="6A42341C" w14:textId="29E2781B" w:rsidR="003C42EA" w:rsidRDefault="003C42EA" w:rsidP="007A0D99">
      <w:pPr>
        <w:numPr>
          <w:ilvl w:val="0"/>
          <w:numId w:val="24"/>
        </w:numPr>
        <w:tabs>
          <w:tab w:val="left" w:pos="360"/>
        </w:tabs>
        <w:autoSpaceDE w:val="0"/>
        <w:autoSpaceDN w:val="0"/>
        <w:adjustRightInd w:val="0"/>
        <w:rPr>
          <w:rFonts w:ascii="Arial" w:hAnsi="Arial" w:cs="Arial"/>
        </w:rPr>
      </w:pPr>
      <w:r>
        <w:rPr>
          <w:rFonts w:ascii="Arial" w:hAnsi="Arial" w:cs="Arial"/>
        </w:rPr>
        <w:t>Los derechos del deudor, en particular los que se refieren al acceso a la información sobre la calificación de riesgo de sus obligaciones con l</w:t>
      </w:r>
      <w:r w:rsidR="00246117">
        <w:rPr>
          <w:rFonts w:ascii="Arial" w:hAnsi="Arial" w:cs="Arial"/>
        </w:rPr>
        <w:t>a</w:t>
      </w:r>
      <w:r>
        <w:rPr>
          <w:rFonts w:ascii="Arial" w:hAnsi="Arial" w:cs="Arial"/>
        </w:rPr>
        <w:t xml:space="preserve"> organización solidaria.</w:t>
      </w:r>
    </w:p>
    <w:p w14:paraId="52915B82" w14:textId="4774D601" w:rsidR="00D96963" w:rsidRPr="004F68F8" w:rsidRDefault="00D96963" w:rsidP="007A0D99">
      <w:pPr>
        <w:numPr>
          <w:ilvl w:val="0"/>
          <w:numId w:val="24"/>
        </w:numPr>
        <w:tabs>
          <w:tab w:val="left" w:pos="360"/>
        </w:tabs>
        <w:autoSpaceDE w:val="0"/>
        <w:autoSpaceDN w:val="0"/>
        <w:adjustRightInd w:val="0"/>
        <w:rPr>
          <w:rFonts w:ascii="Arial" w:hAnsi="Arial" w:cs="Arial"/>
        </w:rPr>
      </w:pPr>
      <w:r w:rsidRPr="004F68F8">
        <w:rPr>
          <w:rFonts w:ascii="Arial" w:hAnsi="Arial" w:cs="Arial"/>
        </w:rPr>
        <w:t xml:space="preserve">En general, </w:t>
      </w:r>
      <w:r w:rsidR="00A03405">
        <w:rPr>
          <w:rFonts w:ascii="Arial" w:hAnsi="Arial" w:cs="Arial"/>
        </w:rPr>
        <w:t xml:space="preserve">la </w:t>
      </w:r>
      <w:r w:rsidR="004E3920">
        <w:rPr>
          <w:rFonts w:ascii="Arial" w:hAnsi="Arial" w:cs="Arial"/>
        </w:rPr>
        <w:t>organización</w:t>
      </w:r>
      <w:r w:rsidR="00A03405">
        <w:rPr>
          <w:rFonts w:ascii="Arial" w:hAnsi="Arial" w:cs="Arial"/>
        </w:rPr>
        <w:t xml:space="preserve"> solidaria deberá entregar </w:t>
      </w:r>
      <w:r w:rsidRPr="004F68F8">
        <w:rPr>
          <w:rFonts w:ascii="Arial" w:hAnsi="Arial" w:cs="Arial"/>
        </w:rPr>
        <w:t>toda la información que resulte relevante y necesaria para facilitar la adecuada comprensión del alcance de los derechos y obligaciones de</w:t>
      </w:r>
      <w:r w:rsidR="00177913">
        <w:rPr>
          <w:rFonts w:ascii="Arial" w:hAnsi="Arial" w:cs="Arial"/>
        </w:rPr>
        <w:t xml:space="preserve"> su</w:t>
      </w:r>
      <w:r w:rsidRPr="004F68F8">
        <w:rPr>
          <w:rFonts w:ascii="Arial" w:hAnsi="Arial" w:cs="Arial"/>
        </w:rPr>
        <w:t xml:space="preserve"> acreedor.</w:t>
      </w:r>
    </w:p>
    <w:p w14:paraId="2D7073CD" w14:textId="77777777" w:rsidR="00D96963" w:rsidRPr="004F68F8" w:rsidRDefault="00D96963" w:rsidP="004110A7">
      <w:pPr>
        <w:autoSpaceDE w:val="0"/>
        <w:autoSpaceDN w:val="0"/>
        <w:adjustRightInd w:val="0"/>
        <w:rPr>
          <w:rFonts w:ascii="Arial" w:hAnsi="Arial" w:cs="Arial"/>
        </w:rPr>
      </w:pPr>
    </w:p>
    <w:p w14:paraId="4E1756B0" w14:textId="6F3BACF0"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Frente a los aspectos antes mencionados, </w:t>
      </w:r>
      <w:r w:rsidR="00486993">
        <w:rPr>
          <w:rFonts w:ascii="Arial" w:hAnsi="Arial" w:cs="Arial"/>
        </w:rPr>
        <w:t>l</w:t>
      </w:r>
      <w:r w:rsidR="00177913">
        <w:rPr>
          <w:rFonts w:ascii="Arial" w:hAnsi="Arial" w:cs="Arial"/>
        </w:rPr>
        <w:t>a</w:t>
      </w:r>
      <w:r w:rsidRPr="004F68F8">
        <w:rPr>
          <w:rFonts w:ascii="Arial" w:hAnsi="Arial" w:cs="Arial"/>
        </w:rPr>
        <w:t xml:space="preserve">s organizaciones solidarias deben dejar evidencia por escrito, a través de formatos u otro tipo de comunicaciones que consideren pertinentes, </w:t>
      </w:r>
      <w:r w:rsidR="00486993">
        <w:rPr>
          <w:rFonts w:ascii="Arial" w:hAnsi="Arial" w:cs="Arial"/>
        </w:rPr>
        <w:t>respecto a que el deudor está</w:t>
      </w:r>
      <w:r w:rsidRPr="004F68F8">
        <w:rPr>
          <w:rFonts w:ascii="Arial" w:hAnsi="Arial" w:cs="Arial"/>
        </w:rPr>
        <w:t xml:space="preserve"> inf</w:t>
      </w:r>
      <w:r w:rsidR="00177913">
        <w:rPr>
          <w:rFonts w:ascii="Arial" w:hAnsi="Arial" w:cs="Arial"/>
        </w:rPr>
        <w:t>ormado de dichas condiciones de manera previa</w:t>
      </w:r>
      <w:r w:rsidRPr="004F68F8">
        <w:rPr>
          <w:rFonts w:ascii="Arial" w:hAnsi="Arial" w:cs="Arial"/>
        </w:rPr>
        <w:t xml:space="preserve"> a </w:t>
      </w:r>
      <w:r w:rsidR="00177913">
        <w:rPr>
          <w:rFonts w:ascii="Arial" w:hAnsi="Arial" w:cs="Arial"/>
        </w:rPr>
        <w:t>la</w:t>
      </w:r>
      <w:r w:rsidRPr="004F68F8">
        <w:rPr>
          <w:rFonts w:ascii="Arial" w:hAnsi="Arial" w:cs="Arial"/>
        </w:rPr>
        <w:t xml:space="preserve"> aceptación</w:t>
      </w:r>
      <w:r w:rsidR="00177913">
        <w:rPr>
          <w:rFonts w:ascii="Arial" w:hAnsi="Arial" w:cs="Arial"/>
        </w:rPr>
        <w:t xml:space="preserve"> del crédito</w:t>
      </w:r>
      <w:r w:rsidRPr="004F68F8">
        <w:rPr>
          <w:rFonts w:ascii="Arial" w:hAnsi="Arial" w:cs="Arial"/>
        </w:rPr>
        <w:t>.</w:t>
      </w:r>
    </w:p>
    <w:p w14:paraId="70658842" w14:textId="77777777" w:rsidR="00D96963" w:rsidRPr="004F68F8" w:rsidRDefault="00D96963" w:rsidP="004110A7">
      <w:pPr>
        <w:autoSpaceDE w:val="0"/>
        <w:autoSpaceDN w:val="0"/>
        <w:adjustRightInd w:val="0"/>
        <w:rPr>
          <w:rFonts w:ascii="Arial" w:hAnsi="Arial" w:cs="Arial"/>
        </w:rPr>
      </w:pPr>
    </w:p>
    <w:p w14:paraId="02294284" w14:textId="1532AD5B"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Estas operaciones deberán contar con un estudio previo, de acuerdo con lo establecido en el respectivo reglamento de crédito y a los criterios mínimos señalados </w:t>
      </w:r>
      <w:r w:rsidR="00650BFB">
        <w:rPr>
          <w:rFonts w:ascii="Arial" w:hAnsi="Arial" w:cs="Arial"/>
        </w:rPr>
        <w:t xml:space="preserve">en </w:t>
      </w:r>
      <w:r w:rsidRPr="004F68F8">
        <w:rPr>
          <w:rFonts w:ascii="Arial" w:hAnsi="Arial" w:cs="Arial"/>
        </w:rPr>
        <w:t>el presente capítulo</w:t>
      </w:r>
      <w:r w:rsidR="00486993">
        <w:rPr>
          <w:rFonts w:ascii="Arial" w:hAnsi="Arial" w:cs="Arial"/>
        </w:rPr>
        <w:t>.</w:t>
      </w:r>
    </w:p>
    <w:p w14:paraId="03E98338" w14:textId="77777777" w:rsidR="00D96963" w:rsidRPr="004F68F8" w:rsidRDefault="00D96963" w:rsidP="004110A7">
      <w:pPr>
        <w:autoSpaceDE w:val="0"/>
        <w:autoSpaceDN w:val="0"/>
        <w:adjustRightInd w:val="0"/>
        <w:rPr>
          <w:rFonts w:ascii="Arial" w:hAnsi="Arial" w:cs="Arial"/>
        </w:rPr>
      </w:pPr>
    </w:p>
    <w:p w14:paraId="305BB6D7" w14:textId="7BBA1E80" w:rsidR="00D96963" w:rsidRPr="004F68F8" w:rsidRDefault="00486993" w:rsidP="004110A7">
      <w:pPr>
        <w:autoSpaceDE w:val="0"/>
        <w:autoSpaceDN w:val="0"/>
        <w:adjustRightInd w:val="0"/>
        <w:rPr>
          <w:rFonts w:ascii="Arial" w:hAnsi="Arial" w:cs="Arial"/>
        </w:rPr>
      </w:pPr>
      <w:r>
        <w:rPr>
          <w:rFonts w:ascii="Arial" w:hAnsi="Arial" w:cs="Arial"/>
        </w:rPr>
        <w:t xml:space="preserve">En el caso de las cooperativas </w:t>
      </w:r>
      <w:r w:rsidR="00246117">
        <w:rPr>
          <w:rFonts w:ascii="Arial" w:hAnsi="Arial" w:cs="Arial"/>
        </w:rPr>
        <w:t xml:space="preserve">de ahorro y crédito, multiactivas e integrales con sección de ahorro y crédito, </w:t>
      </w:r>
      <w:r>
        <w:rPr>
          <w:rFonts w:ascii="Arial" w:hAnsi="Arial" w:cs="Arial"/>
        </w:rPr>
        <w:t>e</w:t>
      </w:r>
      <w:r w:rsidR="00D96963" w:rsidRPr="004F68F8">
        <w:rPr>
          <w:rFonts w:ascii="Arial" w:hAnsi="Arial" w:cs="Arial"/>
        </w:rPr>
        <w:t xml:space="preserve">stas operaciones deben ajustarse a lo dispuesto en el Decreto </w:t>
      </w:r>
      <w:r>
        <w:rPr>
          <w:rFonts w:ascii="Arial" w:hAnsi="Arial" w:cs="Arial"/>
        </w:rPr>
        <w:t>037</w:t>
      </w:r>
      <w:r w:rsidR="00D96963" w:rsidRPr="004F68F8">
        <w:rPr>
          <w:rFonts w:ascii="Arial" w:hAnsi="Arial" w:cs="Arial"/>
        </w:rPr>
        <w:t xml:space="preserve"> de </w:t>
      </w:r>
      <w:r>
        <w:rPr>
          <w:rFonts w:ascii="Arial" w:hAnsi="Arial" w:cs="Arial"/>
        </w:rPr>
        <w:t>2015</w:t>
      </w:r>
      <w:r w:rsidR="00D96963" w:rsidRPr="004F68F8">
        <w:rPr>
          <w:rFonts w:ascii="Arial" w:hAnsi="Arial" w:cs="Arial"/>
        </w:rPr>
        <w:t xml:space="preserve"> y en el Decreto </w:t>
      </w:r>
      <w:r w:rsidR="00650BFB">
        <w:rPr>
          <w:rFonts w:ascii="Arial" w:hAnsi="Arial" w:cs="Arial"/>
        </w:rPr>
        <w:t>2555</w:t>
      </w:r>
      <w:r w:rsidR="00D96963" w:rsidRPr="004F68F8">
        <w:rPr>
          <w:rFonts w:ascii="Arial" w:hAnsi="Arial" w:cs="Arial"/>
        </w:rPr>
        <w:t xml:space="preserve"> de </w:t>
      </w:r>
      <w:r w:rsidR="00650BFB">
        <w:rPr>
          <w:rFonts w:ascii="Arial" w:hAnsi="Arial" w:cs="Arial"/>
        </w:rPr>
        <w:t>2010</w:t>
      </w:r>
      <w:r w:rsidR="00D96963" w:rsidRPr="004F68F8">
        <w:rPr>
          <w:rFonts w:ascii="Arial" w:hAnsi="Arial" w:cs="Arial"/>
        </w:rPr>
        <w:t>, así como en las normas que los adicionen, modifiquen o sustituyan, sobre el cumplimiento de los límites a los cupos individuales de crédito, la concentración de operaciones y la calidad de las garantías.</w:t>
      </w:r>
    </w:p>
    <w:p w14:paraId="4982291E" w14:textId="77777777" w:rsidR="00D96963" w:rsidRPr="004F68F8" w:rsidRDefault="00D96963" w:rsidP="004110A7">
      <w:pPr>
        <w:autoSpaceDE w:val="0"/>
        <w:autoSpaceDN w:val="0"/>
        <w:adjustRightInd w:val="0"/>
        <w:rPr>
          <w:rFonts w:ascii="Arial" w:hAnsi="Arial" w:cs="Arial"/>
        </w:rPr>
      </w:pPr>
    </w:p>
    <w:p w14:paraId="21703862" w14:textId="77777777" w:rsidR="00D96963" w:rsidRPr="00650BFB" w:rsidRDefault="00D96963" w:rsidP="007A0D99">
      <w:pPr>
        <w:pStyle w:val="Prrafodelista"/>
        <w:numPr>
          <w:ilvl w:val="0"/>
          <w:numId w:val="8"/>
        </w:numPr>
        <w:autoSpaceDE w:val="0"/>
        <w:autoSpaceDN w:val="0"/>
        <w:adjustRightInd w:val="0"/>
        <w:rPr>
          <w:rFonts w:ascii="Arial" w:hAnsi="Arial" w:cs="Arial"/>
        </w:rPr>
      </w:pPr>
      <w:r w:rsidRPr="00E66B88">
        <w:rPr>
          <w:rFonts w:ascii="Arial" w:hAnsi="Arial" w:cs="Arial"/>
          <w:b/>
        </w:rPr>
        <w:t>Criterios mínimos para el otorgamiento de créditos</w:t>
      </w:r>
    </w:p>
    <w:p w14:paraId="692FC68A" w14:textId="77777777" w:rsidR="00D96963" w:rsidRPr="004F68F8" w:rsidRDefault="00D96963" w:rsidP="004110A7">
      <w:pPr>
        <w:autoSpaceDE w:val="0"/>
        <w:autoSpaceDN w:val="0"/>
        <w:adjustRightInd w:val="0"/>
        <w:rPr>
          <w:rFonts w:ascii="Arial" w:hAnsi="Arial" w:cs="Arial"/>
        </w:rPr>
      </w:pPr>
    </w:p>
    <w:p w14:paraId="68E08C26" w14:textId="56D45E96"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Las organizaciones solidarias deberán </w:t>
      </w:r>
      <w:r w:rsidR="005E4680">
        <w:rPr>
          <w:rFonts w:ascii="Arial" w:hAnsi="Arial" w:cs="Arial"/>
        </w:rPr>
        <w:t>considerar</w:t>
      </w:r>
      <w:r w:rsidRPr="004F68F8">
        <w:rPr>
          <w:rFonts w:ascii="Arial" w:hAnsi="Arial" w:cs="Arial"/>
        </w:rPr>
        <w:t xml:space="preserve"> como mínimo, y obligatoriamente, los siguientes criterios para el otorgamiento de créditos a sus asociados</w:t>
      </w:r>
      <w:r w:rsidR="00D06414">
        <w:rPr>
          <w:rFonts w:ascii="Arial" w:hAnsi="Arial" w:cs="Arial"/>
        </w:rPr>
        <w:t>:</w:t>
      </w:r>
    </w:p>
    <w:p w14:paraId="096D7CDA" w14:textId="77777777" w:rsidR="00D96963" w:rsidRPr="004F68F8" w:rsidRDefault="00D96963" w:rsidP="004110A7">
      <w:pPr>
        <w:autoSpaceDE w:val="0"/>
        <w:autoSpaceDN w:val="0"/>
        <w:adjustRightInd w:val="0"/>
        <w:rPr>
          <w:rFonts w:ascii="Arial" w:hAnsi="Arial" w:cs="Arial"/>
        </w:rPr>
      </w:pPr>
    </w:p>
    <w:p w14:paraId="7C3BDF8C" w14:textId="77777777" w:rsidR="00D74991" w:rsidRDefault="00D96963" w:rsidP="007A0D99">
      <w:pPr>
        <w:numPr>
          <w:ilvl w:val="0"/>
          <w:numId w:val="9"/>
        </w:numPr>
        <w:tabs>
          <w:tab w:val="left" w:pos="360"/>
        </w:tabs>
        <w:autoSpaceDE w:val="0"/>
        <w:autoSpaceDN w:val="0"/>
        <w:adjustRightInd w:val="0"/>
        <w:rPr>
          <w:rFonts w:ascii="Arial" w:hAnsi="Arial" w:cs="Arial"/>
          <w:color w:val="000000"/>
          <w:lang w:eastAsia="es-CO"/>
        </w:rPr>
      </w:pPr>
      <w:r w:rsidRPr="00792CA2">
        <w:rPr>
          <w:rFonts w:ascii="Arial" w:hAnsi="Arial" w:cs="Arial"/>
          <w:b/>
        </w:rPr>
        <w:t>Capacidad de pago</w:t>
      </w:r>
      <w:r w:rsidRPr="004F68F8">
        <w:rPr>
          <w:rFonts w:ascii="Arial" w:hAnsi="Arial" w:cs="Arial"/>
        </w:rPr>
        <w:t xml:space="preserve">. </w:t>
      </w:r>
      <w:r w:rsidR="00476557">
        <w:rPr>
          <w:rFonts w:ascii="Arial" w:hAnsi="Arial" w:cs="Arial"/>
        </w:rPr>
        <w:t xml:space="preserve">Para </w:t>
      </w:r>
      <w:r w:rsidR="00476557" w:rsidRPr="00D54E6C">
        <w:rPr>
          <w:rFonts w:ascii="Arial" w:hAnsi="Arial" w:cs="Arial"/>
          <w:color w:val="000000"/>
          <w:lang w:eastAsia="es-CO"/>
        </w:rPr>
        <w:t>evaluar la capacidad de pago de un deudor se debe</w:t>
      </w:r>
      <w:r w:rsidR="00BB6929">
        <w:rPr>
          <w:rFonts w:ascii="Arial" w:hAnsi="Arial" w:cs="Arial"/>
          <w:color w:val="000000"/>
          <w:lang w:eastAsia="es-CO"/>
        </w:rPr>
        <w:t>rá</w:t>
      </w:r>
      <w:r w:rsidR="00476557" w:rsidRPr="00D54E6C">
        <w:rPr>
          <w:rFonts w:ascii="Arial" w:hAnsi="Arial" w:cs="Arial"/>
          <w:color w:val="000000"/>
          <w:lang w:eastAsia="es-CO"/>
        </w:rPr>
        <w:t xml:space="preserve"> contar con información suficiente que permita determinar </w:t>
      </w:r>
      <w:r w:rsidR="00BB6929">
        <w:rPr>
          <w:rFonts w:ascii="Arial" w:hAnsi="Arial" w:cs="Arial"/>
          <w:color w:val="000000"/>
          <w:lang w:eastAsia="es-CO"/>
        </w:rPr>
        <w:t>su</w:t>
      </w:r>
      <w:r w:rsidR="00476557" w:rsidRPr="00D54E6C">
        <w:rPr>
          <w:rFonts w:ascii="Arial" w:hAnsi="Arial" w:cs="Arial"/>
          <w:color w:val="000000"/>
          <w:lang w:eastAsia="es-CO"/>
        </w:rPr>
        <w:t xml:space="preserve"> flujo de ingresos y egresos, verificando la veracidad de los documentos aportados, la información registrada en la solicitud de crédito, la información comercial y financiera proveniente de otras fuentes.</w:t>
      </w:r>
      <w:r w:rsidR="00476557">
        <w:rPr>
          <w:rFonts w:ascii="Arial" w:hAnsi="Arial" w:cs="Arial"/>
          <w:color w:val="000000"/>
          <w:lang w:eastAsia="es-CO"/>
        </w:rPr>
        <w:t xml:space="preserve"> </w:t>
      </w:r>
    </w:p>
    <w:p w14:paraId="215CDCD7" w14:textId="77777777" w:rsidR="00D74991" w:rsidRDefault="00D74991" w:rsidP="00D74991">
      <w:pPr>
        <w:tabs>
          <w:tab w:val="left" w:pos="360"/>
        </w:tabs>
        <w:autoSpaceDE w:val="0"/>
        <w:autoSpaceDN w:val="0"/>
        <w:adjustRightInd w:val="0"/>
        <w:ind w:left="720"/>
        <w:rPr>
          <w:rFonts w:ascii="Arial" w:hAnsi="Arial" w:cs="Arial"/>
          <w:color w:val="000000"/>
          <w:lang w:eastAsia="es-CO"/>
        </w:rPr>
      </w:pPr>
    </w:p>
    <w:p w14:paraId="485B7204" w14:textId="0C4342EE" w:rsidR="00476557" w:rsidRPr="00476557" w:rsidRDefault="00D74991" w:rsidP="00D74991">
      <w:pPr>
        <w:tabs>
          <w:tab w:val="left" w:pos="360"/>
        </w:tabs>
        <w:autoSpaceDE w:val="0"/>
        <w:autoSpaceDN w:val="0"/>
        <w:adjustRightInd w:val="0"/>
        <w:ind w:left="720"/>
        <w:rPr>
          <w:rFonts w:ascii="Arial" w:hAnsi="Arial" w:cs="Arial"/>
          <w:color w:val="000000"/>
          <w:lang w:eastAsia="es-CO"/>
        </w:rPr>
      </w:pPr>
      <w:r>
        <w:rPr>
          <w:rFonts w:ascii="Arial" w:hAnsi="Arial" w:cs="Arial"/>
          <w:color w:val="000000"/>
          <w:lang w:eastAsia="es-CO"/>
        </w:rPr>
        <w:t>P</w:t>
      </w:r>
      <w:r w:rsidR="00476557" w:rsidRPr="00476557">
        <w:rPr>
          <w:rFonts w:ascii="Arial" w:hAnsi="Arial" w:cs="Arial"/>
          <w:color w:val="000000"/>
          <w:lang w:eastAsia="es-CO"/>
        </w:rPr>
        <w:t>ara evaluar la capacidad de pago de un proyecto a financiar se debe</w:t>
      </w:r>
      <w:r w:rsidR="00BB6929">
        <w:rPr>
          <w:rFonts w:ascii="Arial" w:hAnsi="Arial" w:cs="Arial"/>
          <w:color w:val="000000"/>
          <w:lang w:eastAsia="es-CO"/>
        </w:rPr>
        <w:t>rá</w:t>
      </w:r>
      <w:r w:rsidR="00476557" w:rsidRPr="00476557">
        <w:rPr>
          <w:rFonts w:ascii="Arial" w:hAnsi="Arial" w:cs="Arial"/>
          <w:color w:val="000000"/>
          <w:lang w:eastAsia="es-CO"/>
        </w:rPr>
        <w:t xml:space="preserve"> conocer el tipo de actividad económica al que está dirigido, el nivel de producción y tiempo estimados a fin de calcular el nivel de ingresos que </w:t>
      </w:r>
      <w:r w:rsidR="00476557" w:rsidRPr="00476557">
        <w:rPr>
          <w:rFonts w:ascii="Arial" w:hAnsi="Arial" w:cs="Arial"/>
          <w:color w:val="000000"/>
          <w:lang w:eastAsia="es-CO"/>
        </w:rPr>
        <w:lastRenderedPageBreak/>
        <w:t xml:space="preserve">pueda generar, teniendo en cuenta la información sobre los costos y gastos en que se </w:t>
      </w:r>
      <w:r w:rsidR="00BB6929">
        <w:rPr>
          <w:rFonts w:ascii="Arial" w:hAnsi="Arial" w:cs="Arial"/>
          <w:color w:val="000000"/>
          <w:lang w:eastAsia="es-CO"/>
        </w:rPr>
        <w:t>pueda incurrir</w:t>
      </w:r>
      <w:r w:rsidR="00476557" w:rsidRPr="00476557">
        <w:rPr>
          <w:rFonts w:ascii="Arial" w:hAnsi="Arial" w:cs="Arial"/>
          <w:color w:val="000000"/>
          <w:lang w:eastAsia="es-CO"/>
        </w:rPr>
        <w:t xml:space="preserve"> en el desarrollo de dicha actividad que incluya la determinación del punto de equilibrio y la recuperación de las pérdidas iniciales del proyecto</w:t>
      </w:r>
      <w:r w:rsidR="00864A31">
        <w:rPr>
          <w:rFonts w:ascii="Arial" w:hAnsi="Arial" w:cs="Arial"/>
          <w:color w:val="000000"/>
          <w:lang w:eastAsia="es-CO"/>
        </w:rPr>
        <w:t>.</w:t>
      </w:r>
    </w:p>
    <w:p w14:paraId="156D6567" w14:textId="77777777" w:rsidR="000F538E" w:rsidRDefault="000F538E" w:rsidP="000F538E">
      <w:pPr>
        <w:tabs>
          <w:tab w:val="left" w:pos="360"/>
        </w:tabs>
        <w:autoSpaceDE w:val="0"/>
        <w:autoSpaceDN w:val="0"/>
        <w:adjustRightInd w:val="0"/>
        <w:ind w:left="342"/>
        <w:rPr>
          <w:rFonts w:ascii="Arial" w:hAnsi="Arial" w:cs="Arial"/>
          <w:sz w:val="22"/>
          <w:szCs w:val="22"/>
        </w:rPr>
      </w:pPr>
    </w:p>
    <w:p w14:paraId="23B29791" w14:textId="078753F4" w:rsidR="000F538E" w:rsidRPr="00D17A74" w:rsidRDefault="000F538E" w:rsidP="000F538E">
      <w:pPr>
        <w:tabs>
          <w:tab w:val="left" w:pos="360"/>
        </w:tabs>
        <w:autoSpaceDE w:val="0"/>
        <w:autoSpaceDN w:val="0"/>
        <w:adjustRightInd w:val="0"/>
        <w:ind w:left="708"/>
        <w:rPr>
          <w:rFonts w:ascii="Arial" w:hAnsi="Arial" w:cs="Arial"/>
          <w:sz w:val="22"/>
          <w:szCs w:val="22"/>
        </w:rPr>
      </w:pPr>
      <w:r w:rsidRPr="00D17A74">
        <w:rPr>
          <w:rFonts w:ascii="Arial" w:hAnsi="Arial" w:cs="Arial"/>
          <w:sz w:val="22"/>
          <w:szCs w:val="22"/>
        </w:rPr>
        <w:t>Si el valor aprobado no es el mismo registrado en la solicitud de crédito, se deberá contar con la aceptación expresa del asociado, quien la podrá manifestar mediante cualquier mecanismo del cual quede prueba.</w:t>
      </w:r>
      <w:r w:rsidRPr="000F538E">
        <w:rPr>
          <w:rFonts w:ascii="Arial" w:hAnsi="Arial" w:cs="Arial"/>
          <w:sz w:val="22"/>
          <w:szCs w:val="22"/>
        </w:rPr>
        <w:t xml:space="preserve"> </w:t>
      </w:r>
      <w:r w:rsidRPr="00D17A74">
        <w:rPr>
          <w:rFonts w:ascii="Arial" w:hAnsi="Arial" w:cs="Arial"/>
          <w:sz w:val="22"/>
          <w:szCs w:val="22"/>
        </w:rPr>
        <w:t>En todo caso el valor del pagare que resulte de la operación, deberá corresponder únicamente al valor del crédito efectivamente pactado entre las partes</w:t>
      </w:r>
      <w:r>
        <w:rPr>
          <w:rFonts w:ascii="Arial" w:hAnsi="Arial" w:cs="Arial"/>
          <w:sz w:val="22"/>
          <w:szCs w:val="22"/>
        </w:rPr>
        <w:t>.</w:t>
      </w:r>
    </w:p>
    <w:p w14:paraId="7731CD7B" w14:textId="77777777" w:rsidR="00476557" w:rsidRPr="00476557" w:rsidRDefault="00476557" w:rsidP="004110A7">
      <w:pPr>
        <w:tabs>
          <w:tab w:val="left" w:pos="360"/>
        </w:tabs>
        <w:autoSpaceDE w:val="0"/>
        <w:autoSpaceDN w:val="0"/>
        <w:adjustRightInd w:val="0"/>
        <w:ind w:left="720"/>
        <w:rPr>
          <w:rFonts w:ascii="Arial" w:hAnsi="Arial" w:cs="Arial"/>
          <w:color w:val="000000"/>
          <w:lang w:eastAsia="es-CO"/>
        </w:rPr>
      </w:pPr>
    </w:p>
    <w:p w14:paraId="4CA4D335" w14:textId="744AB088" w:rsidR="00E0210D" w:rsidRDefault="00D96963" w:rsidP="004110A7">
      <w:pPr>
        <w:autoSpaceDE w:val="0"/>
        <w:autoSpaceDN w:val="0"/>
        <w:adjustRightInd w:val="0"/>
        <w:ind w:left="709"/>
        <w:rPr>
          <w:rFonts w:ascii="Arial" w:hAnsi="Arial" w:cs="Arial"/>
        </w:rPr>
      </w:pPr>
      <w:r w:rsidRPr="00E0210D">
        <w:rPr>
          <w:rFonts w:ascii="Arial" w:hAnsi="Arial" w:cs="Arial"/>
        </w:rPr>
        <w:t>Cuando se trate de descuento por libranza, se debe</w:t>
      </w:r>
      <w:r w:rsidR="00BB6929">
        <w:rPr>
          <w:rFonts w:ascii="Arial" w:hAnsi="Arial" w:cs="Arial"/>
        </w:rPr>
        <w:t>rá</w:t>
      </w:r>
      <w:r w:rsidRPr="00E0210D">
        <w:rPr>
          <w:rFonts w:ascii="Arial" w:hAnsi="Arial" w:cs="Arial"/>
        </w:rPr>
        <w:t xml:space="preserve"> tener en cuenta el tope máximo señalado en </w:t>
      </w:r>
      <w:r w:rsidRPr="00600706">
        <w:rPr>
          <w:rFonts w:ascii="Arial" w:hAnsi="Arial" w:cs="Arial"/>
        </w:rPr>
        <w:t>el numeral 5 del artículo 3 de</w:t>
      </w:r>
      <w:r w:rsidR="00600706" w:rsidRPr="00600706">
        <w:rPr>
          <w:rFonts w:ascii="Arial" w:hAnsi="Arial" w:cs="Arial"/>
        </w:rPr>
        <w:t xml:space="preserve"> </w:t>
      </w:r>
      <w:r w:rsidRPr="00600706">
        <w:rPr>
          <w:rFonts w:ascii="Arial" w:hAnsi="Arial" w:cs="Arial"/>
        </w:rPr>
        <w:t>l</w:t>
      </w:r>
      <w:r w:rsidR="00600706" w:rsidRPr="00600706">
        <w:rPr>
          <w:rFonts w:ascii="Arial" w:hAnsi="Arial" w:cs="Arial"/>
        </w:rPr>
        <w:t>a</w:t>
      </w:r>
      <w:r w:rsidRPr="00600706">
        <w:rPr>
          <w:rFonts w:ascii="Arial" w:hAnsi="Arial" w:cs="Arial"/>
        </w:rPr>
        <w:t xml:space="preserve"> </w:t>
      </w:r>
      <w:r w:rsidR="00600706" w:rsidRPr="00600706">
        <w:rPr>
          <w:rFonts w:ascii="Arial" w:hAnsi="Arial" w:cs="Arial"/>
        </w:rPr>
        <w:t>Ley</w:t>
      </w:r>
      <w:r w:rsidRPr="00600706">
        <w:rPr>
          <w:rFonts w:ascii="Arial" w:hAnsi="Arial" w:cs="Arial"/>
        </w:rPr>
        <w:t xml:space="preserve"> 1527 de 2012</w:t>
      </w:r>
      <w:r w:rsidR="00E0210D" w:rsidRPr="00600706">
        <w:rPr>
          <w:rFonts w:ascii="Arial" w:hAnsi="Arial" w:cs="Arial"/>
        </w:rPr>
        <w:t>.</w:t>
      </w:r>
    </w:p>
    <w:p w14:paraId="6A4764E7" w14:textId="77777777" w:rsidR="00E0210D" w:rsidRDefault="00E0210D" w:rsidP="004110A7">
      <w:pPr>
        <w:autoSpaceDE w:val="0"/>
        <w:autoSpaceDN w:val="0"/>
        <w:adjustRightInd w:val="0"/>
        <w:ind w:left="709"/>
        <w:rPr>
          <w:rFonts w:ascii="Arial" w:hAnsi="Arial" w:cs="Arial"/>
        </w:rPr>
      </w:pPr>
    </w:p>
    <w:p w14:paraId="4FF6EB27" w14:textId="387E7E6A" w:rsidR="00E0210D" w:rsidRDefault="00D96963" w:rsidP="004110A7">
      <w:pPr>
        <w:autoSpaceDE w:val="0"/>
        <w:autoSpaceDN w:val="0"/>
        <w:adjustRightInd w:val="0"/>
        <w:ind w:left="709"/>
        <w:rPr>
          <w:rFonts w:ascii="Arial" w:hAnsi="Arial" w:cs="Arial"/>
        </w:rPr>
      </w:pPr>
      <w:r w:rsidRPr="00E0210D">
        <w:rPr>
          <w:rFonts w:ascii="Arial" w:hAnsi="Arial" w:cs="Arial"/>
        </w:rPr>
        <w:t xml:space="preserve">Tratándose de préstamos otorgados a entidades públicas territoriales, en aquellos eventos en que, de acuerdo con las reglas sobre límites de </w:t>
      </w:r>
      <w:r w:rsidR="00650BFB" w:rsidRPr="00600706">
        <w:rPr>
          <w:rFonts w:ascii="Arial" w:hAnsi="Arial" w:cs="Arial"/>
        </w:rPr>
        <w:t>endeudamiento contenidas</w:t>
      </w:r>
      <w:r w:rsidR="006B542B" w:rsidRPr="00600706">
        <w:rPr>
          <w:rFonts w:ascii="Arial" w:hAnsi="Arial" w:cs="Arial"/>
        </w:rPr>
        <w:t xml:space="preserve"> en la L</w:t>
      </w:r>
      <w:r w:rsidRPr="00600706">
        <w:rPr>
          <w:rFonts w:ascii="Arial" w:hAnsi="Arial" w:cs="Arial"/>
        </w:rPr>
        <w:t>ey 358 de 1997, las</w:t>
      </w:r>
      <w:r w:rsidRPr="00E0210D">
        <w:rPr>
          <w:rFonts w:ascii="Arial" w:hAnsi="Arial" w:cs="Arial"/>
        </w:rPr>
        <w:t xml:space="preserve"> entidades públicas territoriales requieran autorización emanada de autoridad competente para realizar operaciones de crédito público, las mismas deberán ser exigidas sin excepción antes de su celebración. </w:t>
      </w:r>
    </w:p>
    <w:p w14:paraId="4EA80CF6" w14:textId="77777777" w:rsidR="00E0210D" w:rsidRDefault="00E0210D" w:rsidP="004110A7">
      <w:pPr>
        <w:autoSpaceDE w:val="0"/>
        <w:autoSpaceDN w:val="0"/>
        <w:adjustRightInd w:val="0"/>
        <w:ind w:left="709"/>
        <w:rPr>
          <w:rFonts w:ascii="Arial" w:hAnsi="Arial" w:cs="Arial"/>
        </w:rPr>
      </w:pPr>
    </w:p>
    <w:p w14:paraId="20061262" w14:textId="3D49D27D" w:rsidR="00D96963" w:rsidRPr="00E0210D" w:rsidRDefault="00D96963" w:rsidP="004110A7">
      <w:pPr>
        <w:autoSpaceDE w:val="0"/>
        <w:autoSpaceDN w:val="0"/>
        <w:adjustRightInd w:val="0"/>
        <w:ind w:left="709"/>
        <w:rPr>
          <w:rFonts w:ascii="Arial" w:hAnsi="Arial" w:cs="Arial"/>
        </w:rPr>
      </w:pPr>
      <w:r w:rsidRPr="00E0210D">
        <w:rPr>
          <w:rFonts w:ascii="Arial" w:hAnsi="Arial" w:cs="Arial"/>
        </w:rPr>
        <w:t>En todos los casos las</w:t>
      </w:r>
      <w:r w:rsidR="006B542B">
        <w:rPr>
          <w:rFonts w:ascii="Arial" w:hAnsi="Arial" w:cs="Arial"/>
        </w:rPr>
        <w:t xml:space="preserve"> organizaciones</w:t>
      </w:r>
      <w:r w:rsidR="00BB6929">
        <w:rPr>
          <w:rFonts w:ascii="Arial" w:hAnsi="Arial" w:cs="Arial"/>
        </w:rPr>
        <w:t xml:space="preserve"> solidarias </w:t>
      </w:r>
      <w:r w:rsidRPr="00E0210D">
        <w:rPr>
          <w:rFonts w:ascii="Arial" w:hAnsi="Arial" w:cs="Arial"/>
        </w:rPr>
        <w:t>debe</w:t>
      </w:r>
      <w:r w:rsidR="00BB6929">
        <w:rPr>
          <w:rFonts w:ascii="Arial" w:hAnsi="Arial" w:cs="Arial"/>
        </w:rPr>
        <w:t>rá</w:t>
      </w:r>
      <w:r w:rsidRPr="00E0210D">
        <w:rPr>
          <w:rFonts w:ascii="Arial" w:hAnsi="Arial" w:cs="Arial"/>
        </w:rPr>
        <w:t>n verificar que no se exceda el límite de endeudamiento previsto en la ley para las entidades territoriales. Al respecto, deben seguirse las siguientes reglas:</w:t>
      </w:r>
    </w:p>
    <w:p w14:paraId="23FC0B5A" w14:textId="77777777" w:rsidR="00D96963" w:rsidRPr="004F68F8" w:rsidRDefault="00D96963" w:rsidP="004110A7">
      <w:pPr>
        <w:autoSpaceDE w:val="0"/>
        <w:autoSpaceDN w:val="0"/>
        <w:adjustRightInd w:val="0"/>
        <w:ind w:left="360"/>
        <w:rPr>
          <w:rFonts w:ascii="Arial" w:hAnsi="Arial" w:cs="Arial"/>
        </w:rPr>
      </w:pPr>
    </w:p>
    <w:p w14:paraId="174C35B1" w14:textId="77777777" w:rsidR="00D96963" w:rsidRPr="004F68F8" w:rsidRDefault="00D96963" w:rsidP="007A0D99">
      <w:pPr>
        <w:numPr>
          <w:ilvl w:val="0"/>
          <w:numId w:val="10"/>
        </w:numPr>
        <w:suppressAutoHyphens/>
        <w:autoSpaceDE w:val="0"/>
        <w:autoSpaceDN w:val="0"/>
        <w:adjustRightInd w:val="0"/>
        <w:rPr>
          <w:rFonts w:ascii="Arial" w:hAnsi="Arial" w:cs="Arial"/>
        </w:rPr>
      </w:pPr>
      <w:r w:rsidRPr="004F68F8">
        <w:rPr>
          <w:rFonts w:ascii="Arial" w:hAnsi="Arial" w:cs="Arial"/>
        </w:rPr>
        <w:t xml:space="preserve">De conformidad con lo previsto en el </w:t>
      </w:r>
      <w:r w:rsidRPr="00600706">
        <w:rPr>
          <w:rFonts w:ascii="Arial" w:hAnsi="Arial" w:cs="Arial"/>
        </w:rPr>
        <w:t xml:space="preserve">artículo </w:t>
      </w:r>
      <w:r w:rsidR="00650BFB" w:rsidRPr="00600706">
        <w:rPr>
          <w:rFonts w:ascii="Arial" w:hAnsi="Arial" w:cs="Arial"/>
        </w:rPr>
        <w:t>1 de</w:t>
      </w:r>
      <w:r w:rsidRPr="00600706">
        <w:rPr>
          <w:rFonts w:ascii="Arial" w:hAnsi="Arial" w:cs="Arial"/>
        </w:rPr>
        <w:t xml:space="preserve"> la Ley 358 de 1997,</w:t>
      </w:r>
      <w:r w:rsidRPr="004F68F8">
        <w:rPr>
          <w:rFonts w:ascii="Arial" w:hAnsi="Arial" w:cs="Arial"/>
        </w:rPr>
        <w:t xml:space="preserve"> en concordancia con el artículo 364 de la Constitución Política, el endeudamiento de las entidades territoriales no puede exceder su capacidad de pago, la cual se presume que existe cuando los intereses de la deuda al momento de celebrar una nueva operación de crédito, no superan el cuarenta por ciento (40%) del ahorro operacional. El ahorro operacional se calcula conforme la regla señalada en el parágrafo del artículo 2o. de la Ley 358 de 1997, en cuyo caso, cuando se registren niveles de endeudamiento inferiores o iguales al 40%, no se requiere de autorización.</w:t>
      </w:r>
    </w:p>
    <w:p w14:paraId="61B49167" w14:textId="77777777" w:rsidR="00D96963" w:rsidRPr="004F68F8" w:rsidRDefault="00D96963" w:rsidP="004110A7">
      <w:pPr>
        <w:autoSpaceDE w:val="0"/>
        <w:autoSpaceDN w:val="0"/>
        <w:adjustRightInd w:val="0"/>
        <w:ind w:left="709" w:hanging="283"/>
        <w:rPr>
          <w:rFonts w:ascii="Arial" w:hAnsi="Arial" w:cs="Arial"/>
        </w:rPr>
      </w:pPr>
    </w:p>
    <w:p w14:paraId="673B0EE8" w14:textId="77777777" w:rsidR="00D96963" w:rsidRPr="004F68F8" w:rsidRDefault="00D96963" w:rsidP="007A0D99">
      <w:pPr>
        <w:numPr>
          <w:ilvl w:val="0"/>
          <w:numId w:val="10"/>
        </w:numPr>
        <w:suppressAutoHyphens/>
        <w:autoSpaceDE w:val="0"/>
        <w:autoSpaceDN w:val="0"/>
        <w:adjustRightInd w:val="0"/>
        <w:rPr>
          <w:rFonts w:ascii="Arial" w:hAnsi="Arial" w:cs="Arial"/>
        </w:rPr>
      </w:pPr>
      <w:r w:rsidRPr="004F68F8">
        <w:rPr>
          <w:rFonts w:ascii="Arial" w:hAnsi="Arial" w:cs="Arial"/>
        </w:rPr>
        <w:t>Las organizaciones de economía solidaria se abstendrán de otorgar financiación a cualquier entidad territorial que, presentando una relación intereses/ahorro operacional superior al 60% o una relación saldo de la deuda/ingresos corrientes superior al 80%, no cuente con la autorización del Ministerio de Hacienda y Crédito Público.</w:t>
      </w:r>
    </w:p>
    <w:p w14:paraId="5FB7C919" w14:textId="77777777" w:rsidR="00D96963" w:rsidRPr="004F68F8" w:rsidRDefault="00D96963" w:rsidP="004110A7">
      <w:pPr>
        <w:autoSpaceDE w:val="0"/>
        <w:autoSpaceDN w:val="0"/>
        <w:adjustRightInd w:val="0"/>
        <w:rPr>
          <w:rFonts w:ascii="Arial" w:hAnsi="Arial" w:cs="Arial"/>
        </w:rPr>
      </w:pPr>
    </w:p>
    <w:p w14:paraId="28AAB6B9" w14:textId="77777777" w:rsidR="00792CA2" w:rsidRDefault="00D96963" w:rsidP="007A0D99">
      <w:pPr>
        <w:numPr>
          <w:ilvl w:val="0"/>
          <w:numId w:val="10"/>
        </w:numPr>
        <w:suppressAutoHyphens/>
        <w:autoSpaceDE w:val="0"/>
        <w:autoSpaceDN w:val="0"/>
        <w:adjustRightInd w:val="0"/>
        <w:rPr>
          <w:rFonts w:ascii="Arial" w:hAnsi="Arial" w:cs="Arial"/>
        </w:rPr>
      </w:pPr>
      <w:r w:rsidRPr="004F68F8">
        <w:rPr>
          <w:rFonts w:ascii="Arial" w:hAnsi="Arial" w:cs="Arial"/>
        </w:rPr>
        <w:t xml:space="preserve">Las organizaciones de economía solidaria se abstendrán de otorgar cualquier nuevo endeudamiento a las entidades territoriales que incumplan el plan de desempeño a que se refiere </w:t>
      </w:r>
      <w:r w:rsidRPr="00600706">
        <w:rPr>
          <w:rFonts w:ascii="Arial" w:hAnsi="Arial" w:cs="Arial"/>
        </w:rPr>
        <w:t>el artículo 9o. de la Ley 358 de 1997, salvo que tratándose de una nueva</w:t>
      </w:r>
      <w:r w:rsidRPr="004F68F8">
        <w:rPr>
          <w:rFonts w:ascii="Arial" w:hAnsi="Arial" w:cs="Arial"/>
        </w:rPr>
        <w:t xml:space="preserve"> administración </w:t>
      </w:r>
      <w:r w:rsidRPr="004F68F8">
        <w:rPr>
          <w:rFonts w:ascii="Arial" w:hAnsi="Arial" w:cs="Arial"/>
        </w:rPr>
        <w:lastRenderedPageBreak/>
        <w:t>ésta cuente con autorización para el efecto del Ministerio de Hacienda y Crédito Público.</w:t>
      </w:r>
    </w:p>
    <w:p w14:paraId="3830AD9A" w14:textId="77777777" w:rsidR="00792CA2" w:rsidRDefault="00792CA2" w:rsidP="004110A7">
      <w:pPr>
        <w:pStyle w:val="Prrafodelista"/>
        <w:rPr>
          <w:rFonts w:ascii="Arial" w:hAnsi="Arial" w:cs="Arial"/>
        </w:rPr>
      </w:pPr>
    </w:p>
    <w:p w14:paraId="6DAC6425" w14:textId="77777777" w:rsidR="000F538E" w:rsidRDefault="00D96963" w:rsidP="007A0D99">
      <w:pPr>
        <w:numPr>
          <w:ilvl w:val="0"/>
          <w:numId w:val="10"/>
        </w:numPr>
        <w:suppressAutoHyphens/>
        <w:autoSpaceDE w:val="0"/>
        <w:autoSpaceDN w:val="0"/>
        <w:adjustRightInd w:val="0"/>
        <w:rPr>
          <w:rFonts w:ascii="Arial" w:hAnsi="Arial" w:cs="Arial"/>
        </w:rPr>
      </w:pPr>
      <w:r w:rsidRPr="00792CA2">
        <w:rPr>
          <w:rFonts w:ascii="Arial" w:hAnsi="Arial" w:cs="Arial"/>
        </w:rPr>
        <w:t>Mecanismos adicionales de verificación y protección</w:t>
      </w:r>
      <w:r w:rsidR="00792CA2">
        <w:rPr>
          <w:rFonts w:ascii="Arial" w:hAnsi="Arial" w:cs="Arial"/>
        </w:rPr>
        <w:t xml:space="preserve">. </w:t>
      </w:r>
      <w:r w:rsidRPr="00792CA2">
        <w:rPr>
          <w:rFonts w:ascii="Arial" w:hAnsi="Arial" w:cs="Arial"/>
        </w:rPr>
        <w:t>Sin perjuicio de lo establecido en el artículo 2o de la Ley 358 de 1997, las organizaciones de economía solidaria deberán tener en cuenta mecanismos adicionales que les permitan evaluar en debida forma la capacidad de pago de dichas entidades y contar con suficientes elementos de juicio para valorar la seguridad de las operaciones realizadas, exigiendo para ello, el Certificado de Registro de la Deuda que expiden las correspondientes contralorías.</w:t>
      </w:r>
      <w:r w:rsidR="00792CA2">
        <w:rPr>
          <w:rFonts w:ascii="Arial" w:hAnsi="Arial" w:cs="Arial"/>
        </w:rPr>
        <w:t xml:space="preserve"> </w:t>
      </w:r>
    </w:p>
    <w:p w14:paraId="2F1755AC" w14:textId="77777777" w:rsidR="000F538E" w:rsidRDefault="000F538E" w:rsidP="000F538E">
      <w:pPr>
        <w:pStyle w:val="Prrafodelista"/>
        <w:rPr>
          <w:rFonts w:ascii="Arial" w:hAnsi="Arial" w:cs="Arial"/>
        </w:rPr>
      </w:pPr>
    </w:p>
    <w:p w14:paraId="3E80B0FB" w14:textId="098ADB9A" w:rsidR="00D96963" w:rsidRDefault="00D96963" w:rsidP="000F538E">
      <w:pPr>
        <w:suppressAutoHyphens/>
        <w:autoSpaceDE w:val="0"/>
        <w:autoSpaceDN w:val="0"/>
        <w:adjustRightInd w:val="0"/>
        <w:ind w:left="1080"/>
        <w:rPr>
          <w:rFonts w:ascii="Arial" w:hAnsi="Arial" w:cs="Arial"/>
        </w:rPr>
      </w:pPr>
      <w:r w:rsidRPr="00792CA2">
        <w:rPr>
          <w:rFonts w:ascii="Arial" w:hAnsi="Arial" w:cs="Arial"/>
        </w:rPr>
        <w:t xml:space="preserve">En consecuencia, los planes de amortización de todos los créditos deberán </w:t>
      </w:r>
      <w:r w:rsidR="00E0210D" w:rsidRPr="00792CA2">
        <w:rPr>
          <w:rFonts w:ascii="Arial" w:hAnsi="Arial" w:cs="Arial"/>
        </w:rPr>
        <w:t>consultar los</w:t>
      </w:r>
      <w:r w:rsidRPr="00792CA2">
        <w:rPr>
          <w:rFonts w:ascii="Arial" w:hAnsi="Arial" w:cs="Arial"/>
        </w:rPr>
        <w:t xml:space="preserve"> anteriores elementos.</w:t>
      </w:r>
    </w:p>
    <w:p w14:paraId="319E3C14" w14:textId="77777777" w:rsidR="005B54F9" w:rsidRPr="005B54F9" w:rsidRDefault="005B54F9" w:rsidP="005B54F9">
      <w:pPr>
        <w:tabs>
          <w:tab w:val="left" w:pos="360"/>
        </w:tabs>
        <w:autoSpaceDE w:val="0"/>
        <w:autoSpaceDN w:val="0"/>
        <w:adjustRightInd w:val="0"/>
        <w:ind w:left="720"/>
        <w:rPr>
          <w:rFonts w:ascii="Arial" w:hAnsi="Arial" w:cs="Arial"/>
          <w:b/>
        </w:rPr>
      </w:pPr>
    </w:p>
    <w:p w14:paraId="39D4BE88" w14:textId="77777777" w:rsidR="005B54F9" w:rsidRPr="005B54F9" w:rsidRDefault="005B54F9" w:rsidP="007A0D99">
      <w:pPr>
        <w:numPr>
          <w:ilvl w:val="0"/>
          <w:numId w:val="9"/>
        </w:numPr>
        <w:tabs>
          <w:tab w:val="left" w:pos="360"/>
        </w:tabs>
        <w:autoSpaceDE w:val="0"/>
        <w:autoSpaceDN w:val="0"/>
        <w:adjustRightInd w:val="0"/>
        <w:rPr>
          <w:rFonts w:ascii="Arial" w:hAnsi="Arial" w:cs="Arial"/>
          <w:b/>
        </w:rPr>
      </w:pPr>
      <w:r w:rsidRPr="00792CA2">
        <w:rPr>
          <w:rFonts w:ascii="Arial" w:hAnsi="Arial" w:cs="Arial"/>
          <w:b/>
        </w:rPr>
        <w:t>Solvencia del deudor</w:t>
      </w:r>
      <w:r w:rsidRPr="005B54F9">
        <w:rPr>
          <w:rFonts w:ascii="Arial" w:hAnsi="Arial" w:cs="Arial"/>
          <w:b/>
        </w:rPr>
        <w:t xml:space="preserve">. </w:t>
      </w:r>
      <w:r w:rsidRPr="005B54F9">
        <w:rPr>
          <w:rFonts w:ascii="Arial" w:hAnsi="Arial" w:cs="Arial"/>
        </w:rPr>
        <w:t>Se verificará a través de variables como el nivel de endeudamiento, la calidad y composición de los activos, pasivos, patrimonio y contingencias del deudor y/o del proyecto. En el caso de los bienes inmuebles se deberá solicitar la información de si éstos se encuentran afectados con alguna de las garantías limitantes del dominio establecidas en el Código Civil.</w:t>
      </w:r>
    </w:p>
    <w:p w14:paraId="6A126453" w14:textId="77777777" w:rsidR="00D96963" w:rsidRPr="005B54F9" w:rsidRDefault="00D96963" w:rsidP="005B54F9">
      <w:pPr>
        <w:tabs>
          <w:tab w:val="left" w:pos="360"/>
        </w:tabs>
        <w:autoSpaceDE w:val="0"/>
        <w:autoSpaceDN w:val="0"/>
        <w:adjustRightInd w:val="0"/>
        <w:ind w:left="720"/>
        <w:rPr>
          <w:rFonts w:ascii="Arial" w:hAnsi="Arial" w:cs="Arial"/>
          <w:b/>
        </w:rPr>
      </w:pPr>
    </w:p>
    <w:p w14:paraId="4EEB91AE" w14:textId="1500611E" w:rsidR="00792CA2" w:rsidRDefault="00D96963" w:rsidP="007A0D99">
      <w:pPr>
        <w:numPr>
          <w:ilvl w:val="0"/>
          <w:numId w:val="9"/>
        </w:numPr>
        <w:tabs>
          <w:tab w:val="left" w:pos="360"/>
        </w:tabs>
        <w:autoSpaceDE w:val="0"/>
        <w:autoSpaceDN w:val="0"/>
        <w:adjustRightInd w:val="0"/>
        <w:rPr>
          <w:rFonts w:ascii="Arial" w:hAnsi="Arial" w:cs="Arial"/>
        </w:rPr>
      </w:pPr>
      <w:r w:rsidRPr="001854CF">
        <w:rPr>
          <w:rFonts w:ascii="Arial" w:hAnsi="Arial" w:cs="Arial"/>
          <w:b/>
        </w:rPr>
        <w:t>Garantías</w:t>
      </w:r>
      <w:r w:rsidRPr="001854CF">
        <w:rPr>
          <w:rFonts w:ascii="Arial" w:hAnsi="Arial" w:cs="Arial"/>
        </w:rPr>
        <w:t xml:space="preserve">. Las garantías </w:t>
      </w:r>
      <w:r w:rsidR="005B54F9" w:rsidRPr="001854CF">
        <w:rPr>
          <w:rFonts w:ascii="Arial" w:hAnsi="Arial" w:cs="Arial"/>
        </w:rPr>
        <w:t xml:space="preserve">que respaldan la operación, son necesarias para calcular las pérdidas esperadas en el evento de no pago y por consiguiente </w:t>
      </w:r>
      <w:r w:rsidR="001854CF" w:rsidRPr="001854CF">
        <w:rPr>
          <w:rFonts w:ascii="Arial" w:hAnsi="Arial" w:cs="Arial"/>
        </w:rPr>
        <w:t xml:space="preserve">para determinar el nivel de provisiones. </w:t>
      </w:r>
      <w:r w:rsidR="00792CA2" w:rsidRPr="001854CF">
        <w:rPr>
          <w:rFonts w:ascii="Arial" w:hAnsi="Arial" w:cs="Arial"/>
        </w:rPr>
        <w:t>D</w:t>
      </w:r>
      <w:r w:rsidRPr="001854CF">
        <w:rPr>
          <w:rFonts w:ascii="Arial" w:hAnsi="Arial" w:cs="Arial"/>
        </w:rPr>
        <w:t>ebe</w:t>
      </w:r>
      <w:r w:rsidR="00BB6929" w:rsidRPr="001854CF">
        <w:rPr>
          <w:rFonts w:ascii="Arial" w:hAnsi="Arial" w:cs="Arial"/>
        </w:rPr>
        <w:t>rá</w:t>
      </w:r>
      <w:r w:rsidRPr="001854CF">
        <w:rPr>
          <w:rFonts w:ascii="Arial" w:hAnsi="Arial" w:cs="Arial"/>
        </w:rPr>
        <w:t>n ser idóneas, con un valor establecido con base en criterios técnicos y objetivos, que ofrezcan un respaldo jurídicamente eficaz al pago de la obligación garantizada cuya posibilidad de realizac</w:t>
      </w:r>
      <w:r w:rsidR="001854CF" w:rsidRPr="001854CF">
        <w:rPr>
          <w:rFonts w:ascii="Arial" w:hAnsi="Arial" w:cs="Arial"/>
        </w:rPr>
        <w:t>i</w:t>
      </w:r>
      <w:r w:rsidR="001854CF">
        <w:rPr>
          <w:rFonts w:ascii="Arial" w:hAnsi="Arial" w:cs="Arial"/>
        </w:rPr>
        <w:t>ón sea razonablemente adecuada.</w:t>
      </w:r>
    </w:p>
    <w:p w14:paraId="4A9A6A94" w14:textId="77777777" w:rsidR="001854CF" w:rsidRDefault="001854CF" w:rsidP="001854CF">
      <w:pPr>
        <w:pStyle w:val="Prrafodelista"/>
        <w:rPr>
          <w:rFonts w:ascii="Arial" w:hAnsi="Arial" w:cs="Arial"/>
        </w:rPr>
      </w:pPr>
    </w:p>
    <w:p w14:paraId="3E4091CF" w14:textId="77777777" w:rsidR="00F005AF" w:rsidRDefault="00D96963" w:rsidP="004110A7">
      <w:pPr>
        <w:tabs>
          <w:tab w:val="left" w:pos="360"/>
        </w:tabs>
        <w:autoSpaceDE w:val="0"/>
        <w:autoSpaceDN w:val="0"/>
        <w:adjustRightInd w:val="0"/>
        <w:ind w:left="720"/>
        <w:rPr>
          <w:rFonts w:ascii="Arial" w:hAnsi="Arial" w:cs="Arial"/>
        </w:rPr>
      </w:pPr>
      <w:r w:rsidRPr="00792CA2">
        <w:rPr>
          <w:rFonts w:ascii="Arial" w:hAnsi="Arial" w:cs="Arial"/>
        </w:rPr>
        <w:t>Para evaluar el respaldo ofrecido y la posibilidad de realización de cada garantía se debe</w:t>
      </w:r>
      <w:r w:rsidR="00BB6929">
        <w:rPr>
          <w:rFonts w:ascii="Arial" w:hAnsi="Arial" w:cs="Arial"/>
        </w:rPr>
        <w:t>rá</w:t>
      </w:r>
      <w:r w:rsidRPr="00792CA2">
        <w:rPr>
          <w:rFonts w:ascii="Arial" w:hAnsi="Arial" w:cs="Arial"/>
        </w:rPr>
        <w:t xml:space="preserve"> tener en cuenta su naturaleza, idoneidad, liquidez, valor y cobertura.  En las garantías sobre inmuebles, al momento de su realización se tendrá en cuen</w:t>
      </w:r>
      <w:r w:rsidR="00BB6929">
        <w:rPr>
          <w:rFonts w:ascii="Arial" w:hAnsi="Arial" w:cs="Arial"/>
        </w:rPr>
        <w:t>ta el avalúo técnico, el cual só</w:t>
      </w:r>
      <w:r w:rsidRPr="00792CA2">
        <w:rPr>
          <w:rFonts w:ascii="Arial" w:hAnsi="Arial" w:cs="Arial"/>
        </w:rPr>
        <w:t>lo se podrá ajustar mediante un nuevo avalúo.</w:t>
      </w:r>
    </w:p>
    <w:p w14:paraId="4E26849F" w14:textId="77777777" w:rsidR="00F005AF" w:rsidRDefault="00F005AF" w:rsidP="004110A7">
      <w:pPr>
        <w:tabs>
          <w:tab w:val="left" w:pos="360"/>
        </w:tabs>
        <w:autoSpaceDE w:val="0"/>
        <w:autoSpaceDN w:val="0"/>
        <w:adjustRightInd w:val="0"/>
        <w:ind w:left="720"/>
        <w:rPr>
          <w:rFonts w:ascii="Arial" w:hAnsi="Arial" w:cs="Arial"/>
        </w:rPr>
      </w:pPr>
    </w:p>
    <w:p w14:paraId="36BA9A1C" w14:textId="77777777" w:rsidR="00D96963" w:rsidRPr="004F68F8" w:rsidRDefault="00D96963" w:rsidP="004110A7">
      <w:pPr>
        <w:tabs>
          <w:tab w:val="left" w:pos="360"/>
        </w:tabs>
        <w:autoSpaceDE w:val="0"/>
        <w:autoSpaceDN w:val="0"/>
        <w:adjustRightInd w:val="0"/>
        <w:ind w:left="720"/>
        <w:rPr>
          <w:rFonts w:ascii="Arial" w:hAnsi="Arial" w:cs="Arial"/>
        </w:rPr>
      </w:pPr>
      <w:r w:rsidRPr="004F68F8">
        <w:rPr>
          <w:rFonts w:ascii="Arial" w:hAnsi="Arial" w:cs="Arial"/>
        </w:rPr>
        <w:t xml:space="preserve">Cuando los créditos estén garantizados con pignoración de rentas, como el caso de los préstamos otorgados a entidades públicas territoriales, se debe verificar que su cobertura no se vea afectada por destinaciones específicas o por otras pignoraciones previas o concurrentes, teniendo en cuenta lo establecido en la </w:t>
      </w:r>
      <w:r w:rsidRPr="00600706">
        <w:rPr>
          <w:rFonts w:ascii="Arial" w:hAnsi="Arial" w:cs="Arial"/>
        </w:rPr>
        <w:t>Ley 358 de 1997, en especial lo señalado en su artículo 11.</w:t>
      </w:r>
      <w:r w:rsidRPr="004F68F8">
        <w:rPr>
          <w:rFonts w:ascii="Arial" w:hAnsi="Arial" w:cs="Arial"/>
        </w:rPr>
        <w:t xml:space="preserve"> </w:t>
      </w:r>
    </w:p>
    <w:p w14:paraId="2FB6EF8D" w14:textId="77777777" w:rsidR="00D96963" w:rsidRDefault="00D96963" w:rsidP="004110A7">
      <w:pPr>
        <w:autoSpaceDE w:val="0"/>
        <w:autoSpaceDN w:val="0"/>
        <w:adjustRightInd w:val="0"/>
        <w:ind w:left="360"/>
        <w:rPr>
          <w:rFonts w:ascii="Arial" w:hAnsi="Arial" w:cs="Arial"/>
        </w:rPr>
      </w:pPr>
    </w:p>
    <w:p w14:paraId="6B405B7F" w14:textId="76FDD9EB" w:rsidR="001854CF" w:rsidRDefault="001854CF" w:rsidP="001854CF">
      <w:pPr>
        <w:autoSpaceDE w:val="0"/>
        <w:autoSpaceDN w:val="0"/>
        <w:adjustRightInd w:val="0"/>
        <w:ind w:left="705"/>
        <w:rPr>
          <w:rFonts w:ascii="Arial" w:hAnsi="Arial" w:cs="Arial"/>
        </w:rPr>
      </w:pPr>
      <w:r>
        <w:rPr>
          <w:rFonts w:ascii="Arial" w:hAnsi="Arial" w:cs="Arial"/>
        </w:rPr>
        <w:t xml:space="preserve">Es pertinente señalar que las libranzas son un mecanismo de pago y no constituyen una garantía por cuanto no cumplen con las características propias de una garantía admisible señaladas en los </w:t>
      </w:r>
      <w:r w:rsidRPr="00413DEC">
        <w:rPr>
          <w:rFonts w:ascii="Arial" w:hAnsi="Arial" w:cs="Arial"/>
        </w:rPr>
        <w:t>artículos 2.1.2.1.4 y 2.1.2.1.5 del Decreto 2555 de 2010</w:t>
      </w:r>
      <w:r>
        <w:rPr>
          <w:rFonts w:ascii="Arial" w:hAnsi="Arial" w:cs="Arial"/>
        </w:rPr>
        <w:t xml:space="preserve">. En caso que la decisión de las organizaciones solidarias vigiladas sea solicitar garantías admisibles para el </w:t>
      </w:r>
      <w:r>
        <w:rPr>
          <w:rFonts w:ascii="Arial" w:hAnsi="Arial" w:cs="Arial"/>
        </w:rPr>
        <w:lastRenderedPageBreak/>
        <w:t>otorgamiento de los créditos, las mismas deberán estar enmarcadas en los citados artículos.</w:t>
      </w:r>
    </w:p>
    <w:p w14:paraId="5B551F17" w14:textId="77777777" w:rsidR="001854CF" w:rsidRPr="004F68F8" w:rsidRDefault="001854CF" w:rsidP="004110A7">
      <w:pPr>
        <w:autoSpaceDE w:val="0"/>
        <w:autoSpaceDN w:val="0"/>
        <w:adjustRightInd w:val="0"/>
        <w:ind w:left="360"/>
        <w:rPr>
          <w:rFonts w:ascii="Arial" w:hAnsi="Arial" w:cs="Arial"/>
        </w:rPr>
      </w:pPr>
    </w:p>
    <w:p w14:paraId="1810C3B9" w14:textId="1BE5DC91" w:rsidR="00D96963" w:rsidRPr="00F005AF" w:rsidRDefault="00D96963" w:rsidP="007A0D99">
      <w:pPr>
        <w:numPr>
          <w:ilvl w:val="0"/>
          <w:numId w:val="9"/>
        </w:numPr>
        <w:tabs>
          <w:tab w:val="left" w:pos="360"/>
        </w:tabs>
        <w:autoSpaceDE w:val="0"/>
        <w:autoSpaceDN w:val="0"/>
        <w:adjustRightInd w:val="0"/>
        <w:rPr>
          <w:rFonts w:ascii="Arial" w:hAnsi="Arial" w:cs="Arial"/>
        </w:rPr>
      </w:pPr>
      <w:r w:rsidRPr="000627E3">
        <w:rPr>
          <w:rFonts w:ascii="Arial" w:hAnsi="Arial" w:cs="Arial"/>
          <w:b/>
        </w:rPr>
        <w:t xml:space="preserve">Consulta a las centrales de riesgo y demás fuentes que disponga la </w:t>
      </w:r>
      <w:r w:rsidR="00E716E2">
        <w:rPr>
          <w:rFonts w:ascii="Arial" w:hAnsi="Arial" w:cs="Arial"/>
          <w:b/>
        </w:rPr>
        <w:t>organización</w:t>
      </w:r>
      <w:r w:rsidRPr="000627E3">
        <w:rPr>
          <w:rFonts w:ascii="Arial" w:hAnsi="Arial" w:cs="Arial"/>
          <w:b/>
        </w:rPr>
        <w:t xml:space="preserve"> solidaria</w:t>
      </w:r>
      <w:r w:rsidRPr="00F005AF">
        <w:rPr>
          <w:rFonts w:ascii="Arial" w:hAnsi="Arial" w:cs="Arial"/>
        </w:rPr>
        <w:t>.</w:t>
      </w:r>
    </w:p>
    <w:p w14:paraId="56315F55" w14:textId="77777777" w:rsidR="00D96963" w:rsidRPr="00F005AF" w:rsidRDefault="00D96963" w:rsidP="004110A7">
      <w:pPr>
        <w:tabs>
          <w:tab w:val="left" w:pos="360"/>
        </w:tabs>
        <w:autoSpaceDE w:val="0"/>
        <w:autoSpaceDN w:val="0"/>
        <w:adjustRightInd w:val="0"/>
        <w:ind w:left="720"/>
        <w:rPr>
          <w:rFonts w:ascii="Arial" w:hAnsi="Arial" w:cs="Arial"/>
        </w:rPr>
      </w:pPr>
    </w:p>
    <w:p w14:paraId="737E94E7" w14:textId="2A84A16A" w:rsidR="00FC1F76" w:rsidRPr="00FC1F76" w:rsidRDefault="00D96963" w:rsidP="00FC1F76">
      <w:pPr>
        <w:autoSpaceDE w:val="0"/>
        <w:autoSpaceDN w:val="0"/>
        <w:adjustRightInd w:val="0"/>
        <w:ind w:left="708"/>
        <w:rPr>
          <w:rFonts w:ascii="Arial" w:hAnsi="Arial" w:cs="Arial"/>
        </w:rPr>
      </w:pPr>
      <w:r w:rsidRPr="00FC1F76">
        <w:rPr>
          <w:rFonts w:ascii="Arial" w:hAnsi="Arial" w:cs="Arial"/>
        </w:rPr>
        <w:t xml:space="preserve">Las </w:t>
      </w:r>
      <w:r w:rsidR="00D020A4" w:rsidRPr="00FC1F76">
        <w:rPr>
          <w:rFonts w:ascii="Arial" w:hAnsi="Arial" w:cs="Arial"/>
        </w:rPr>
        <w:t>organizaciones</w:t>
      </w:r>
      <w:r w:rsidRPr="00FC1F76">
        <w:rPr>
          <w:rFonts w:ascii="Arial" w:hAnsi="Arial" w:cs="Arial"/>
        </w:rPr>
        <w:t xml:space="preserve"> solidarias</w:t>
      </w:r>
      <w:r w:rsidR="00BB6929" w:rsidRPr="00FC1F76">
        <w:rPr>
          <w:rFonts w:ascii="Arial" w:hAnsi="Arial" w:cs="Arial"/>
        </w:rPr>
        <w:t xml:space="preserve"> </w:t>
      </w:r>
      <w:r w:rsidRPr="00FC1F76">
        <w:rPr>
          <w:rFonts w:ascii="Arial" w:hAnsi="Arial" w:cs="Arial"/>
        </w:rPr>
        <w:t xml:space="preserve">deberán </w:t>
      </w:r>
      <w:r w:rsidR="00FC1F76">
        <w:rPr>
          <w:rFonts w:ascii="Arial" w:hAnsi="Arial" w:cs="Arial"/>
        </w:rPr>
        <w:t xml:space="preserve">consultar </w:t>
      </w:r>
      <w:r w:rsidR="00FC1F76" w:rsidRPr="00FC1F76">
        <w:rPr>
          <w:rFonts w:ascii="Arial" w:hAnsi="Arial" w:cs="Arial"/>
        </w:rPr>
        <w:t>la historia financiera y crediticia</w:t>
      </w:r>
      <w:r w:rsidR="00FC1F76">
        <w:rPr>
          <w:rFonts w:ascii="Arial" w:hAnsi="Arial" w:cs="Arial"/>
        </w:rPr>
        <w:t xml:space="preserve"> del deudor</w:t>
      </w:r>
      <w:r w:rsidR="00FC1F76" w:rsidRPr="00FC1F76">
        <w:rPr>
          <w:rFonts w:ascii="Arial" w:hAnsi="Arial" w:cs="Arial"/>
        </w:rPr>
        <w:t>, proveniente de centrales de r</w:t>
      </w:r>
      <w:r w:rsidR="00FC1F76">
        <w:rPr>
          <w:rFonts w:ascii="Arial" w:hAnsi="Arial" w:cs="Arial"/>
        </w:rPr>
        <w:t>iesgo, calificadoras de riesgo o</w:t>
      </w:r>
      <w:r w:rsidR="00FC1F76" w:rsidRPr="00FC1F76">
        <w:rPr>
          <w:rFonts w:ascii="Arial" w:hAnsi="Arial" w:cs="Arial"/>
        </w:rPr>
        <w:t xml:space="preserve"> de cualquier ot</w:t>
      </w:r>
      <w:r w:rsidR="00FC1F76">
        <w:rPr>
          <w:rFonts w:ascii="Arial" w:hAnsi="Arial" w:cs="Arial"/>
        </w:rPr>
        <w:t xml:space="preserve">ra fuente que resulte relevante, que le permita obtener información sobre </w:t>
      </w:r>
      <w:r w:rsidR="00FC1F76" w:rsidRPr="004326B0">
        <w:rPr>
          <w:rFonts w:ascii="Arial" w:hAnsi="Arial" w:cs="Arial"/>
        </w:rPr>
        <w:t>el cumplimiento actual y pasado d</w:t>
      </w:r>
      <w:r w:rsidR="00FC1F76">
        <w:rPr>
          <w:rFonts w:ascii="Arial" w:hAnsi="Arial" w:cs="Arial"/>
        </w:rPr>
        <w:t>e las obligaciones del deudor</w:t>
      </w:r>
      <w:r w:rsidR="00FC1F76" w:rsidRPr="004326B0">
        <w:rPr>
          <w:rFonts w:ascii="Arial" w:hAnsi="Arial" w:cs="Arial"/>
        </w:rPr>
        <w:t xml:space="preserve">, independientemente de los conceptos que comprenda (capital, intereses, o cualquier otro).  </w:t>
      </w:r>
    </w:p>
    <w:p w14:paraId="3498D84B" w14:textId="77777777" w:rsidR="00FC1F76" w:rsidRDefault="00FC1F76" w:rsidP="004110A7">
      <w:pPr>
        <w:tabs>
          <w:tab w:val="left" w:pos="360"/>
        </w:tabs>
        <w:autoSpaceDE w:val="0"/>
        <w:autoSpaceDN w:val="0"/>
        <w:adjustRightInd w:val="0"/>
        <w:ind w:left="720"/>
        <w:rPr>
          <w:rFonts w:ascii="Arial" w:hAnsi="Arial" w:cs="Arial"/>
        </w:rPr>
      </w:pPr>
    </w:p>
    <w:p w14:paraId="3F231286" w14:textId="10808240" w:rsidR="00D96963" w:rsidRPr="00F005AF" w:rsidRDefault="00E3720D" w:rsidP="004110A7">
      <w:pPr>
        <w:tabs>
          <w:tab w:val="left" w:pos="360"/>
        </w:tabs>
        <w:autoSpaceDE w:val="0"/>
        <w:autoSpaceDN w:val="0"/>
        <w:adjustRightInd w:val="0"/>
        <w:ind w:left="720"/>
        <w:rPr>
          <w:rFonts w:ascii="Arial" w:hAnsi="Arial" w:cs="Arial"/>
        </w:rPr>
      </w:pPr>
      <w:r>
        <w:rPr>
          <w:rFonts w:ascii="Arial" w:hAnsi="Arial" w:cs="Arial"/>
        </w:rPr>
        <w:t xml:space="preserve">Igualmente es pertinente señalar que las organizaciones solidarias deberán </w:t>
      </w:r>
      <w:r w:rsidR="00D96963" w:rsidRPr="00F005AF">
        <w:rPr>
          <w:rFonts w:ascii="Arial" w:hAnsi="Arial" w:cs="Arial"/>
        </w:rPr>
        <w:t xml:space="preserve">reportar a las centrales de riesgo su cartera de crédito independientemente de su calificación, teniendo en cuenta lo previsto en </w:t>
      </w:r>
      <w:r w:rsidR="00D96963" w:rsidRPr="00413DEC">
        <w:rPr>
          <w:rFonts w:ascii="Arial" w:hAnsi="Arial" w:cs="Arial"/>
        </w:rPr>
        <w:t>la Ley 1266 de diciembre 31 de 2008, mediante la cual se dictan las disposiciones generales del Hábeas Data y se regula el manejo de la</w:t>
      </w:r>
      <w:r w:rsidR="00D96963" w:rsidRPr="00F005AF">
        <w:rPr>
          <w:rFonts w:ascii="Arial" w:hAnsi="Arial" w:cs="Arial"/>
        </w:rPr>
        <w:t xml:space="preserve"> información contenida en bases de datos personales. </w:t>
      </w:r>
    </w:p>
    <w:p w14:paraId="3F8A85EE" w14:textId="77777777" w:rsidR="00D96963" w:rsidRPr="00F005AF" w:rsidRDefault="00D96963" w:rsidP="004110A7">
      <w:pPr>
        <w:tabs>
          <w:tab w:val="left" w:pos="360"/>
        </w:tabs>
        <w:autoSpaceDE w:val="0"/>
        <w:autoSpaceDN w:val="0"/>
        <w:adjustRightInd w:val="0"/>
        <w:ind w:left="720"/>
        <w:rPr>
          <w:rFonts w:ascii="Arial" w:hAnsi="Arial" w:cs="Arial"/>
        </w:rPr>
      </w:pPr>
    </w:p>
    <w:p w14:paraId="2D3E8033" w14:textId="77777777" w:rsidR="000F538E" w:rsidRDefault="00D96963" w:rsidP="004110A7">
      <w:pPr>
        <w:tabs>
          <w:tab w:val="left" w:pos="360"/>
        </w:tabs>
        <w:autoSpaceDE w:val="0"/>
        <w:autoSpaceDN w:val="0"/>
        <w:adjustRightInd w:val="0"/>
        <w:ind w:left="720"/>
        <w:rPr>
          <w:rFonts w:ascii="Arial" w:hAnsi="Arial" w:cs="Arial"/>
        </w:rPr>
      </w:pPr>
      <w:r w:rsidRPr="00F005AF">
        <w:rPr>
          <w:rFonts w:ascii="Arial" w:hAnsi="Arial" w:cs="Arial"/>
        </w:rPr>
        <w:t xml:space="preserve">En todo caso, se deberá contar con la autorización previa del solicitante y su(s) codeudor(es) para la realización de la consulta y reporte, así como el deber de informarles previamente sobre el reporte negativo ante el incumplimiento de la obligación contraída. </w:t>
      </w:r>
    </w:p>
    <w:p w14:paraId="4040E0D7" w14:textId="51C900C3" w:rsidR="00D96963" w:rsidRPr="004F68F8" w:rsidRDefault="00D96963" w:rsidP="004110A7">
      <w:pPr>
        <w:tabs>
          <w:tab w:val="left" w:pos="360"/>
        </w:tabs>
        <w:autoSpaceDE w:val="0"/>
        <w:autoSpaceDN w:val="0"/>
        <w:adjustRightInd w:val="0"/>
        <w:ind w:left="720"/>
        <w:rPr>
          <w:rFonts w:ascii="Arial" w:hAnsi="Arial" w:cs="Arial"/>
        </w:rPr>
      </w:pPr>
      <w:r w:rsidRPr="004F68F8">
        <w:rPr>
          <w:rFonts w:ascii="Arial" w:hAnsi="Arial" w:cs="Arial"/>
        </w:rPr>
        <w:t>Todas las referencias que en el presente capítulo se hagan al deudor, se deben entender igualmente realizadas al codeudor o codeudores que estén vinculados a la respectiva operación de crédito</w:t>
      </w:r>
    </w:p>
    <w:p w14:paraId="13FE68BB" w14:textId="77777777" w:rsidR="0082287C" w:rsidRDefault="0082287C" w:rsidP="004110A7">
      <w:pPr>
        <w:autoSpaceDE w:val="0"/>
        <w:autoSpaceDN w:val="0"/>
        <w:adjustRightInd w:val="0"/>
        <w:outlineLvl w:val="3"/>
        <w:rPr>
          <w:rFonts w:ascii="Arial" w:hAnsi="Arial" w:cs="Arial"/>
        </w:rPr>
      </w:pPr>
    </w:p>
    <w:p w14:paraId="2D71259F" w14:textId="77777777" w:rsidR="00A73911" w:rsidRDefault="005B54F9" w:rsidP="007A0D99">
      <w:pPr>
        <w:numPr>
          <w:ilvl w:val="0"/>
          <w:numId w:val="9"/>
        </w:numPr>
        <w:tabs>
          <w:tab w:val="left" w:pos="360"/>
        </w:tabs>
        <w:autoSpaceDE w:val="0"/>
        <w:autoSpaceDN w:val="0"/>
        <w:adjustRightInd w:val="0"/>
        <w:rPr>
          <w:rFonts w:ascii="Arial" w:hAnsi="Arial" w:cs="Arial"/>
        </w:rPr>
      </w:pPr>
      <w:r w:rsidRPr="00A73911">
        <w:rPr>
          <w:rFonts w:ascii="Arial" w:hAnsi="Arial" w:cs="Arial"/>
          <w:b/>
        </w:rPr>
        <w:t xml:space="preserve">Los posibles efectos que sobre el </w:t>
      </w:r>
      <w:r w:rsidR="00A73911">
        <w:rPr>
          <w:rFonts w:ascii="Arial" w:hAnsi="Arial" w:cs="Arial"/>
          <w:b/>
        </w:rPr>
        <w:t>proyecto financiar</w:t>
      </w:r>
      <w:r w:rsidRPr="00A73911">
        <w:rPr>
          <w:rFonts w:ascii="Arial" w:hAnsi="Arial" w:cs="Arial"/>
          <w:b/>
        </w:rPr>
        <w:t xml:space="preserve"> o sobre la capacidad de pago del deudor, </w:t>
      </w:r>
      <w:r w:rsidRPr="00A73911">
        <w:rPr>
          <w:rFonts w:ascii="Arial" w:hAnsi="Arial" w:cs="Arial"/>
        </w:rPr>
        <w:t xml:space="preserve">según sea el caso, puedan tener los cambios en las variables económicas (tasas de interés, tasas de cambio, crecimiento de los mercados, etc.).  </w:t>
      </w:r>
    </w:p>
    <w:p w14:paraId="3AC77D0F" w14:textId="77777777" w:rsidR="00A73911" w:rsidRDefault="00A73911" w:rsidP="00A73911">
      <w:pPr>
        <w:tabs>
          <w:tab w:val="left" w:pos="360"/>
        </w:tabs>
        <w:autoSpaceDE w:val="0"/>
        <w:autoSpaceDN w:val="0"/>
        <w:adjustRightInd w:val="0"/>
        <w:ind w:left="720"/>
        <w:rPr>
          <w:rFonts w:ascii="Arial" w:hAnsi="Arial" w:cs="Arial"/>
          <w:b/>
        </w:rPr>
      </w:pPr>
    </w:p>
    <w:p w14:paraId="6D0AE57A" w14:textId="5BD29B8A" w:rsidR="005B54F9" w:rsidRPr="00A73911" w:rsidRDefault="005B54F9" w:rsidP="00A73911">
      <w:pPr>
        <w:tabs>
          <w:tab w:val="left" w:pos="360"/>
        </w:tabs>
        <w:autoSpaceDE w:val="0"/>
        <w:autoSpaceDN w:val="0"/>
        <w:adjustRightInd w:val="0"/>
        <w:ind w:left="720"/>
        <w:rPr>
          <w:rFonts w:ascii="Arial" w:hAnsi="Arial" w:cs="Arial"/>
        </w:rPr>
      </w:pPr>
      <w:r w:rsidRPr="00A73911">
        <w:rPr>
          <w:rFonts w:ascii="Arial" w:hAnsi="Arial" w:cs="Arial"/>
        </w:rPr>
        <w:t>Igualmente, en los proyectos se debe examinar la calidad de los flujos de caja teniendo en cuen</w:t>
      </w:r>
      <w:r w:rsidR="00A73911">
        <w:rPr>
          <w:rFonts w:ascii="Arial" w:hAnsi="Arial" w:cs="Arial"/>
        </w:rPr>
        <w:t>ta la volatilidad de los mismos; dentro de estos riesgos se deben analizar, según resulten relevantes:</w:t>
      </w:r>
    </w:p>
    <w:p w14:paraId="56125B2D" w14:textId="77777777" w:rsidR="005B54F9" w:rsidRPr="00FA1B09" w:rsidRDefault="005B54F9" w:rsidP="005B54F9">
      <w:pPr>
        <w:pStyle w:val="Prrafodelista"/>
        <w:rPr>
          <w:rFonts w:ascii="Arial" w:hAnsi="Arial" w:cs="Arial"/>
        </w:rPr>
      </w:pPr>
    </w:p>
    <w:p w14:paraId="1940AFE2" w14:textId="77777777" w:rsidR="005B54F9" w:rsidRDefault="005B54F9" w:rsidP="007A0D99">
      <w:pPr>
        <w:pStyle w:val="Prrafodelista"/>
        <w:numPr>
          <w:ilvl w:val="0"/>
          <w:numId w:val="11"/>
        </w:numPr>
        <w:autoSpaceDE w:val="0"/>
        <w:autoSpaceDN w:val="0"/>
        <w:adjustRightInd w:val="0"/>
        <w:rPr>
          <w:rFonts w:ascii="Arial" w:hAnsi="Arial" w:cs="Arial"/>
        </w:rPr>
      </w:pPr>
      <w:r w:rsidRPr="004326B0">
        <w:rPr>
          <w:rFonts w:ascii="Arial" w:hAnsi="Arial" w:cs="Arial"/>
        </w:rPr>
        <w:t xml:space="preserve">Posibles “descalces” de plazos y tasas de interés en la estructura de balance y en </w:t>
      </w:r>
      <w:r>
        <w:rPr>
          <w:rFonts w:ascii="Arial" w:hAnsi="Arial" w:cs="Arial"/>
        </w:rPr>
        <w:t xml:space="preserve">las </w:t>
      </w:r>
      <w:r w:rsidRPr="004326B0">
        <w:rPr>
          <w:rFonts w:ascii="Arial" w:hAnsi="Arial" w:cs="Arial"/>
        </w:rPr>
        <w:t>operaciones fuera de balance.</w:t>
      </w:r>
    </w:p>
    <w:p w14:paraId="61A81F1B" w14:textId="77777777" w:rsidR="005B54F9" w:rsidRPr="00FA1B09" w:rsidRDefault="005B54F9" w:rsidP="005B54F9">
      <w:pPr>
        <w:pStyle w:val="Prrafodelista"/>
        <w:rPr>
          <w:rFonts w:ascii="Arial" w:hAnsi="Arial" w:cs="Arial"/>
        </w:rPr>
      </w:pPr>
    </w:p>
    <w:p w14:paraId="09BE3CE2" w14:textId="77777777" w:rsidR="005B54F9" w:rsidRDefault="005B54F9" w:rsidP="007A0D99">
      <w:pPr>
        <w:pStyle w:val="Prrafodelista"/>
        <w:numPr>
          <w:ilvl w:val="0"/>
          <w:numId w:val="11"/>
        </w:numPr>
        <w:autoSpaceDE w:val="0"/>
        <w:autoSpaceDN w:val="0"/>
        <w:adjustRightInd w:val="0"/>
        <w:rPr>
          <w:rFonts w:ascii="Arial" w:hAnsi="Arial" w:cs="Arial"/>
        </w:rPr>
      </w:pPr>
      <w:r w:rsidRPr="004326B0">
        <w:rPr>
          <w:rFonts w:ascii="Arial" w:hAnsi="Arial" w:cs="Arial"/>
        </w:rPr>
        <w:t>Los riesgos de contagio, legales, operacionales y estratégicos a los que puede estar expuesta la capacidad de pago del deud</w:t>
      </w:r>
      <w:r>
        <w:rPr>
          <w:rFonts w:ascii="Arial" w:hAnsi="Arial" w:cs="Arial"/>
        </w:rPr>
        <w:t>or o el proyecto a financiar.</w:t>
      </w:r>
    </w:p>
    <w:p w14:paraId="6232570F" w14:textId="77777777" w:rsidR="005B54F9" w:rsidRPr="00FA1B09" w:rsidRDefault="005B54F9" w:rsidP="005B54F9">
      <w:pPr>
        <w:pStyle w:val="Prrafodelista"/>
        <w:rPr>
          <w:rFonts w:ascii="Arial" w:hAnsi="Arial" w:cs="Arial"/>
        </w:rPr>
      </w:pPr>
    </w:p>
    <w:p w14:paraId="4042B3B0" w14:textId="77777777" w:rsidR="005B54F9" w:rsidRPr="004326B0" w:rsidRDefault="005B54F9" w:rsidP="007A0D99">
      <w:pPr>
        <w:pStyle w:val="Prrafodelista"/>
        <w:numPr>
          <w:ilvl w:val="0"/>
          <w:numId w:val="11"/>
        </w:numPr>
        <w:autoSpaceDE w:val="0"/>
        <w:autoSpaceDN w:val="0"/>
        <w:adjustRightInd w:val="0"/>
        <w:rPr>
          <w:rFonts w:ascii="Arial" w:hAnsi="Arial" w:cs="Arial"/>
        </w:rPr>
      </w:pPr>
      <w:r w:rsidRPr="004326B0">
        <w:rPr>
          <w:rFonts w:ascii="Arial" w:hAnsi="Arial" w:cs="Arial"/>
        </w:rPr>
        <w:t xml:space="preserve">En el caso de microcréditos, la entidad </w:t>
      </w:r>
      <w:r>
        <w:rPr>
          <w:rFonts w:ascii="Arial" w:hAnsi="Arial" w:cs="Arial"/>
        </w:rPr>
        <w:t xml:space="preserve">solidaria </w:t>
      </w:r>
      <w:r w:rsidRPr="004326B0">
        <w:rPr>
          <w:rFonts w:ascii="Arial" w:hAnsi="Arial" w:cs="Arial"/>
        </w:rPr>
        <w:t>debe</w:t>
      </w:r>
      <w:r>
        <w:rPr>
          <w:rFonts w:ascii="Arial" w:hAnsi="Arial" w:cs="Arial"/>
        </w:rPr>
        <w:t>rá</w:t>
      </w:r>
      <w:r w:rsidRPr="004326B0">
        <w:rPr>
          <w:rFonts w:ascii="Arial" w:hAnsi="Arial" w:cs="Arial"/>
        </w:rPr>
        <w:t xml:space="preserve"> considerar en la evaluación de la capacidad de pago las características y grado de informalidad de estos deudores, de forma tal que la información </w:t>
      </w:r>
      <w:r w:rsidRPr="004326B0">
        <w:rPr>
          <w:rFonts w:ascii="Arial" w:hAnsi="Arial" w:cs="Arial"/>
        </w:rPr>
        <w:lastRenderedPageBreak/>
        <w:t>requerida para la evaluación podrá ser obtenida y documentada en el lugar donde se desarrolla la actividad económica del deudor.</w:t>
      </w:r>
    </w:p>
    <w:p w14:paraId="59F44D97" w14:textId="77777777" w:rsidR="005B54F9" w:rsidRDefault="005B54F9" w:rsidP="005B54F9">
      <w:pPr>
        <w:autoSpaceDE w:val="0"/>
        <w:autoSpaceDN w:val="0"/>
        <w:adjustRightInd w:val="0"/>
        <w:ind w:left="709"/>
        <w:rPr>
          <w:rFonts w:ascii="Arial" w:hAnsi="Arial" w:cs="Arial"/>
        </w:rPr>
      </w:pPr>
    </w:p>
    <w:p w14:paraId="0C516DDB" w14:textId="2E8E928C" w:rsidR="005B54F9" w:rsidRDefault="005B54F9" w:rsidP="005B54F9">
      <w:pPr>
        <w:autoSpaceDE w:val="0"/>
        <w:autoSpaceDN w:val="0"/>
        <w:adjustRightInd w:val="0"/>
        <w:ind w:left="709"/>
        <w:rPr>
          <w:rFonts w:ascii="Arial" w:hAnsi="Arial" w:cs="Arial"/>
        </w:rPr>
      </w:pPr>
      <w:r w:rsidRPr="004326B0">
        <w:rPr>
          <w:rFonts w:ascii="Arial" w:hAnsi="Arial" w:cs="Arial"/>
        </w:rPr>
        <w:t>La evaluación de la capacidad de pago, considerando todo lo expuesto en este literal, debe hacérsele igualmente a los codeudores, avalistas, deudores solidarios y, en general, a cualquier persona natural o jurídica que resulte o pueda resultar directa o indirectamente obligada al pago de los créditos.</w:t>
      </w:r>
    </w:p>
    <w:p w14:paraId="0048B7B4" w14:textId="77777777" w:rsidR="00D020A4" w:rsidRDefault="00D020A4" w:rsidP="004110A7">
      <w:pPr>
        <w:autoSpaceDE w:val="0"/>
        <w:autoSpaceDN w:val="0"/>
        <w:adjustRightInd w:val="0"/>
        <w:outlineLvl w:val="3"/>
        <w:rPr>
          <w:rFonts w:ascii="Arial" w:hAnsi="Arial" w:cs="Arial"/>
        </w:rPr>
      </w:pPr>
    </w:p>
    <w:p w14:paraId="2204927F" w14:textId="671C4F05" w:rsidR="00D96963" w:rsidRPr="00E66B88" w:rsidRDefault="00D96963" w:rsidP="007A0D99">
      <w:pPr>
        <w:pStyle w:val="Prrafodelista"/>
        <w:numPr>
          <w:ilvl w:val="0"/>
          <w:numId w:val="8"/>
        </w:numPr>
        <w:autoSpaceDE w:val="0"/>
        <w:autoSpaceDN w:val="0"/>
        <w:adjustRightInd w:val="0"/>
        <w:outlineLvl w:val="3"/>
        <w:rPr>
          <w:rFonts w:ascii="Arial" w:hAnsi="Arial" w:cs="Arial"/>
          <w:b/>
        </w:rPr>
      </w:pPr>
      <w:r w:rsidRPr="00E66B88">
        <w:rPr>
          <w:rFonts w:ascii="Arial" w:hAnsi="Arial" w:cs="Arial"/>
          <w:b/>
        </w:rPr>
        <w:t>Otorgamiento de créditos</w:t>
      </w:r>
      <w:r w:rsidR="00C32C8F">
        <w:rPr>
          <w:rFonts w:ascii="Arial" w:hAnsi="Arial" w:cs="Arial"/>
          <w:b/>
        </w:rPr>
        <w:t xml:space="preserve"> a</w:t>
      </w:r>
      <w:r w:rsidR="00F40976">
        <w:rPr>
          <w:rFonts w:ascii="Arial" w:hAnsi="Arial" w:cs="Arial"/>
          <w:b/>
        </w:rPr>
        <w:t xml:space="preserve"> </w:t>
      </w:r>
      <w:r w:rsidRPr="00E66B88">
        <w:rPr>
          <w:rFonts w:ascii="Arial" w:hAnsi="Arial" w:cs="Arial"/>
          <w:b/>
        </w:rPr>
        <w:t xml:space="preserve">asociados </w:t>
      </w:r>
      <w:r w:rsidR="00C32C8F">
        <w:rPr>
          <w:rFonts w:ascii="Arial" w:hAnsi="Arial" w:cs="Arial"/>
          <w:b/>
        </w:rPr>
        <w:t>administradores</w:t>
      </w:r>
      <w:r w:rsidR="00F52138">
        <w:rPr>
          <w:rFonts w:ascii="Arial" w:hAnsi="Arial" w:cs="Arial"/>
          <w:b/>
        </w:rPr>
        <w:t>, m</w:t>
      </w:r>
      <w:r w:rsidRPr="00E66B88">
        <w:rPr>
          <w:rFonts w:ascii="Arial" w:hAnsi="Arial" w:cs="Arial"/>
          <w:b/>
        </w:rPr>
        <w:t>iembros de las juntas de vigilancia</w:t>
      </w:r>
      <w:r w:rsidR="00C32C8F">
        <w:rPr>
          <w:rFonts w:ascii="Arial" w:hAnsi="Arial" w:cs="Arial"/>
          <w:b/>
        </w:rPr>
        <w:t xml:space="preserve"> o del comité de control social</w:t>
      </w:r>
      <w:r w:rsidRPr="00E66B88">
        <w:rPr>
          <w:rFonts w:ascii="Arial" w:hAnsi="Arial" w:cs="Arial"/>
          <w:b/>
        </w:rPr>
        <w:t xml:space="preserve"> y sus parientes.</w:t>
      </w:r>
    </w:p>
    <w:p w14:paraId="2474CD55" w14:textId="77777777" w:rsidR="00D96963" w:rsidRPr="004F68F8" w:rsidRDefault="00D96963" w:rsidP="004110A7">
      <w:pPr>
        <w:tabs>
          <w:tab w:val="left" w:pos="720"/>
        </w:tabs>
        <w:autoSpaceDE w:val="0"/>
        <w:autoSpaceDN w:val="0"/>
        <w:adjustRightInd w:val="0"/>
        <w:outlineLvl w:val="3"/>
        <w:rPr>
          <w:rFonts w:ascii="Arial" w:hAnsi="Arial" w:cs="Arial"/>
        </w:rPr>
      </w:pPr>
    </w:p>
    <w:p w14:paraId="2FF5FC63" w14:textId="04FF2507" w:rsidR="00D96963" w:rsidRPr="004F68F8" w:rsidRDefault="00D96963" w:rsidP="004110A7">
      <w:pPr>
        <w:autoSpaceDE w:val="0"/>
        <w:autoSpaceDN w:val="0"/>
        <w:adjustRightInd w:val="0"/>
        <w:rPr>
          <w:rFonts w:ascii="Arial" w:hAnsi="Arial" w:cs="Arial"/>
        </w:rPr>
      </w:pPr>
      <w:r w:rsidRPr="004F68F8">
        <w:rPr>
          <w:rFonts w:ascii="Arial" w:hAnsi="Arial" w:cs="Arial"/>
        </w:rPr>
        <w:t>Además de cumplir con los criterios señalados en los numerales anteriores, los créditos otorgados a</w:t>
      </w:r>
      <w:r w:rsidR="00C32C8F">
        <w:rPr>
          <w:rFonts w:ascii="Arial" w:hAnsi="Arial" w:cs="Arial"/>
        </w:rPr>
        <w:t xml:space="preserve"> </w:t>
      </w:r>
      <w:r w:rsidR="00F40976">
        <w:rPr>
          <w:rFonts w:ascii="Arial" w:hAnsi="Arial" w:cs="Arial"/>
        </w:rPr>
        <w:t xml:space="preserve">asociados administradores, </w:t>
      </w:r>
      <w:r w:rsidRPr="004F68F8">
        <w:rPr>
          <w:rFonts w:ascii="Arial" w:hAnsi="Arial" w:cs="Arial"/>
        </w:rPr>
        <w:t>miembros de las juntas de vigilancia</w:t>
      </w:r>
      <w:r w:rsidR="00760728">
        <w:rPr>
          <w:rFonts w:ascii="Arial" w:hAnsi="Arial" w:cs="Arial"/>
        </w:rPr>
        <w:t xml:space="preserve"> o </w:t>
      </w:r>
      <w:r w:rsidR="003A5C63">
        <w:rPr>
          <w:rFonts w:ascii="Arial" w:hAnsi="Arial" w:cs="Arial"/>
        </w:rPr>
        <w:t xml:space="preserve">del comité de control social </w:t>
      </w:r>
      <w:r w:rsidRPr="004F68F8">
        <w:rPr>
          <w:rFonts w:ascii="Arial" w:hAnsi="Arial" w:cs="Arial"/>
        </w:rPr>
        <w:t xml:space="preserve">y sus parientes deberán cumplir con lo establecido en el artículo 109 de la Ley 795 de 2003 que modificó en parte al artículo 61 de la ley 454 de 1998. </w:t>
      </w:r>
    </w:p>
    <w:p w14:paraId="0AE038E3" w14:textId="77777777" w:rsidR="0082287C" w:rsidRDefault="0082287C" w:rsidP="004110A7">
      <w:pPr>
        <w:autoSpaceDE w:val="0"/>
        <w:autoSpaceDN w:val="0"/>
        <w:adjustRightInd w:val="0"/>
        <w:outlineLvl w:val="3"/>
        <w:rPr>
          <w:rFonts w:ascii="Arial" w:hAnsi="Arial" w:cs="Arial"/>
        </w:rPr>
      </w:pPr>
    </w:p>
    <w:p w14:paraId="56F3048D" w14:textId="77777777" w:rsidR="00D96963" w:rsidRPr="00E66B88" w:rsidRDefault="00D96963" w:rsidP="007A0D99">
      <w:pPr>
        <w:pStyle w:val="Prrafodelista"/>
        <w:numPr>
          <w:ilvl w:val="0"/>
          <w:numId w:val="8"/>
        </w:numPr>
        <w:autoSpaceDE w:val="0"/>
        <w:autoSpaceDN w:val="0"/>
        <w:adjustRightInd w:val="0"/>
        <w:outlineLvl w:val="3"/>
        <w:rPr>
          <w:rFonts w:ascii="Arial" w:hAnsi="Arial" w:cs="Arial"/>
          <w:b/>
        </w:rPr>
      </w:pPr>
      <w:r w:rsidRPr="00E66B88">
        <w:rPr>
          <w:rFonts w:ascii="Arial" w:hAnsi="Arial" w:cs="Arial"/>
          <w:b/>
        </w:rPr>
        <w:t>Facultades de aprobación de créditos</w:t>
      </w:r>
    </w:p>
    <w:p w14:paraId="440275E1" w14:textId="77777777" w:rsidR="00D96963" w:rsidRPr="004F68F8" w:rsidRDefault="00D96963" w:rsidP="004110A7">
      <w:pPr>
        <w:tabs>
          <w:tab w:val="left" w:pos="720"/>
        </w:tabs>
        <w:autoSpaceDE w:val="0"/>
        <w:autoSpaceDN w:val="0"/>
        <w:adjustRightInd w:val="0"/>
        <w:outlineLvl w:val="3"/>
        <w:rPr>
          <w:rFonts w:ascii="Arial" w:hAnsi="Arial" w:cs="Arial"/>
        </w:rPr>
      </w:pPr>
    </w:p>
    <w:p w14:paraId="2D711EB8" w14:textId="39243961" w:rsidR="00D96963" w:rsidRDefault="00D96963" w:rsidP="004110A7">
      <w:pPr>
        <w:autoSpaceDE w:val="0"/>
        <w:autoSpaceDN w:val="0"/>
        <w:adjustRightInd w:val="0"/>
        <w:rPr>
          <w:rFonts w:ascii="Arial" w:hAnsi="Arial" w:cs="Arial"/>
        </w:rPr>
      </w:pPr>
      <w:r w:rsidRPr="004F68F8">
        <w:rPr>
          <w:rFonts w:ascii="Arial" w:hAnsi="Arial" w:cs="Arial"/>
        </w:rPr>
        <w:t xml:space="preserve">Las </w:t>
      </w:r>
      <w:r w:rsidR="00E716E2">
        <w:rPr>
          <w:rFonts w:ascii="Arial" w:hAnsi="Arial" w:cs="Arial"/>
        </w:rPr>
        <w:t>organizaciones</w:t>
      </w:r>
      <w:r w:rsidR="00BB6929">
        <w:rPr>
          <w:rFonts w:ascii="Arial" w:hAnsi="Arial" w:cs="Arial"/>
        </w:rPr>
        <w:t xml:space="preserve"> solidarias </w:t>
      </w:r>
      <w:r w:rsidRPr="004F68F8">
        <w:rPr>
          <w:rFonts w:ascii="Arial" w:hAnsi="Arial" w:cs="Arial"/>
        </w:rPr>
        <w:t xml:space="preserve">deberán establecer claramente en sus reglamentos los estamentos internos encargados de aprobar los créditos y </w:t>
      </w:r>
      <w:r w:rsidR="00E716E2">
        <w:rPr>
          <w:rFonts w:ascii="Arial" w:hAnsi="Arial" w:cs="Arial"/>
        </w:rPr>
        <w:t>sus</w:t>
      </w:r>
      <w:r w:rsidRPr="004F68F8">
        <w:rPr>
          <w:rFonts w:ascii="Arial" w:hAnsi="Arial" w:cs="Arial"/>
        </w:rPr>
        <w:t xml:space="preserve"> atribuciones de aprobación, </w:t>
      </w:r>
      <w:r w:rsidR="0082287C">
        <w:rPr>
          <w:rFonts w:ascii="Arial" w:hAnsi="Arial" w:cs="Arial"/>
        </w:rPr>
        <w:t xml:space="preserve">que </w:t>
      </w:r>
      <w:r w:rsidR="00BB6929">
        <w:rPr>
          <w:rFonts w:ascii="Arial" w:hAnsi="Arial" w:cs="Arial"/>
        </w:rPr>
        <w:t>deberán haber</w:t>
      </w:r>
      <w:r w:rsidR="0082287C">
        <w:rPr>
          <w:rFonts w:ascii="Arial" w:hAnsi="Arial" w:cs="Arial"/>
        </w:rPr>
        <w:t xml:space="preserve"> sido previamente aprobadas por el consejo</w:t>
      </w:r>
      <w:r w:rsidR="00E716E2">
        <w:rPr>
          <w:rFonts w:ascii="Arial" w:hAnsi="Arial" w:cs="Arial"/>
        </w:rPr>
        <w:t xml:space="preserve"> de administración o la </w:t>
      </w:r>
      <w:r w:rsidR="00E158C5">
        <w:rPr>
          <w:rFonts w:ascii="Arial" w:hAnsi="Arial" w:cs="Arial"/>
        </w:rPr>
        <w:t>junta</w:t>
      </w:r>
      <w:r w:rsidR="00E716E2">
        <w:rPr>
          <w:rFonts w:ascii="Arial" w:hAnsi="Arial" w:cs="Arial"/>
        </w:rPr>
        <w:t xml:space="preserve"> directiva</w:t>
      </w:r>
      <w:r w:rsidR="00E158C5">
        <w:rPr>
          <w:rFonts w:ascii="Arial" w:hAnsi="Arial" w:cs="Arial"/>
        </w:rPr>
        <w:t>. Es necesario</w:t>
      </w:r>
      <w:r w:rsidRPr="004F68F8">
        <w:rPr>
          <w:rFonts w:ascii="Arial" w:hAnsi="Arial" w:cs="Arial"/>
        </w:rPr>
        <w:t xml:space="preserve"> dejar constancia en la solicitud o en el formato que la organización solidaria diseñe para tal efecto, las condiciones mínimas </w:t>
      </w:r>
      <w:r w:rsidR="00E716E2">
        <w:rPr>
          <w:rFonts w:ascii="Arial" w:hAnsi="Arial" w:cs="Arial"/>
        </w:rPr>
        <w:t>de aprobación</w:t>
      </w:r>
      <w:r w:rsidRPr="004F68F8">
        <w:rPr>
          <w:rFonts w:ascii="Arial" w:hAnsi="Arial" w:cs="Arial"/>
        </w:rPr>
        <w:t xml:space="preserve">, tales como monto, plazo, línea, tasa, </w:t>
      </w:r>
      <w:r w:rsidR="00E716E2">
        <w:rPr>
          <w:rFonts w:ascii="Arial" w:hAnsi="Arial" w:cs="Arial"/>
        </w:rPr>
        <w:t xml:space="preserve">garantía, </w:t>
      </w:r>
      <w:r w:rsidRPr="004F68F8">
        <w:rPr>
          <w:rFonts w:ascii="Arial" w:hAnsi="Arial" w:cs="Arial"/>
        </w:rPr>
        <w:t>etc.</w:t>
      </w:r>
    </w:p>
    <w:p w14:paraId="67B4347C" w14:textId="77777777" w:rsidR="00FA1B09" w:rsidRPr="004F68F8" w:rsidRDefault="00FA1B09" w:rsidP="004110A7">
      <w:pPr>
        <w:autoSpaceDE w:val="0"/>
        <w:autoSpaceDN w:val="0"/>
        <w:adjustRightInd w:val="0"/>
        <w:rPr>
          <w:rFonts w:ascii="Arial" w:hAnsi="Arial" w:cs="Arial"/>
        </w:rPr>
      </w:pPr>
    </w:p>
    <w:p w14:paraId="074E695E" w14:textId="3953284A" w:rsidR="00D96963" w:rsidRPr="00FC2771" w:rsidRDefault="00452F94" w:rsidP="007A0D99">
      <w:pPr>
        <w:pStyle w:val="Prrafodelista"/>
        <w:numPr>
          <w:ilvl w:val="3"/>
          <w:numId w:val="3"/>
        </w:numPr>
        <w:tabs>
          <w:tab w:val="left" w:pos="720"/>
        </w:tabs>
        <w:autoSpaceDE w:val="0"/>
        <w:autoSpaceDN w:val="0"/>
        <w:adjustRightInd w:val="0"/>
        <w:outlineLvl w:val="2"/>
        <w:rPr>
          <w:rFonts w:ascii="Arial" w:hAnsi="Arial" w:cs="Arial"/>
          <w:b/>
          <w:bCs/>
        </w:rPr>
      </w:pPr>
      <w:bookmarkStart w:id="5" w:name="_Toc207673717"/>
      <w:r>
        <w:rPr>
          <w:rFonts w:ascii="Arial" w:hAnsi="Arial" w:cs="Arial"/>
          <w:b/>
          <w:bCs/>
        </w:rPr>
        <w:t xml:space="preserve">Procedimiento de </w:t>
      </w:r>
      <w:r w:rsidR="00FC2771">
        <w:rPr>
          <w:rFonts w:ascii="Arial" w:hAnsi="Arial" w:cs="Arial"/>
          <w:b/>
          <w:bCs/>
        </w:rPr>
        <w:t>S</w:t>
      </w:r>
      <w:r w:rsidR="00D96963" w:rsidRPr="00FC2771">
        <w:rPr>
          <w:rFonts w:ascii="Arial" w:hAnsi="Arial" w:cs="Arial"/>
          <w:b/>
          <w:bCs/>
        </w:rPr>
        <w:t>eguimiento y control</w:t>
      </w:r>
      <w:bookmarkEnd w:id="5"/>
      <w:r w:rsidR="00D96963" w:rsidRPr="00FC2771">
        <w:rPr>
          <w:rFonts w:ascii="Arial" w:hAnsi="Arial" w:cs="Arial"/>
          <w:b/>
          <w:bCs/>
        </w:rPr>
        <w:t xml:space="preserve"> </w:t>
      </w:r>
    </w:p>
    <w:p w14:paraId="662CF956" w14:textId="77777777" w:rsidR="00D96963" w:rsidRPr="004F68F8" w:rsidRDefault="00D96963" w:rsidP="004110A7">
      <w:pPr>
        <w:autoSpaceDE w:val="0"/>
        <w:autoSpaceDN w:val="0"/>
        <w:adjustRightInd w:val="0"/>
        <w:rPr>
          <w:rFonts w:ascii="Arial" w:hAnsi="Arial" w:cs="Arial"/>
        </w:rPr>
      </w:pPr>
    </w:p>
    <w:p w14:paraId="66664F4D" w14:textId="4435E36D" w:rsidR="00143EEE" w:rsidRDefault="00907547" w:rsidP="004110A7">
      <w:pPr>
        <w:autoSpaceDE w:val="0"/>
        <w:autoSpaceDN w:val="0"/>
        <w:adjustRightInd w:val="0"/>
        <w:rPr>
          <w:rFonts w:ascii="Arial" w:hAnsi="Arial" w:cs="Arial"/>
        </w:rPr>
      </w:pPr>
      <w:r>
        <w:rPr>
          <w:rFonts w:ascii="Arial" w:hAnsi="Arial" w:cs="Arial"/>
        </w:rPr>
        <w:t xml:space="preserve">El objetivo de este procedimiento </w:t>
      </w:r>
      <w:r w:rsidRPr="00907547">
        <w:rPr>
          <w:rFonts w:ascii="Arial" w:hAnsi="Arial" w:cs="Arial"/>
        </w:rPr>
        <w:t>es identificar el riesgo de</w:t>
      </w:r>
      <w:r w:rsidR="00143EEE">
        <w:rPr>
          <w:rFonts w:ascii="Arial" w:hAnsi="Arial" w:cs="Arial"/>
        </w:rPr>
        <w:t xml:space="preserve"> que</w:t>
      </w:r>
      <w:r w:rsidRPr="00907547">
        <w:rPr>
          <w:rFonts w:ascii="Arial" w:hAnsi="Arial" w:cs="Arial"/>
        </w:rPr>
        <w:t xml:space="preserve"> los </w:t>
      </w:r>
      <w:r w:rsidR="00143EEE">
        <w:rPr>
          <w:rFonts w:ascii="Arial" w:hAnsi="Arial" w:cs="Arial"/>
        </w:rPr>
        <w:t>deudores</w:t>
      </w:r>
      <w:r w:rsidRPr="00907547">
        <w:rPr>
          <w:rFonts w:ascii="Arial" w:hAnsi="Arial" w:cs="Arial"/>
        </w:rPr>
        <w:t xml:space="preserve"> pued</w:t>
      </w:r>
      <w:r w:rsidR="00143EEE">
        <w:rPr>
          <w:rFonts w:ascii="Arial" w:hAnsi="Arial" w:cs="Arial"/>
        </w:rPr>
        <w:t>a</w:t>
      </w:r>
      <w:r w:rsidRPr="00907547">
        <w:rPr>
          <w:rFonts w:ascii="Arial" w:hAnsi="Arial" w:cs="Arial"/>
        </w:rPr>
        <w:t xml:space="preserve">n desmejorar su capacidad de pago, solvencia o </w:t>
      </w:r>
      <w:r w:rsidR="00143EEE">
        <w:rPr>
          <w:rFonts w:ascii="Arial" w:hAnsi="Arial" w:cs="Arial"/>
        </w:rPr>
        <w:t xml:space="preserve">la </w:t>
      </w:r>
      <w:r w:rsidR="006459F4">
        <w:rPr>
          <w:rFonts w:ascii="Arial" w:hAnsi="Arial" w:cs="Arial"/>
        </w:rPr>
        <w:t xml:space="preserve">calidad de las garantías que </w:t>
      </w:r>
      <w:r w:rsidRPr="00907547">
        <w:rPr>
          <w:rFonts w:ascii="Arial" w:hAnsi="Arial" w:cs="Arial"/>
        </w:rPr>
        <w:t xml:space="preserve">respaldan </w:t>
      </w:r>
      <w:r w:rsidR="006459F4">
        <w:rPr>
          <w:rFonts w:ascii="Arial" w:hAnsi="Arial" w:cs="Arial"/>
        </w:rPr>
        <w:t>l</w:t>
      </w:r>
      <w:r w:rsidR="006459F4" w:rsidRPr="00907547">
        <w:rPr>
          <w:rFonts w:ascii="Arial" w:hAnsi="Arial" w:cs="Arial"/>
        </w:rPr>
        <w:t>os</w:t>
      </w:r>
      <w:r w:rsidR="006459F4">
        <w:rPr>
          <w:rFonts w:ascii="Arial" w:hAnsi="Arial" w:cs="Arial"/>
        </w:rPr>
        <w:t xml:space="preserve"> créditos </w:t>
      </w:r>
      <w:r w:rsidRPr="00907547">
        <w:rPr>
          <w:rFonts w:ascii="Arial" w:hAnsi="Arial" w:cs="Arial"/>
        </w:rPr>
        <w:t>por efecto del cambio en las condiciones iniciales presentadas al momento</w:t>
      </w:r>
      <w:r w:rsidR="00143EEE">
        <w:rPr>
          <w:rFonts w:ascii="Arial" w:hAnsi="Arial" w:cs="Arial"/>
        </w:rPr>
        <w:t xml:space="preserve"> del otorgamiento del crédito, así como</w:t>
      </w:r>
      <w:r w:rsidRPr="00907547">
        <w:rPr>
          <w:rFonts w:ascii="Arial" w:hAnsi="Arial" w:cs="Arial"/>
        </w:rPr>
        <w:t xml:space="preserve"> determinar la suficiencia en el nivel de cubrimiento de las provisiones</w:t>
      </w:r>
      <w:r w:rsidR="00143EEE">
        <w:rPr>
          <w:rFonts w:ascii="Arial" w:hAnsi="Arial" w:cs="Arial"/>
        </w:rPr>
        <w:t xml:space="preserve"> constituidas</w:t>
      </w:r>
      <w:r w:rsidRPr="00907547">
        <w:rPr>
          <w:rFonts w:ascii="Arial" w:hAnsi="Arial" w:cs="Arial"/>
        </w:rPr>
        <w:t>.</w:t>
      </w:r>
    </w:p>
    <w:p w14:paraId="7DFD2EDC" w14:textId="77777777" w:rsidR="00143EEE" w:rsidRDefault="00143EEE" w:rsidP="004110A7">
      <w:pPr>
        <w:autoSpaceDE w:val="0"/>
        <w:autoSpaceDN w:val="0"/>
        <w:adjustRightInd w:val="0"/>
        <w:rPr>
          <w:rFonts w:ascii="Arial" w:hAnsi="Arial" w:cs="Arial"/>
        </w:rPr>
      </w:pPr>
    </w:p>
    <w:p w14:paraId="56900E41" w14:textId="77777777" w:rsidR="005A0C44" w:rsidRDefault="005A0C44" w:rsidP="004110A7">
      <w:pPr>
        <w:autoSpaceDE w:val="0"/>
        <w:autoSpaceDN w:val="0"/>
        <w:adjustRightInd w:val="0"/>
        <w:rPr>
          <w:rFonts w:ascii="Arial" w:hAnsi="Arial" w:cs="Arial"/>
        </w:rPr>
      </w:pPr>
    </w:p>
    <w:p w14:paraId="77F204D1" w14:textId="5C833C00" w:rsidR="005A0C44" w:rsidRPr="00907547" w:rsidRDefault="005A0C44" w:rsidP="005A0C44">
      <w:pPr>
        <w:autoSpaceDE w:val="0"/>
        <w:autoSpaceDN w:val="0"/>
        <w:adjustRightInd w:val="0"/>
        <w:rPr>
          <w:rFonts w:ascii="Arial" w:hAnsi="Arial" w:cs="Arial"/>
        </w:rPr>
      </w:pPr>
      <w:r w:rsidRPr="00907547">
        <w:rPr>
          <w:rFonts w:ascii="Arial" w:hAnsi="Arial" w:cs="Arial"/>
        </w:rPr>
        <w:t>Para tal efect</w:t>
      </w:r>
      <w:r>
        <w:rPr>
          <w:rFonts w:ascii="Arial" w:hAnsi="Arial" w:cs="Arial"/>
        </w:rPr>
        <w:t>o, el consejo de administración o la</w:t>
      </w:r>
      <w:r w:rsidRPr="00907547">
        <w:rPr>
          <w:rFonts w:ascii="Arial" w:hAnsi="Arial" w:cs="Arial"/>
        </w:rPr>
        <w:t xml:space="preserve"> junta directiva</w:t>
      </w:r>
      <w:r>
        <w:rPr>
          <w:rFonts w:ascii="Arial" w:hAnsi="Arial" w:cs="Arial"/>
        </w:rPr>
        <w:t xml:space="preserve"> deberá establecer métodos</w:t>
      </w:r>
      <w:r w:rsidRPr="00907547">
        <w:rPr>
          <w:rFonts w:ascii="Arial" w:hAnsi="Arial" w:cs="Arial"/>
        </w:rPr>
        <w:t xml:space="preserve"> y</w:t>
      </w:r>
      <w:r>
        <w:rPr>
          <w:rFonts w:ascii="Arial" w:hAnsi="Arial" w:cs="Arial"/>
        </w:rPr>
        <w:t>/o</w:t>
      </w:r>
      <w:r w:rsidRPr="00907547">
        <w:rPr>
          <w:rFonts w:ascii="Arial" w:hAnsi="Arial" w:cs="Arial"/>
        </w:rPr>
        <w:t xml:space="preserve"> técnicas analíticas que permitan medir el riesgo ante futuros cambios potenciales en las condiciones iniciales de</w:t>
      </w:r>
      <w:r>
        <w:rPr>
          <w:rFonts w:ascii="Arial" w:hAnsi="Arial" w:cs="Arial"/>
        </w:rPr>
        <w:t xml:space="preserve"> la cartera de crédito vigente,  de manera que se evalúe </w:t>
      </w:r>
      <w:r w:rsidRPr="00907547">
        <w:rPr>
          <w:rFonts w:ascii="Arial" w:hAnsi="Arial" w:cs="Arial"/>
        </w:rPr>
        <w:t xml:space="preserve">por lo menos una (1) vez al año la </w:t>
      </w:r>
      <w:r>
        <w:rPr>
          <w:rFonts w:ascii="Arial" w:hAnsi="Arial" w:cs="Arial"/>
        </w:rPr>
        <w:t xml:space="preserve">totalidad de la </w:t>
      </w:r>
      <w:r w:rsidRPr="00907547">
        <w:rPr>
          <w:rFonts w:ascii="Arial" w:hAnsi="Arial" w:cs="Arial"/>
        </w:rPr>
        <w:t xml:space="preserve">cartera de créditos </w:t>
      </w:r>
      <w:r>
        <w:rPr>
          <w:rFonts w:ascii="Arial" w:hAnsi="Arial" w:cs="Arial"/>
        </w:rPr>
        <w:t xml:space="preserve">de la entidad </w:t>
      </w:r>
      <w:r w:rsidRPr="00907547">
        <w:rPr>
          <w:rFonts w:ascii="Arial" w:hAnsi="Arial" w:cs="Arial"/>
        </w:rPr>
        <w:t>conforme a dich</w:t>
      </w:r>
      <w:r>
        <w:rPr>
          <w:rFonts w:ascii="Arial" w:hAnsi="Arial" w:cs="Arial"/>
        </w:rPr>
        <w:t>o</w:t>
      </w:r>
      <w:r w:rsidRPr="00907547">
        <w:rPr>
          <w:rFonts w:ascii="Arial" w:hAnsi="Arial" w:cs="Arial"/>
        </w:rPr>
        <w:t xml:space="preserve">s </w:t>
      </w:r>
      <w:r>
        <w:rPr>
          <w:rFonts w:ascii="Arial" w:hAnsi="Arial" w:cs="Arial"/>
        </w:rPr>
        <w:t>métodos y/o técnicas</w:t>
      </w:r>
      <w:r w:rsidRPr="00907547">
        <w:rPr>
          <w:rFonts w:ascii="Arial" w:hAnsi="Arial" w:cs="Arial"/>
        </w:rPr>
        <w:t>.</w:t>
      </w:r>
      <w:r>
        <w:rPr>
          <w:rFonts w:ascii="Arial" w:hAnsi="Arial" w:cs="Arial"/>
        </w:rPr>
        <w:t xml:space="preserve"> El consejo o junta determinará la periodicidad de dicha evaluación, </w:t>
      </w:r>
      <w:r w:rsidRPr="00DC1C45">
        <w:rPr>
          <w:rFonts w:ascii="Arial" w:hAnsi="Arial" w:cs="Arial"/>
        </w:rPr>
        <w:t xml:space="preserve">teniendo en cuenta la exposición al riesgo </w:t>
      </w:r>
      <w:r>
        <w:rPr>
          <w:rFonts w:ascii="Arial" w:hAnsi="Arial" w:cs="Arial"/>
        </w:rPr>
        <w:t>crediticio de cada organización</w:t>
      </w:r>
    </w:p>
    <w:p w14:paraId="1AAFC4A2" w14:textId="77777777" w:rsidR="005A0C44" w:rsidRDefault="005A0C44" w:rsidP="005A0C44">
      <w:pPr>
        <w:autoSpaceDE w:val="0"/>
        <w:autoSpaceDN w:val="0"/>
        <w:adjustRightInd w:val="0"/>
        <w:rPr>
          <w:rFonts w:ascii="Arial" w:hAnsi="Arial" w:cs="Arial"/>
        </w:rPr>
      </w:pPr>
    </w:p>
    <w:p w14:paraId="12337589" w14:textId="77777777" w:rsidR="005A0C44" w:rsidRDefault="005A0C44" w:rsidP="004110A7">
      <w:pPr>
        <w:autoSpaceDE w:val="0"/>
        <w:autoSpaceDN w:val="0"/>
        <w:adjustRightInd w:val="0"/>
        <w:rPr>
          <w:rFonts w:ascii="Arial" w:hAnsi="Arial" w:cs="Arial"/>
        </w:rPr>
      </w:pPr>
    </w:p>
    <w:p w14:paraId="62629E6B" w14:textId="2FEC1FCA" w:rsidR="00C726B6" w:rsidRPr="00DC1C45" w:rsidRDefault="00DC1C45" w:rsidP="004110A7">
      <w:pPr>
        <w:autoSpaceDE w:val="0"/>
        <w:autoSpaceDN w:val="0"/>
        <w:adjustRightInd w:val="0"/>
        <w:rPr>
          <w:rFonts w:ascii="Arial" w:hAnsi="Arial" w:cs="Arial"/>
        </w:rPr>
      </w:pPr>
      <w:r w:rsidRPr="00DC1C45">
        <w:rPr>
          <w:rFonts w:ascii="Arial" w:hAnsi="Arial" w:cs="Arial"/>
        </w:rPr>
        <w:t xml:space="preserve">Esta </w:t>
      </w:r>
      <w:r w:rsidR="005A0C44">
        <w:rPr>
          <w:rFonts w:ascii="Arial" w:hAnsi="Arial" w:cs="Arial"/>
        </w:rPr>
        <w:t>actividad</w:t>
      </w:r>
      <w:r w:rsidRPr="00DC1C45">
        <w:rPr>
          <w:rFonts w:ascii="Arial" w:hAnsi="Arial" w:cs="Arial"/>
        </w:rPr>
        <w:t xml:space="preserve"> será desarrollada por el comité de evaluación de cartera de créditos designado por el consejo o junta.</w:t>
      </w:r>
      <w:r w:rsidR="0027359A">
        <w:rPr>
          <w:rFonts w:ascii="Arial" w:hAnsi="Arial" w:cs="Arial"/>
        </w:rPr>
        <w:t xml:space="preserve"> No obstante, los miembros del consejo de </w:t>
      </w:r>
      <w:r w:rsidR="0027359A">
        <w:rPr>
          <w:rFonts w:ascii="Arial" w:hAnsi="Arial" w:cs="Arial"/>
        </w:rPr>
        <w:lastRenderedPageBreak/>
        <w:t>administración o junta directiva, junto con el representante legal deberán supervisar tales evaluaciones, asumiendo responsabilidad personal por las mismas.</w:t>
      </w:r>
    </w:p>
    <w:p w14:paraId="7119B1EC" w14:textId="77777777" w:rsidR="005A0C44" w:rsidRDefault="005A0C44" w:rsidP="005A0C44">
      <w:pPr>
        <w:autoSpaceDE w:val="0"/>
        <w:autoSpaceDN w:val="0"/>
        <w:adjustRightInd w:val="0"/>
        <w:rPr>
          <w:rFonts w:ascii="Arial" w:hAnsi="Arial" w:cs="Arial"/>
        </w:rPr>
      </w:pPr>
    </w:p>
    <w:p w14:paraId="377DA6DB" w14:textId="77777777" w:rsidR="005A0C44" w:rsidRPr="00907547" w:rsidRDefault="005A0C44" w:rsidP="005A0C44">
      <w:pPr>
        <w:autoSpaceDE w:val="0"/>
        <w:autoSpaceDN w:val="0"/>
        <w:adjustRightInd w:val="0"/>
        <w:rPr>
          <w:rFonts w:ascii="Arial" w:hAnsi="Arial" w:cs="Arial"/>
        </w:rPr>
      </w:pPr>
      <w:r w:rsidRPr="00907547">
        <w:rPr>
          <w:rFonts w:ascii="Arial" w:hAnsi="Arial" w:cs="Arial"/>
        </w:rPr>
        <w:t>Dicha .evaluación no debe</w:t>
      </w:r>
      <w:r>
        <w:rPr>
          <w:rFonts w:ascii="Arial" w:hAnsi="Arial" w:cs="Arial"/>
        </w:rPr>
        <w:t>rá</w:t>
      </w:r>
      <w:r w:rsidRPr="00907547">
        <w:rPr>
          <w:rFonts w:ascii="Arial" w:hAnsi="Arial" w:cs="Arial"/>
        </w:rPr>
        <w:t xml:space="preserve"> considerar solamente la revisión física de las carpetas del crédito, sino además el desarrollo de metodologías analíticas </w:t>
      </w:r>
      <w:r>
        <w:rPr>
          <w:rFonts w:ascii="Arial" w:hAnsi="Arial" w:cs="Arial"/>
        </w:rPr>
        <w:t xml:space="preserve">y/o estadísticas </w:t>
      </w:r>
      <w:r w:rsidRPr="00907547">
        <w:rPr>
          <w:rFonts w:ascii="Arial" w:hAnsi="Arial" w:cs="Arial"/>
        </w:rPr>
        <w:t>que permitan conocer los potenciales riesgos futuros y el estado de calidad de la operación de crédito. Tales metodologías y técnicas deben fundamentarse</w:t>
      </w:r>
      <w:r>
        <w:rPr>
          <w:rFonts w:ascii="Arial" w:hAnsi="Arial" w:cs="Arial"/>
        </w:rPr>
        <w:t>,</w:t>
      </w:r>
      <w:r w:rsidRPr="00907547">
        <w:rPr>
          <w:rFonts w:ascii="Arial" w:hAnsi="Arial" w:cs="Arial"/>
        </w:rPr>
        <w:t xml:space="preserve"> entre otros criterios, en la información relacionada con el comportamiento histórico del deudor en la organización solidaria, las garantías que lo respalden, el comportamiento crediticio del deudor en otras entidades, la evolución de su capacidad de pago, soportada en la información financiera o en la información alternativa que permita conocer adecuadamente su situación financiera.</w:t>
      </w:r>
    </w:p>
    <w:p w14:paraId="6A76F81F" w14:textId="77777777" w:rsidR="005A0C44" w:rsidRDefault="005A0C44" w:rsidP="005A0C44">
      <w:pPr>
        <w:autoSpaceDE w:val="0"/>
        <w:autoSpaceDN w:val="0"/>
        <w:adjustRightInd w:val="0"/>
        <w:rPr>
          <w:rFonts w:ascii="Arial" w:hAnsi="Arial" w:cs="Arial"/>
        </w:rPr>
      </w:pPr>
    </w:p>
    <w:p w14:paraId="5018F5CB" w14:textId="77777777" w:rsidR="00143EEE" w:rsidRDefault="00143EEE" w:rsidP="004110A7">
      <w:pPr>
        <w:autoSpaceDE w:val="0"/>
        <w:autoSpaceDN w:val="0"/>
        <w:adjustRightInd w:val="0"/>
        <w:rPr>
          <w:rFonts w:ascii="Arial" w:hAnsi="Arial" w:cs="Arial"/>
        </w:rPr>
      </w:pPr>
    </w:p>
    <w:p w14:paraId="689A527F" w14:textId="673165F3" w:rsidR="00143EEE" w:rsidRPr="00413DEC" w:rsidRDefault="00907547" w:rsidP="004110A7">
      <w:pPr>
        <w:autoSpaceDE w:val="0"/>
        <w:autoSpaceDN w:val="0"/>
        <w:adjustRightInd w:val="0"/>
        <w:rPr>
          <w:rFonts w:ascii="Arial" w:hAnsi="Arial" w:cs="Arial"/>
        </w:rPr>
      </w:pPr>
      <w:r w:rsidRPr="00907547">
        <w:rPr>
          <w:rFonts w:ascii="Arial" w:hAnsi="Arial" w:cs="Arial"/>
        </w:rPr>
        <w:t xml:space="preserve">Adicionalmente al seguimiento realizado de conformidad con la metodología previamente establecida, en los siguientes casos la evaluación se </w:t>
      </w:r>
      <w:r w:rsidR="00143EEE">
        <w:rPr>
          <w:rFonts w:ascii="Arial" w:hAnsi="Arial" w:cs="Arial"/>
        </w:rPr>
        <w:t>realizar</w:t>
      </w:r>
      <w:r w:rsidR="005A0C44">
        <w:rPr>
          <w:rFonts w:ascii="Arial" w:hAnsi="Arial" w:cs="Arial"/>
        </w:rPr>
        <w:t>á</w:t>
      </w:r>
      <w:r w:rsidRPr="00907547">
        <w:rPr>
          <w:rFonts w:ascii="Arial" w:hAnsi="Arial" w:cs="Arial"/>
        </w:rPr>
        <w:t xml:space="preserve"> de manera trimestral, esto es, </w:t>
      </w:r>
      <w:r w:rsidR="002F2A0F">
        <w:rPr>
          <w:rFonts w:ascii="Arial" w:hAnsi="Arial" w:cs="Arial"/>
        </w:rPr>
        <w:t xml:space="preserve">al corte de </w:t>
      </w:r>
      <w:r w:rsidRPr="00907547">
        <w:rPr>
          <w:rFonts w:ascii="Arial" w:hAnsi="Arial" w:cs="Arial"/>
        </w:rPr>
        <w:t xml:space="preserve">marzo, junio, septiembre y diciembre, respectivamente, </w:t>
      </w:r>
      <w:r w:rsidR="00D841C1" w:rsidRPr="00D841C1">
        <w:rPr>
          <w:rFonts w:ascii="Arial" w:hAnsi="Arial" w:cs="Arial"/>
        </w:rPr>
        <w:t xml:space="preserve">y sus resultados se registrarán al corte de abril, julio, octubre </w:t>
      </w:r>
      <w:r w:rsidR="00D841C1" w:rsidRPr="00D841C1">
        <w:rPr>
          <w:rFonts w:ascii="Arial" w:hAnsi="Arial" w:cs="Arial"/>
          <w:color w:val="FF0000"/>
        </w:rPr>
        <w:t xml:space="preserve">y </w:t>
      </w:r>
      <w:r w:rsidR="00D841C1" w:rsidRPr="00413DEC">
        <w:rPr>
          <w:rFonts w:ascii="Arial" w:hAnsi="Arial" w:cs="Arial"/>
        </w:rPr>
        <w:t>enero del siguiente año</w:t>
      </w:r>
      <w:r w:rsidR="00143EEE" w:rsidRPr="00413DEC">
        <w:rPr>
          <w:rFonts w:ascii="Arial" w:hAnsi="Arial" w:cs="Arial"/>
        </w:rPr>
        <w:t>:</w:t>
      </w:r>
    </w:p>
    <w:p w14:paraId="035BC59B" w14:textId="77777777" w:rsidR="00143EEE" w:rsidRPr="00413DEC" w:rsidRDefault="00143EEE" w:rsidP="004110A7">
      <w:pPr>
        <w:autoSpaceDE w:val="0"/>
        <w:autoSpaceDN w:val="0"/>
        <w:adjustRightInd w:val="0"/>
        <w:rPr>
          <w:rFonts w:ascii="Arial" w:hAnsi="Arial" w:cs="Arial"/>
        </w:rPr>
      </w:pPr>
    </w:p>
    <w:p w14:paraId="4719E32D" w14:textId="77777777" w:rsidR="00E527C8" w:rsidRPr="00413DEC" w:rsidRDefault="00E527C8" w:rsidP="007A0D99">
      <w:pPr>
        <w:pStyle w:val="Prrafodelista"/>
        <w:numPr>
          <w:ilvl w:val="0"/>
          <w:numId w:val="9"/>
        </w:numPr>
        <w:rPr>
          <w:rFonts w:ascii="Arial" w:hAnsi="Arial" w:cs="Arial"/>
        </w:rPr>
      </w:pPr>
      <w:r w:rsidRPr="00413DEC">
        <w:rPr>
          <w:rFonts w:ascii="Arial" w:hAnsi="Arial" w:cs="Arial"/>
        </w:rPr>
        <w:t>Las organizaciones solidarias que ejercen la actividad financiera sometidas a cualquier medida cautelar deberán efectuar una evaluación total de créditos cuyo monto aprobado exceda los 50 SMMLV.</w:t>
      </w:r>
    </w:p>
    <w:p w14:paraId="50EFE027" w14:textId="77777777" w:rsidR="002F2A0F" w:rsidRPr="00413DEC" w:rsidRDefault="002F2A0F" w:rsidP="002F2A0F">
      <w:pPr>
        <w:pStyle w:val="Prrafodelista"/>
        <w:autoSpaceDE w:val="0"/>
        <w:autoSpaceDN w:val="0"/>
        <w:adjustRightInd w:val="0"/>
        <w:ind w:left="720"/>
        <w:rPr>
          <w:rFonts w:ascii="Arial" w:hAnsi="Arial" w:cs="Arial"/>
        </w:rPr>
      </w:pPr>
    </w:p>
    <w:p w14:paraId="077FE3DF" w14:textId="359C1330" w:rsidR="00FA1B09" w:rsidRPr="00413DEC" w:rsidRDefault="00907547" w:rsidP="007A0D99">
      <w:pPr>
        <w:pStyle w:val="Prrafodelista"/>
        <w:numPr>
          <w:ilvl w:val="0"/>
          <w:numId w:val="9"/>
        </w:numPr>
        <w:autoSpaceDE w:val="0"/>
        <w:autoSpaceDN w:val="0"/>
        <w:adjustRightInd w:val="0"/>
        <w:rPr>
          <w:rFonts w:ascii="Arial" w:hAnsi="Arial" w:cs="Arial"/>
        </w:rPr>
      </w:pPr>
      <w:r w:rsidRPr="00413DEC">
        <w:rPr>
          <w:rFonts w:ascii="Arial" w:hAnsi="Arial" w:cs="Arial"/>
        </w:rPr>
        <w:t>Cuando el indicador de cartera vencida de las organizaciones solidarias que ejercen actividad financiera, exceda en dos (2) desviaciones estándar el promedio del sector</w:t>
      </w:r>
      <w:r w:rsidR="00FD58AB" w:rsidRPr="00413DEC">
        <w:rPr>
          <w:rFonts w:ascii="Arial" w:hAnsi="Arial" w:cs="Arial"/>
        </w:rPr>
        <w:t>, publicado en la página web de esta Superintendencia</w:t>
      </w:r>
      <w:r w:rsidRPr="00413DEC">
        <w:rPr>
          <w:rFonts w:ascii="Arial" w:hAnsi="Arial" w:cs="Arial"/>
        </w:rPr>
        <w:t xml:space="preserve">. </w:t>
      </w:r>
    </w:p>
    <w:p w14:paraId="6929043F" w14:textId="77777777" w:rsidR="00FD58AB" w:rsidRPr="00413DEC" w:rsidRDefault="00FD58AB" w:rsidP="00FD58AB">
      <w:pPr>
        <w:pStyle w:val="Prrafodelista"/>
        <w:rPr>
          <w:rFonts w:ascii="Arial" w:hAnsi="Arial" w:cs="Arial"/>
        </w:rPr>
      </w:pPr>
    </w:p>
    <w:p w14:paraId="50558F58" w14:textId="77777777" w:rsidR="00143EEE" w:rsidRDefault="00907547" w:rsidP="007A0D99">
      <w:pPr>
        <w:pStyle w:val="Prrafodelista"/>
        <w:numPr>
          <w:ilvl w:val="0"/>
          <w:numId w:val="9"/>
        </w:numPr>
        <w:autoSpaceDE w:val="0"/>
        <w:autoSpaceDN w:val="0"/>
        <w:adjustRightInd w:val="0"/>
        <w:rPr>
          <w:rFonts w:ascii="Arial" w:hAnsi="Arial" w:cs="Arial"/>
        </w:rPr>
      </w:pPr>
      <w:r w:rsidRPr="00143EEE">
        <w:rPr>
          <w:rFonts w:ascii="Arial" w:hAnsi="Arial" w:cs="Arial"/>
        </w:rPr>
        <w:t>Créditos que incurran en mora después de ser reestructurados o novados.</w:t>
      </w:r>
    </w:p>
    <w:p w14:paraId="7D68F8AF" w14:textId="77777777" w:rsidR="00FA1B09" w:rsidRPr="00FA1B09" w:rsidRDefault="00FA1B09" w:rsidP="004110A7">
      <w:pPr>
        <w:pStyle w:val="Prrafodelista"/>
        <w:rPr>
          <w:rFonts w:ascii="Arial" w:hAnsi="Arial" w:cs="Arial"/>
        </w:rPr>
      </w:pPr>
    </w:p>
    <w:p w14:paraId="3F1949FC" w14:textId="77777777" w:rsidR="00143EEE" w:rsidRDefault="00907547" w:rsidP="007A0D99">
      <w:pPr>
        <w:pStyle w:val="Prrafodelista"/>
        <w:numPr>
          <w:ilvl w:val="0"/>
          <w:numId w:val="9"/>
        </w:numPr>
        <w:autoSpaceDE w:val="0"/>
        <w:autoSpaceDN w:val="0"/>
        <w:adjustRightInd w:val="0"/>
        <w:rPr>
          <w:rFonts w:ascii="Arial" w:hAnsi="Arial" w:cs="Arial"/>
        </w:rPr>
      </w:pPr>
      <w:r w:rsidRPr="00143EEE">
        <w:rPr>
          <w:rFonts w:ascii="Arial" w:hAnsi="Arial" w:cs="Arial"/>
        </w:rPr>
        <w:t>Créditos otorgados a entidades públicas territoriales.</w:t>
      </w:r>
    </w:p>
    <w:p w14:paraId="48381E7D" w14:textId="77777777" w:rsidR="00FA1B09" w:rsidRPr="00FA1B09" w:rsidRDefault="00FA1B09" w:rsidP="004110A7">
      <w:pPr>
        <w:pStyle w:val="Prrafodelista"/>
        <w:rPr>
          <w:rFonts w:ascii="Arial" w:hAnsi="Arial" w:cs="Arial"/>
        </w:rPr>
      </w:pPr>
    </w:p>
    <w:p w14:paraId="2BF6885D" w14:textId="77777777" w:rsidR="00907547" w:rsidRPr="00143EEE" w:rsidRDefault="00907547" w:rsidP="007A0D99">
      <w:pPr>
        <w:pStyle w:val="Prrafodelista"/>
        <w:numPr>
          <w:ilvl w:val="0"/>
          <w:numId w:val="9"/>
        </w:numPr>
        <w:autoSpaceDE w:val="0"/>
        <w:autoSpaceDN w:val="0"/>
        <w:adjustRightInd w:val="0"/>
        <w:rPr>
          <w:rFonts w:ascii="Arial" w:hAnsi="Arial" w:cs="Arial"/>
        </w:rPr>
      </w:pPr>
      <w:r w:rsidRPr="00143EEE">
        <w:rPr>
          <w:rFonts w:ascii="Arial" w:hAnsi="Arial" w:cs="Arial"/>
        </w:rPr>
        <w:t>Créditos otorgados a personas jurídicas que no cumplan con lo señalado en el artículo 21 de la Ley 79 de 1988.</w:t>
      </w:r>
    </w:p>
    <w:p w14:paraId="2BDA214B" w14:textId="77777777" w:rsidR="00FA1B09" w:rsidRDefault="00FA1B09" w:rsidP="004110A7">
      <w:pPr>
        <w:autoSpaceDE w:val="0"/>
        <w:autoSpaceDN w:val="0"/>
        <w:adjustRightInd w:val="0"/>
        <w:rPr>
          <w:rFonts w:ascii="Arial" w:hAnsi="Arial" w:cs="Arial"/>
        </w:rPr>
      </w:pPr>
    </w:p>
    <w:p w14:paraId="6A3BF4FD" w14:textId="4E48652C" w:rsidR="00143EEE" w:rsidRPr="003A5C63" w:rsidRDefault="00330357" w:rsidP="004110A7">
      <w:pPr>
        <w:autoSpaceDE w:val="0"/>
        <w:autoSpaceDN w:val="0"/>
        <w:adjustRightInd w:val="0"/>
        <w:rPr>
          <w:rFonts w:ascii="Arial" w:hAnsi="Arial" w:cs="Arial"/>
        </w:rPr>
      </w:pPr>
      <w:r>
        <w:rPr>
          <w:rFonts w:ascii="Arial" w:hAnsi="Arial" w:cs="Arial"/>
        </w:rPr>
        <w:t>El consejo de administración o la</w:t>
      </w:r>
      <w:r w:rsidR="00907547" w:rsidRPr="00907547">
        <w:rPr>
          <w:rFonts w:ascii="Arial" w:hAnsi="Arial" w:cs="Arial"/>
        </w:rPr>
        <w:t xml:space="preserve"> junta directiva deberá establecer políticas para el proceso de clasificación y recalificación de créditos producto de las e</w:t>
      </w:r>
      <w:r w:rsidR="00143EEE">
        <w:rPr>
          <w:rFonts w:ascii="Arial" w:hAnsi="Arial" w:cs="Arial"/>
        </w:rPr>
        <w:t>valuaciones presentadas por el c</w:t>
      </w:r>
      <w:r w:rsidR="00907547" w:rsidRPr="00907547">
        <w:rPr>
          <w:rFonts w:ascii="Arial" w:hAnsi="Arial" w:cs="Arial"/>
        </w:rPr>
        <w:t xml:space="preserve">omité de evaluación de cartera de créditos. </w:t>
      </w:r>
      <w:r w:rsidR="00907547" w:rsidRPr="003A5C63">
        <w:rPr>
          <w:rFonts w:ascii="Arial" w:hAnsi="Arial" w:cs="Arial"/>
        </w:rPr>
        <w:t xml:space="preserve">Así mismo, en el caso en el que las nuevas calificaciones dieran lugar a provisiones adicionales, éstas deberán hacerse </w:t>
      </w:r>
      <w:r w:rsidR="006C2FFA">
        <w:rPr>
          <w:rFonts w:ascii="Arial" w:hAnsi="Arial" w:cs="Arial"/>
        </w:rPr>
        <w:t>de manera inmediata</w:t>
      </w:r>
      <w:r w:rsidR="00143EEE" w:rsidRPr="003A5C63">
        <w:rPr>
          <w:rFonts w:ascii="Arial" w:hAnsi="Arial" w:cs="Arial"/>
        </w:rPr>
        <w:t>.</w:t>
      </w:r>
    </w:p>
    <w:p w14:paraId="19327756" w14:textId="77777777" w:rsidR="004110A7" w:rsidRPr="003A5C63" w:rsidRDefault="004110A7" w:rsidP="004110A7">
      <w:pPr>
        <w:autoSpaceDE w:val="0"/>
        <w:autoSpaceDN w:val="0"/>
        <w:adjustRightInd w:val="0"/>
        <w:rPr>
          <w:rFonts w:ascii="Arial" w:hAnsi="Arial" w:cs="Arial"/>
        </w:rPr>
      </w:pPr>
    </w:p>
    <w:p w14:paraId="4018E786" w14:textId="6C69B157" w:rsidR="004110A7" w:rsidRDefault="00143EEE" w:rsidP="004110A7">
      <w:pPr>
        <w:autoSpaceDE w:val="0"/>
        <w:autoSpaceDN w:val="0"/>
        <w:adjustRightInd w:val="0"/>
        <w:rPr>
          <w:rFonts w:ascii="Arial" w:hAnsi="Arial" w:cs="Arial"/>
        </w:rPr>
      </w:pPr>
      <w:r w:rsidRPr="003A5C63">
        <w:rPr>
          <w:rFonts w:ascii="Arial" w:hAnsi="Arial" w:cs="Arial"/>
        </w:rPr>
        <w:t>Será responsabilidad</w:t>
      </w:r>
      <w:r w:rsidR="00907547" w:rsidRPr="003A5C63">
        <w:rPr>
          <w:rFonts w:ascii="Arial" w:hAnsi="Arial" w:cs="Arial"/>
        </w:rPr>
        <w:t xml:space="preserve"> de los administradores, velar por el adecuado registro de la recalificación y provisiones a que haya lugar, de acuerdo con las recomendaciones </w:t>
      </w:r>
      <w:r w:rsidR="00907547" w:rsidRPr="003A5C63">
        <w:rPr>
          <w:rFonts w:ascii="Arial" w:hAnsi="Arial" w:cs="Arial"/>
        </w:rPr>
        <w:lastRenderedPageBreak/>
        <w:t xml:space="preserve">presentadas por el </w:t>
      </w:r>
      <w:r w:rsidR="004110A7" w:rsidRPr="00FE4249">
        <w:rPr>
          <w:rFonts w:ascii="Arial" w:hAnsi="Arial" w:cs="Arial"/>
        </w:rPr>
        <w:t>comité de</w:t>
      </w:r>
      <w:r w:rsidR="00907547" w:rsidRPr="00FE4249">
        <w:rPr>
          <w:rFonts w:ascii="Arial" w:hAnsi="Arial" w:cs="Arial"/>
        </w:rPr>
        <w:t xml:space="preserve"> evaluación de cartera</w:t>
      </w:r>
      <w:r w:rsidR="00FE4249" w:rsidRPr="00FE4249">
        <w:rPr>
          <w:rFonts w:ascii="Arial" w:hAnsi="Arial" w:cs="Arial"/>
        </w:rPr>
        <w:t xml:space="preserve"> de créditos </w:t>
      </w:r>
      <w:r w:rsidR="00FE4249" w:rsidRPr="004F68AB">
        <w:rPr>
          <w:rFonts w:ascii="Arial" w:hAnsi="Arial" w:cs="Arial"/>
        </w:rPr>
        <w:t>o por el comité de riesgos.</w:t>
      </w:r>
    </w:p>
    <w:p w14:paraId="1676CBE2" w14:textId="77777777" w:rsidR="001B6DA4" w:rsidRDefault="001B6DA4" w:rsidP="004110A7">
      <w:pPr>
        <w:autoSpaceDE w:val="0"/>
        <w:autoSpaceDN w:val="0"/>
        <w:adjustRightInd w:val="0"/>
        <w:rPr>
          <w:rFonts w:ascii="Arial" w:hAnsi="Arial" w:cs="Arial"/>
        </w:rPr>
      </w:pPr>
      <w:r>
        <w:rPr>
          <w:rFonts w:ascii="Arial" w:hAnsi="Arial" w:cs="Arial"/>
        </w:rPr>
        <w:t xml:space="preserve"> </w:t>
      </w:r>
    </w:p>
    <w:p w14:paraId="03844CE1" w14:textId="5D94B5FB" w:rsidR="006459F4" w:rsidRDefault="000774D4" w:rsidP="007A0D99">
      <w:pPr>
        <w:pStyle w:val="Prrafodelista"/>
        <w:numPr>
          <w:ilvl w:val="0"/>
          <w:numId w:val="12"/>
        </w:numPr>
        <w:autoSpaceDE w:val="0"/>
        <w:autoSpaceDN w:val="0"/>
        <w:adjustRightInd w:val="0"/>
        <w:rPr>
          <w:rFonts w:ascii="Arial" w:hAnsi="Arial" w:cs="Arial"/>
          <w:b/>
        </w:rPr>
      </w:pPr>
      <w:r>
        <w:rPr>
          <w:rFonts w:ascii="Arial" w:hAnsi="Arial" w:cs="Arial"/>
          <w:b/>
        </w:rPr>
        <w:t>Comité de evaluación de la cartera de crédito</w:t>
      </w:r>
    </w:p>
    <w:p w14:paraId="617EEE9C" w14:textId="77777777" w:rsidR="000774D4" w:rsidRDefault="000774D4" w:rsidP="000774D4">
      <w:pPr>
        <w:autoSpaceDE w:val="0"/>
        <w:autoSpaceDN w:val="0"/>
        <w:adjustRightInd w:val="0"/>
        <w:rPr>
          <w:rFonts w:ascii="Arial" w:hAnsi="Arial" w:cs="Arial"/>
          <w:b/>
        </w:rPr>
      </w:pPr>
    </w:p>
    <w:p w14:paraId="2B3D3016" w14:textId="77777777" w:rsidR="003F072F" w:rsidRDefault="000774D4" w:rsidP="000774D4">
      <w:pPr>
        <w:autoSpaceDE w:val="0"/>
        <w:autoSpaceDN w:val="0"/>
        <w:adjustRightInd w:val="0"/>
        <w:rPr>
          <w:rFonts w:ascii="Arial" w:hAnsi="Arial" w:cs="Arial"/>
        </w:rPr>
      </w:pPr>
      <w:r w:rsidRPr="000774D4">
        <w:rPr>
          <w:rFonts w:ascii="Arial" w:hAnsi="Arial" w:cs="Arial"/>
        </w:rPr>
        <w:t>Las organizaciones solidarias vigiladas, deberán tener un Comité de Evaluación de Cartera</w:t>
      </w:r>
      <w:r>
        <w:rPr>
          <w:rFonts w:ascii="Arial" w:hAnsi="Arial" w:cs="Arial"/>
        </w:rPr>
        <w:t xml:space="preserve">. Los </w:t>
      </w:r>
      <w:r w:rsidRPr="000774D4">
        <w:rPr>
          <w:rFonts w:ascii="Arial" w:hAnsi="Arial" w:cs="Arial"/>
        </w:rPr>
        <w:t xml:space="preserve">integrantes </w:t>
      </w:r>
      <w:r>
        <w:rPr>
          <w:rFonts w:ascii="Arial" w:hAnsi="Arial" w:cs="Arial"/>
        </w:rPr>
        <w:t xml:space="preserve">de este comité </w:t>
      </w:r>
      <w:r w:rsidRPr="000774D4">
        <w:rPr>
          <w:rFonts w:ascii="Arial" w:hAnsi="Arial" w:cs="Arial"/>
        </w:rPr>
        <w:t>serán designados por el consejo de administración o</w:t>
      </w:r>
      <w:r>
        <w:rPr>
          <w:rFonts w:ascii="Arial" w:hAnsi="Arial" w:cs="Arial"/>
        </w:rPr>
        <w:t xml:space="preserve"> la</w:t>
      </w:r>
      <w:r w:rsidRPr="000774D4">
        <w:rPr>
          <w:rFonts w:ascii="Arial" w:hAnsi="Arial" w:cs="Arial"/>
        </w:rPr>
        <w:t xml:space="preserve"> junta directiva, con un </w:t>
      </w:r>
      <w:r w:rsidRPr="00BD0E19">
        <w:rPr>
          <w:rFonts w:ascii="Arial" w:hAnsi="Arial" w:cs="Arial"/>
        </w:rPr>
        <w:t xml:space="preserve">mínimo de tres (3) y un máximo de cinco (5) personas; </w:t>
      </w:r>
      <w:r w:rsidR="003F072F">
        <w:rPr>
          <w:rFonts w:ascii="Arial" w:hAnsi="Arial" w:cs="Arial"/>
        </w:rPr>
        <w:t xml:space="preserve">estará conformado por un </w:t>
      </w:r>
      <w:r w:rsidRPr="000774D4">
        <w:rPr>
          <w:rFonts w:ascii="Arial" w:hAnsi="Arial" w:cs="Arial"/>
        </w:rPr>
        <w:t xml:space="preserve"> miembro del consejo de administración o junta directiva</w:t>
      </w:r>
      <w:r w:rsidRPr="003F072F">
        <w:rPr>
          <w:rFonts w:ascii="Arial" w:hAnsi="Arial" w:cs="Arial"/>
        </w:rPr>
        <w:t xml:space="preserve">, un </w:t>
      </w:r>
      <w:r w:rsidR="003F072F">
        <w:rPr>
          <w:rFonts w:ascii="Arial" w:hAnsi="Arial" w:cs="Arial"/>
        </w:rPr>
        <w:t>directivo</w:t>
      </w:r>
      <w:r w:rsidRPr="000774D4">
        <w:rPr>
          <w:rFonts w:ascii="Arial" w:hAnsi="Arial" w:cs="Arial"/>
        </w:rPr>
        <w:t xml:space="preserve"> y funcionarios o asociados que tengan conocimientos técnicos sobre la materia</w:t>
      </w:r>
      <w:r w:rsidR="003F072F">
        <w:rPr>
          <w:rFonts w:ascii="Arial" w:hAnsi="Arial" w:cs="Arial"/>
        </w:rPr>
        <w:t xml:space="preserve"> (diferentes de los integrantes del comité de crédito)</w:t>
      </w:r>
      <w:r w:rsidRPr="000774D4">
        <w:rPr>
          <w:rFonts w:ascii="Arial" w:hAnsi="Arial" w:cs="Arial"/>
        </w:rPr>
        <w:t xml:space="preserve">, verificando en todo caso que éstos cumplan condiciones de idoneidad personal y profesional y sean éticamente responsables. </w:t>
      </w:r>
    </w:p>
    <w:p w14:paraId="453C5B77" w14:textId="77777777" w:rsidR="003F072F" w:rsidRDefault="003F072F" w:rsidP="000774D4">
      <w:pPr>
        <w:autoSpaceDE w:val="0"/>
        <w:autoSpaceDN w:val="0"/>
        <w:adjustRightInd w:val="0"/>
        <w:rPr>
          <w:rFonts w:ascii="Arial" w:hAnsi="Arial" w:cs="Arial"/>
        </w:rPr>
      </w:pPr>
    </w:p>
    <w:p w14:paraId="02986B05" w14:textId="74A4B556" w:rsidR="000774D4" w:rsidRPr="000774D4" w:rsidRDefault="003F072F" w:rsidP="000774D4">
      <w:pPr>
        <w:autoSpaceDE w:val="0"/>
        <w:autoSpaceDN w:val="0"/>
        <w:adjustRightInd w:val="0"/>
        <w:rPr>
          <w:rFonts w:ascii="Arial" w:hAnsi="Arial" w:cs="Arial"/>
          <w:u w:val="single"/>
        </w:rPr>
      </w:pPr>
      <w:r>
        <w:rPr>
          <w:rFonts w:ascii="Arial" w:hAnsi="Arial" w:cs="Arial"/>
        </w:rPr>
        <w:t xml:space="preserve">El </w:t>
      </w:r>
      <w:r w:rsidR="000774D4" w:rsidRPr="000774D4">
        <w:rPr>
          <w:rFonts w:ascii="Arial" w:hAnsi="Arial" w:cs="Arial"/>
        </w:rPr>
        <w:t xml:space="preserve">nombramiento </w:t>
      </w:r>
      <w:r>
        <w:rPr>
          <w:rFonts w:ascii="Arial" w:hAnsi="Arial" w:cs="Arial"/>
        </w:rPr>
        <w:t xml:space="preserve">de los integrantes de este comité </w:t>
      </w:r>
      <w:r w:rsidR="000774D4" w:rsidRPr="000774D4">
        <w:rPr>
          <w:rFonts w:ascii="Arial" w:hAnsi="Arial" w:cs="Arial"/>
        </w:rPr>
        <w:t xml:space="preserve">así como los cambios de sus integrantes deberán constar en las </w:t>
      </w:r>
      <w:r w:rsidR="000774D4">
        <w:rPr>
          <w:rFonts w:ascii="Arial" w:hAnsi="Arial" w:cs="Arial"/>
        </w:rPr>
        <w:t>res</w:t>
      </w:r>
      <w:r w:rsidR="000774D4" w:rsidRPr="000774D4">
        <w:rPr>
          <w:rFonts w:ascii="Arial" w:hAnsi="Arial" w:cs="Arial"/>
        </w:rPr>
        <w:t>pectivas</w:t>
      </w:r>
      <w:r w:rsidR="000774D4">
        <w:rPr>
          <w:rFonts w:ascii="Arial" w:hAnsi="Arial" w:cs="Arial"/>
        </w:rPr>
        <w:t xml:space="preserve"> </w:t>
      </w:r>
      <w:r w:rsidR="000774D4" w:rsidRPr="000774D4">
        <w:rPr>
          <w:rFonts w:ascii="Arial" w:hAnsi="Arial" w:cs="Arial"/>
        </w:rPr>
        <w:t xml:space="preserve">actas </w:t>
      </w:r>
      <w:r w:rsidR="000774D4">
        <w:rPr>
          <w:rFonts w:ascii="Arial" w:hAnsi="Arial" w:cs="Arial"/>
        </w:rPr>
        <w:t>del consejo o junta</w:t>
      </w:r>
      <w:r w:rsidR="000774D4" w:rsidRPr="000774D4">
        <w:rPr>
          <w:rFonts w:ascii="Arial" w:hAnsi="Arial" w:cs="Arial"/>
        </w:rPr>
        <w:t>, las cuales estarán a disposición de la Supe</w:t>
      </w:r>
      <w:r w:rsidR="000774D4">
        <w:rPr>
          <w:rFonts w:ascii="Arial" w:hAnsi="Arial" w:cs="Arial"/>
        </w:rPr>
        <w:t>rintendencia para cuando esta las</w:t>
      </w:r>
      <w:r w:rsidR="000774D4" w:rsidRPr="000774D4">
        <w:rPr>
          <w:rFonts w:ascii="Arial" w:hAnsi="Arial" w:cs="Arial"/>
        </w:rPr>
        <w:t xml:space="preserve"> requiera.</w:t>
      </w:r>
    </w:p>
    <w:p w14:paraId="2C4E4F72" w14:textId="77777777" w:rsidR="000774D4" w:rsidRDefault="000774D4" w:rsidP="000774D4">
      <w:pPr>
        <w:pStyle w:val="Prrafodelista"/>
        <w:autoSpaceDE w:val="0"/>
        <w:autoSpaceDN w:val="0"/>
        <w:adjustRightInd w:val="0"/>
        <w:ind w:left="720"/>
        <w:rPr>
          <w:rFonts w:ascii="Arial" w:hAnsi="Arial" w:cs="Arial"/>
          <w:u w:val="single"/>
        </w:rPr>
      </w:pPr>
    </w:p>
    <w:p w14:paraId="534A9DD5" w14:textId="77777777" w:rsidR="000774D4" w:rsidRPr="00FA1B09" w:rsidRDefault="000774D4" w:rsidP="000774D4">
      <w:pPr>
        <w:autoSpaceDE w:val="0"/>
        <w:autoSpaceDN w:val="0"/>
        <w:adjustRightInd w:val="0"/>
        <w:rPr>
          <w:rFonts w:ascii="Arial" w:hAnsi="Arial" w:cs="Arial"/>
        </w:rPr>
      </w:pPr>
      <w:r>
        <w:rPr>
          <w:rFonts w:ascii="Arial" w:hAnsi="Arial" w:cs="Arial"/>
        </w:rPr>
        <w:t xml:space="preserve">El consejo de administración o la </w:t>
      </w:r>
      <w:r w:rsidRPr="00FA1B09">
        <w:rPr>
          <w:rFonts w:ascii="Arial" w:hAnsi="Arial" w:cs="Arial"/>
        </w:rPr>
        <w:t>junta directiva</w:t>
      </w:r>
      <w:r>
        <w:rPr>
          <w:rFonts w:ascii="Arial" w:hAnsi="Arial" w:cs="Arial"/>
        </w:rPr>
        <w:t>, deberá reglamentar e</w:t>
      </w:r>
      <w:r w:rsidRPr="00FA1B09">
        <w:rPr>
          <w:rFonts w:ascii="Arial" w:hAnsi="Arial" w:cs="Arial"/>
        </w:rPr>
        <w:t xml:space="preserve">ste comité, </w:t>
      </w:r>
      <w:r>
        <w:rPr>
          <w:rFonts w:ascii="Arial" w:hAnsi="Arial" w:cs="Arial"/>
        </w:rPr>
        <w:t xml:space="preserve">definiendo sus </w:t>
      </w:r>
      <w:r w:rsidRPr="00FA1B09">
        <w:rPr>
          <w:rFonts w:ascii="Arial" w:hAnsi="Arial" w:cs="Arial"/>
        </w:rPr>
        <w:t>responsabilidades, funciones, frecuencia</w:t>
      </w:r>
      <w:r>
        <w:rPr>
          <w:rFonts w:ascii="Arial" w:hAnsi="Arial" w:cs="Arial"/>
        </w:rPr>
        <w:t xml:space="preserve"> de las evaluaciones, criterios para la evaluación </w:t>
      </w:r>
      <w:r w:rsidRPr="00FA1B09">
        <w:rPr>
          <w:rFonts w:ascii="Arial" w:hAnsi="Arial" w:cs="Arial"/>
        </w:rPr>
        <w:t>y procedimiento para la recalificación</w:t>
      </w:r>
      <w:r>
        <w:rPr>
          <w:rFonts w:ascii="Arial" w:hAnsi="Arial" w:cs="Arial"/>
        </w:rPr>
        <w:t xml:space="preserve"> de créditos</w:t>
      </w:r>
      <w:r w:rsidRPr="00FA1B09">
        <w:rPr>
          <w:rFonts w:ascii="Arial" w:hAnsi="Arial" w:cs="Arial"/>
        </w:rPr>
        <w:t>, entre otros.</w:t>
      </w:r>
    </w:p>
    <w:p w14:paraId="7095E7EA" w14:textId="77777777" w:rsidR="000774D4" w:rsidRDefault="000774D4" w:rsidP="000774D4">
      <w:pPr>
        <w:pStyle w:val="Prrafodelista"/>
        <w:autoSpaceDE w:val="0"/>
        <w:autoSpaceDN w:val="0"/>
        <w:adjustRightInd w:val="0"/>
        <w:ind w:left="11"/>
        <w:rPr>
          <w:rFonts w:ascii="Arial" w:hAnsi="Arial" w:cs="Arial"/>
        </w:rPr>
      </w:pPr>
    </w:p>
    <w:p w14:paraId="41EEFFA8" w14:textId="77777777" w:rsidR="000774D4" w:rsidRDefault="000774D4" w:rsidP="000774D4">
      <w:pPr>
        <w:autoSpaceDE w:val="0"/>
        <w:autoSpaceDN w:val="0"/>
        <w:adjustRightInd w:val="0"/>
        <w:rPr>
          <w:rFonts w:ascii="Arial" w:hAnsi="Arial" w:cs="Arial"/>
        </w:rPr>
      </w:pPr>
      <w:r w:rsidRPr="003F072F">
        <w:rPr>
          <w:rFonts w:ascii="Arial" w:hAnsi="Arial" w:cs="Arial"/>
        </w:rPr>
        <w:t>Será responsabilidad del gerente</w:t>
      </w:r>
      <w:r w:rsidRPr="00FA1B09">
        <w:rPr>
          <w:rFonts w:ascii="Arial" w:hAnsi="Arial" w:cs="Arial"/>
        </w:rPr>
        <w:t xml:space="preserve"> de la organización, verificar el cumplimiento del cronograma de evaluaciones aprobado previamente </w:t>
      </w:r>
      <w:r>
        <w:rPr>
          <w:rFonts w:ascii="Arial" w:hAnsi="Arial" w:cs="Arial"/>
        </w:rPr>
        <w:t xml:space="preserve">por el consejo de administración </w:t>
      </w:r>
      <w:r w:rsidRPr="00FA1B09">
        <w:rPr>
          <w:rFonts w:ascii="Arial" w:hAnsi="Arial" w:cs="Arial"/>
        </w:rPr>
        <w:t>y presentar los informes sobre los resultados de las evaluaciones realizadas por el comi</w:t>
      </w:r>
      <w:r>
        <w:rPr>
          <w:rFonts w:ascii="Arial" w:hAnsi="Arial" w:cs="Arial"/>
        </w:rPr>
        <w:t>té al consejo de administración o</w:t>
      </w:r>
      <w:r w:rsidRPr="00FA1B09">
        <w:rPr>
          <w:rFonts w:ascii="Arial" w:hAnsi="Arial" w:cs="Arial"/>
        </w:rPr>
        <w:t xml:space="preserve"> junta directiva, quien deberá pronunciarse sobre ellos, dejando constancia en el acta de la respectiva reunión.</w:t>
      </w:r>
    </w:p>
    <w:p w14:paraId="05149B59" w14:textId="77777777" w:rsidR="000774D4" w:rsidRPr="000774D4" w:rsidRDefault="000774D4" w:rsidP="000774D4">
      <w:pPr>
        <w:autoSpaceDE w:val="0"/>
        <w:autoSpaceDN w:val="0"/>
        <w:adjustRightInd w:val="0"/>
        <w:rPr>
          <w:rFonts w:ascii="Arial" w:hAnsi="Arial" w:cs="Arial"/>
          <w:b/>
        </w:rPr>
      </w:pPr>
    </w:p>
    <w:p w14:paraId="66786C86" w14:textId="205F6118" w:rsidR="00D96963" w:rsidRPr="006459F4" w:rsidRDefault="00D96963" w:rsidP="007A0D99">
      <w:pPr>
        <w:pStyle w:val="Prrafodelista"/>
        <w:numPr>
          <w:ilvl w:val="0"/>
          <w:numId w:val="12"/>
        </w:numPr>
        <w:autoSpaceDE w:val="0"/>
        <w:autoSpaceDN w:val="0"/>
        <w:adjustRightInd w:val="0"/>
        <w:rPr>
          <w:rFonts w:ascii="Arial" w:hAnsi="Arial" w:cs="Arial"/>
          <w:b/>
        </w:rPr>
      </w:pPr>
      <w:r w:rsidRPr="006459F4">
        <w:rPr>
          <w:rFonts w:ascii="Arial" w:hAnsi="Arial" w:cs="Arial"/>
          <w:b/>
        </w:rPr>
        <w:t xml:space="preserve">Criterios de evaluación </w:t>
      </w:r>
    </w:p>
    <w:p w14:paraId="34E83F33" w14:textId="77777777" w:rsidR="00D96963" w:rsidRPr="004F68F8" w:rsidRDefault="00D96963" w:rsidP="004110A7">
      <w:pPr>
        <w:autoSpaceDE w:val="0"/>
        <w:autoSpaceDN w:val="0"/>
        <w:adjustRightInd w:val="0"/>
        <w:rPr>
          <w:rFonts w:ascii="Arial" w:hAnsi="Arial" w:cs="Arial"/>
        </w:rPr>
      </w:pPr>
    </w:p>
    <w:p w14:paraId="4CCD5E4B"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La evaluación de la cartera de créditos se realizará con base en los siguientes criterios:</w:t>
      </w:r>
    </w:p>
    <w:p w14:paraId="7DA74A1F" w14:textId="77777777" w:rsidR="00D96963" w:rsidRPr="004F68F8" w:rsidRDefault="00D96963" w:rsidP="004110A7">
      <w:pPr>
        <w:autoSpaceDE w:val="0"/>
        <w:autoSpaceDN w:val="0"/>
        <w:adjustRightInd w:val="0"/>
        <w:rPr>
          <w:rFonts w:ascii="Arial" w:hAnsi="Arial" w:cs="Arial"/>
        </w:rPr>
      </w:pPr>
    </w:p>
    <w:p w14:paraId="15D3702A" w14:textId="77777777" w:rsidR="00D96963" w:rsidRPr="004F68F8" w:rsidRDefault="00D96963" w:rsidP="007A0D99">
      <w:pPr>
        <w:numPr>
          <w:ilvl w:val="0"/>
          <w:numId w:val="13"/>
        </w:numPr>
        <w:autoSpaceDE w:val="0"/>
        <w:autoSpaceDN w:val="0"/>
        <w:adjustRightInd w:val="0"/>
        <w:rPr>
          <w:rFonts w:ascii="Arial" w:hAnsi="Arial" w:cs="Arial"/>
        </w:rPr>
      </w:pPr>
      <w:r w:rsidRPr="00B72698">
        <w:rPr>
          <w:rFonts w:ascii="Arial" w:hAnsi="Arial" w:cs="Arial"/>
          <w:b/>
        </w:rPr>
        <w:t>Capacidad de pago</w:t>
      </w:r>
      <w:r w:rsidRPr="004F68F8">
        <w:rPr>
          <w:rFonts w:ascii="Arial" w:hAnsi="Arial" w:cs="Arial"/>
        </w:rPr>
        <w:t xml:space="preserve">.  Se </w:t>
      </w:r>
      <w:r w:rsidR="00B72698">
        <w:rPr>
          <w:rFonts w:ascii="Arial" w:hAnsi="Arial" w:cs="Arial"/>
        </w:rPr>
        <w:t>debe actualizar y verificar</w:t>
      </w:r>
      <w:r w:rsidRPr="004F68F8">
        <w:rPr>
          <w:rFonts w:ascii="Arial" w:hAnsi="Arial" w:cs="Arial"/>
        </w:rPr>
        <w:t xml:space="preserve"> que el deudor mantenga las condiciones particulares que presentó al momento de otorgarle el crédito, la vigencia de los documentos aportados, la información registrada en la solicitud de crédito y la información comercial y financiera provenientes de otras fuentes. En el caso de proyectos financiados, se </w:t>
      </w:r>
      <w:r w:rsidR="00B72698">
        <w:rPr>
          <w:rFonts w:ascii="Arial" w:hAnsi="Arial" w:cs="Arial"/>
        </w:rPr>
        <w:t>deben evaluar</w:t>
      </w:r>
      <w:r w:rsidRPr="004F68F8">
        <w:rPr>
          <w:rFonts w:ascii="Arial" w:hAnsi="Arial" w:cs="Arial"/>
        </w:rPr>
        <w:t xml:space="preserve"> además variables sectoriales y </w:t>
      </w:r>
      <w:r w:rsidR="00B72698">
        <w:rPr>
          <w:rFonts w:ascii="Arial" w:hAnsi="Arial" w:cs="Arial"/>
        </w:rPr>
        <w:t xml:space="preserve">las </w:t>
      </w:r>
      <w:r w:rsidRPr="004F68F8">
        <w:rPr>
          <w:rFonts w:ascii="Arial" w:hAnsi="Arial" w:cs="Arial"/>
        </w:rPr>
        <w:t xml:space="preserve">externalidades que afecten el normal desarrollo de los mismos. </w:t>
      </w:r>
    </w:p>
    <w:p w14:paraId="6B82BA1F" w14:textId="77777777" w:rsidR="00D96963" w:rsidRPr="004F68F8" w:rsidRDefault="00D96963" w:rsidP="004110A7">
      <w:pPr>
        <w:tabs>
          <w:tab w:val="left" w:pos="399"/>
        </w:tabs>
        <w:autoSpaceDE w:val="0"/>
        <w:autoSpaceDN w:val="0"/>
        <w:adjustRightInd w:val="0"/>
        <w:ind w:left="39"/>
        <w:rPr>
          <w:rFonts w:ascii="Arial" w:hAnsi="Arial" w:cs="Arial"/>
        </w:rPr>
      </w:pPr>
    </w:p>
    <w:p w14:paraId="112B2050" w14:textId="77777777" w:rsidR="00D96963" w:rsidRPr="004F68F8" w:rsidRDefault="00D96963" w:rsidP="007A0D99">
      <w:pPr>
        <w:numPr>
          <w:ilvl w:val="0"/>
          <w:numId w:val="13"/>
        </w:numPr>
        <w:autoSpaceDE w:val="0"/>
        <w:autoSpaceDN w:val="0"/>
        <w:adjustRightInd w:val="0"/>
        <w:rPr>
          <w:rFonts w:ascii="Arial" w:hAnsi="Arial" w:cs="Arial"/>
        </w:rPr>
      </w:pPr>
      <w:r w:rsidRPr="00B72698">
        <w:rPr>
          <w:rFonts w:ascii="Arial" w:hAnsi="Arial" w:cs="Arial"/>
          <w:b/>
        </w:rPr>
        <w:t>Solvencia del deudor</w:t>
      </w:r>
      <w:r w:rsidRPr="004F68F8">
        <w:rPr>
          <w:rFonts w:ascii="Arial" w:hAnsi="Arial" w:cs="Arial"/>
        </w:rPr>
        <w:t xml:space="preserve">. Se actualizará y verificará a través de variables como el nivel de endeudamiento, la calidad y composición de los activos, pasivos, patrimonio y contingencias del deudor y/o del proyecto. En el caso </w:t>
      </w:r>
      <w:r w:rsidRPr="004F68F8">
        <w:rPr>
          <w:rFonts w:ascii="Arial" w:hAnsi="Arial" w:cs="Arial"/>
        </w:rPr>
        <w:lastRenderedPageBreak/>
        <w:t xml:space="preserve">de los bienes inmuebles se debe solicitar la información de si </w:t>
      </w:r>
      <w:r w:rsidR="00B72698">
        <w:rPr>
          <w:rFonts w:ascii="Arial" w:hAnsi="Arial" w:cs="Arial"/>
        </w:rPr>
        <w:t>é</w:t>
      </w:r>
      <w:r w:rsidRPr="004F68F8">
        <w:rPr>
          <w:rFonts w:ascii="Arial" w:hAnsi="Arial" w:cs="Arial"/>
        </w:rPr>
        <w:t>stos se encuentran afectados con alguna de las garantías limitantes del dominio establecidas en el Código Civil.</w:t>
      </w:r>
    </w:p>
    <w:p w14:paraId="3E836A04" w14:textId="77777777" w:rsidR="00D96963" w:rsidRPr="004F68F8" w:rsidRDefault="00D96963" w:rsidP="004110A7">
      <w:pPr>
        <w:tabs>
          <w:tab w:val="left" w:pos="399"/>
        </w:tabs>
        <w:autoSpaceDE w:val="0"/>
        <w:autoSpaceDN w:val="0"/>
        <w:adjustRightInd w:val="0"/>
        <w:ind w:left="39"/>
        <w:rPr>
          <w:rFonts w:ascii="Arial" w:hAnsi="Arial" w:cs="Arial"/>
        </w:rPr>
      </w:pPr>
    </w:p>
    <w:p w14:paraId="5286E3D5" w14:textId="77777777" w:rsidR="00D96963" w:rsidRPr="004F68F8" w:rsidRDefault="00D96963" w:rsidP="007A0D99">
      <w:pPr>
        <w:numPr>
          <w:ilvl w:val="0"/>
          <w:numId w:val="13"/>
        </w:numPr>
        <w:autoSpaceDE w:val="0"/>
        <w:autoSpaceDN w:val="0"/>
        <w:adjustRightInd w:val="0"/>
        <w:rPr>
          <w:rFonts w:ascii="Arial" w:hAnsi="Arial" w:cs="Arial"/>
        </w:rPr>
      </w:pPr>
      <w:r w:rsidRPr="00B72698">
        <w:rPr>
          <w:rFonts w:ascii="Arial" w:hAnsi="Arial" w:cs="Arial"/>
          <w:b/>
        </w:rPr>
        <w:t>Garantías</w:t>
      </w:r>
      <w:r w:rsidRPr="004F68F8">
        <w:rPr>
          <w:rFonts w:ascii="Arial" w:hAnsi="Arial" w:cs="Arial"/>
        </w:rPr>
        <w:t xml:space="preserve">. Se evaluará su liquidez, idoneidad, valor y cobertura teniendo en cuenta, entre otros aspectos, la celeridad con que puedan hacerse efectivas y su valor </w:t>
      </w:r>
      <w:r w:rsidR="00B72698" w:rsidRPr="004F68F8">
        <w:rPr>
          <w:rFonts w:ascii="Arial" w:hAnsi="Arial" w:cs="Arial"/>
        </w:rPr>
        <w:t>comercial</w:t>
      </w:r>
      <w:r w:rsidR="00B72698">
        <w:rPr>
          <w:rFonts w:ascii="Arial" w:hAnsi="Arial" w:cs="Arial"/>
        </w:rPr>
        <w:t>,</w:t>
      </w:r>
      <w:r w:rsidR="00B72698" w:rsidRPr="004F68F8">
        <w:rPr>
          <w:rFonts w:ascii="Arial" w:hAnsi="Arial" w:cs="Arial"/>
        </w:rPr>
        <w:t xml:space="preserve"> utilizando</w:t>
      </w:r>
      <w:r w:rsidRPr="004F68F8">
        <w:rPr>
          <w:rFonts w:ascii="Arial" w:hAnsi="Arial" w:cs="Arial"/>
        </w:rPr>
        <w:t xml:space="preserve"> para el efecto</w:t>
      </w:r>
      <w:r w:rsidR="00B72698">
        <w:rPr>
          <w:rFonts w:ascii="Arial" w:hAnsi="Arial" w:cs="Arial"/>
        </w:rPr>
        <w:t>,</w:t>
      </w:r>
      <w:r w:rsidRPr="004F68F8">
        <w:rPr>
          <w:rFonts w:ascii="Arial" w:hAnsi="Arial" w:cs="Arial"/>
        </w:rPr>
        <w:t xml:space="preserve"> estudios técnicos existentes en el mercado, realizados por personas o entidades idóneas</w:t>
      </w:r>
      <w:r w:rsidR="00B72698">
        <w:rPr>
          <w:rFonts w:ascii="Arial" w:hAnsi="Arial" w:cs="Arial"/>
        </w:rPr>
        <w:t xml:space="preserve">. Con base en estos criterios, </w:t>
      </w:r>
      <w:r w:rsidRPr="004F68F8">
        <w:rPr>
          <w:rFonts w:ascii="Arial" w:hAnsi="Arial" w:cs="Arial"/>
        </w:rPr>
        <w:t>las organizaciones solidarias harán, la actualización del  valor comercial de las garantías con una periodicidad anual</w:t>
      </w:r>
    </w:p>
    <w:p w14:paraId="1BDF4E0E" w14:textId="77777777" w:rsidR="00D96963" w:rsidRPr="004F68F8" w:rsidRDefault="00D96963" w:rsidP="004110A7">
      <w:pPr>
        <w:tabs>
          <w:tab w:val="left" w:pos="399"/>
        </w:tabs>
        <w:autoSpaceDE w:val="0"/>
        <w:autoSpaceDN w:val="0"/>
        <w:adjustRightInd w:val="0"/>
        <w:ind w:left="39"/>
        <w:rPr>
          <w:rFonts w:ascii="Arial" w:hAnsi="Arial" w:cs="Arial"/>
        </w:rPr>
      </w:pPr>
    </w:p>
    <w:p w14:paraId="60C2233C" w14:textId="77777777" w:rsidR="00D96963" w:rsidRPr="004F68F8" w:rsidRDefault="00D96963" w:rsidP="007A0D99">
      <w:pPr>
        <w:numPr>
          <w:ilvl w:val="0"/>
          <w:numId w:val="13"/>
        </w:numPr>
        <w:autoSpaceDE w:val="0"/>
        <w:autoSpaceDN w:val="0"/>
        <w:adjustRightInd w:val="0"/>
        <w:rPr>
          <w:rFonts w:ascii="Arial" w:hAnsi="Arial" w:cs="Arial"/>
        </w:rPr>
      </w:pPr>
      <w:r w:rsidRPr="00B72698">
        <w:rPr>
          <w:rFonts w:ascii="Arial" w:hAnsi="Arial" w:cs="Arial"/>
          <w:b/>
        </w:rPr>
        <w:t>Servicio de la deuda</w:t>
      </w:r>
      <w:r w:rsidRPr="004F68F8">
        <w:rPr>
          <w:rFonts w:ascii="Arial" w:hAnsi="Arial" w:cs="Arial"/>
        </w:rPr>
        <w:t xml:space="preserve">. Se evaluará el cumplimiento de los términos pactados, es decir, la atención oportuna de todas las cuotas (capital e intereses) o </w:t>
      </w:r>
      <w:proofErr w:type="spellStart"/>
      <w:r w:rsidRPr="004F68F8">
        <w:rPr>
          <w:rFonts w:ascii="Arial" w:hAnsi="Arial" w:cs="Arial"/>
        </w:rPr>
        <w:t>instalamentos</w:t>
      </w:r>
      <w:proofErr w:type="spellEnd"/>
      <w:r w:rsidRPr="004F68F8">
        <w:rPr>
          <w:rFonts w:ascii="Arial" w:hAnsi="Arial" w:cs="Arial"/>
        </w:rPr>
        <w:t>; entendiéndose como tales, cualquier pago derivado de una operación activa de crédito que deba efectuar el deudor en una fecha determinada.</w:t>
      </w:r>
    </w:p>
    <w:p w14:paraId="12CE9ED3" w14:textId="77777777" w:rsidR="00D96963" w:rsidRPr="004F68F8" w:rsidRDefault="00D96963" w:rsidP="004110A7">
      <w:pPr>
        <w:tabs>
          <w:tab w:val="left" w:pos="399"/>
        </w:tabs>
        <w:autoSpaceDE w:val="0"/>
        <w:autoSpaceDN w:val="0"/>
        <w:adjustRightInd w:val="0"/>
        <w:ind w:left="39"/>
        <w:rPr>
          <w:rFonts w:ascii="Arial" w:hAnsi="Arial" w:cs="Arial"/>
        </w:rPr>
      </w:pPr>
    </w:p>
    <w:p w14:paraId="1BAFB8F4" w14:textId="77777777" w:rsidR="00D96963" w:rsidRPr="004F68F8" w:rsidRDefault="00B72698" w:rsidP="007A0D99">
      <w:pPr>
        <w:numPr>
          <w:ilvl w:val="0"/>
          <w:numId w:val="13"/>
        </w:numPr>
        <w:autoSpaceDE w:val="0"/>
        <w:autoSpaceDN w:val="0"/>
        <w:adjustRightInd w:val="0"/>
        <w:rPr>
          <w:rFonts w:ascii="Arial" w:hAnsi="Arial" w:cs="Arial"/>
        </w:rPr>
      </w:pPr>
      <w:r w:rsidRPr="00B72698">
        <w:rPr>
          <w:rFonts w:ascii="Arial" w:hAnsi="Arial" w:cs="Arial"/>
          <w:b/>
        </w:rPr>
        <w:t>Reestructuraciones</w:t>
      </w:r>
      <w:r>
        <w:rPr>
          <w:rFonts w:ascii="Arial" w:hAnsi="Arial" w:cs="Arial"/>
        </w:rPr>
        <w:t xml:space="preserve">. </w:t>
      </w:r>
      <w:r w:rsidR="00D96963" w:rsidRPr="004F68F8">
        <w:rPr>
          <w:rFonts w:ascii="Arial" w:hAnsi="Arial" w:cs="Arial"/>
        </w:rPr>
        <w:t>El número de veces que el crédito ha sido reestructurado y la naturaleza de la respectiva reestructuración. Se entiende que entre más operaciones reestructuradas se hayan otorgado a un mismo deudor, mayor será el riesgo de no pago de la obligación.</w:t>
      </w:r>
    </w:p>
    <w:p w14:paraId="3F573A3D" w14:textId="77777777" w:rsidR="00D96963" w:rsidRPr="004F68F8" w:rsidRDefault="00D96963" w:rsidP="004110A7">
      <w:pPr>
        <w:tabs>
          <w:tab w:val="left" w:pos="399"/>
        </w:tabs>
        <w:autoSpaceDE w:val="0"/>
        <w:autoSpaceDN w:val="0"/>
        <w:adjustRightInd w:val="0"/>
        <w:ind w:left="39"/>
        <w:rPr>
          <w:rFonts w:ascii="Arial" w:hAnsi="Arial" w:cs="Arial"/>
        </w:rPr>
      </w:pPr>
    </w:p>
    <w:p w14:paraId="10620896" w14:textId="77777777" w:rsidR="00D96963" w:rsidRPr="004F68F8" w:rsidRDefault="00B72698" w:rsidP="007A0D99">
      <w:pPr>
        <w:numPr>
          <w:ilvl w:val="0"/>
          <w:numId w:val="13"/>
        </w:numPr>
        <w:autoSpaceDE w:val="0"/>
        <w:autoSpaceDN w:val="0"/>
        <w:adjustRightInd w:val="0"/>
        <w:rPr>
          <w:rFonts w:ascii="Arial" w:hAnsi="Arial" w:cs="Arial"/>
        </w:rPr>
      </w:pPr>
      <w:r w:rsidRPr="00B72698">
        <w:rPr>
          <w:rFonts w:ascii="Arial" w:hAnsi="Arial" w:cs="Arial"/>
          <w:b/>
        </w:rPr>
        <w:t>Historial de pago</w:t>
      </w:r>
      <w:r>
        <w:rPr>
          <w:rFonts w:ascii="Arial" w:hAnsi="Arial" w:cs="Arial"/>
        </w:rPr>
        <w:t>. A través de c</w:t>
      </w:r>
      <w:r w:rsidR="00D96963" w:rsidRPr="004F68F8">
        <w:rPr>
          <w:rFonts w:ascii="Arial" w:hAnsi="Arial" w:cs="Arial"/>
        </w:rPr>
        <w:t>onsulta proveniente de centrales de riesgo y demás fuentes que disponga la organización solidaria vigilada.</w:t>
      </w:r>
    </w:p>
    <w:p w14:paraId="1BF00E7A" w14:textId="77777777" w:rsidR="00D96963" w:rsidRPr="004F68F8" w:rsidRDefault="00D96963" w:rsidP="004110A7">
      <w:pPr>
        <w:autoSpaceDE w:val="0"/>
        <w:autoSpaceDN w:val="0"/>
        <w:adjustRightInd w:val="0"/>
        <w:rPr>
          <w:rFonts w:ascii="Arial" w:hAnsi="Arial" w:cs="Arial"/>
        </w:rPr>
      </w:pPr>
    </w:p>
    <w:p w14:paraId="636829B2" w14:textId="77777777" w:rsidR="00D96963" w:rsidRPr="00B72698" w:rsidRDefault="00B72698" w:rsidP="007A0D99">
      <w:pPr>
        <w:pStyle w:val="Prrafodelista"/>
        <w:numPr>
          <w:ilvl w:val="0"/>
          <w:numId w:val="12"/>
        </w:numPr>
        <w:rPr>
          <w:rFonts w:ascii="Arial" w:hAnsi="Arial" w:cs="Arial"/>
          <w:b/>
        </w:rPr>
      </w:pPr>
      <w:r w:rsidRPr="00B72698">
        <w:rPr>
          <w:rFonts w:ascii="Arial" w:hAnsi="Arial" w:cs="Arial"/>
          <w:b/>
        </w:rPr>
        <w:t>Reestructuraciones</w:t>
      </w:r>
      <w:r>
        <w:rPr>
          <w:rFonts w:ascii="Arial" w:hAnsi="Arial" w:cs="Arial"/>
          <w:b/>
        </w:rPr>
        <w:t xml:space="preserve"> </w:t>
      </w:r>
    </w:p>
    <w:p w14:paraId="2E148787" w14:textId="77777777" w:rsidR="00D96963" w:rsidRPr="004F68F8" w:rsidRDefault="00D96963" w:rsidP="004110A7">
      <w:pPr>
        <w:ind w:left="141"/>
        <w:rPr>
          <w:rFonts w:ascii="Arial" w:hAnsi="Arial" w:cs="Arial"/>
        </w:rPr>
      </w:pPr>
    </w:p>
    <w:p w14:paraId="64A0152A" w14:textId="57942D31" w:rsidR="00D96963" w:rsidRPr="004F68F8" w:rsidRDefault="00D96963" w:rsidP="004110A7">
      <w:pPr>
        <w:autoSpaceDE w:val="0"/>
        <w:autoSpaceDN w:val="0"/>
        <w:adjustRightInd w:val="0"/>
        <w:rPr>
          <w:rFonts w:ascii="Arial" w:hAnsi="Arial" w:cs="Arial"/>
        </w:rPr>
      </w:pPr>
      <w:r w:rsidRPr="004F68F8">
        <w:rPr>
          <w:rFonts w:ascii="Arial" w:hAnsi="Arial" w:cs="Arial"/>
        </w:rPr>
        <w:t>Se entiende por reestructuración de un crédito, el mecanismo instrumentado mediante la celebración de cualquier negocio jurídico que tenga como objeto o efecto modificar cualquiera de las condiciones originalmente pactadas</w:t>
      </w:r>
      <w:r w:rsidR="00B72698">
        <w:rPr>
          <w:rFonts w:ascii="Arial" w:hAnsi="Arial" w:cs="Arial"/>
        </w:rPr>
        <w:t>,</w:t>
      </w:r>
      <w:r w:rsidRPr="004F68F8">
        <w:rPr>
          <w:rFonts w:ascii="Arial" w:hAnsi="Arial" w:cs="Arial"/>
        </w:rPr>
        <w:t xml:space="preserve"> con el fin de permitirle al deudor la atención adecuada de su obligación ante el real o potencial deterioro de su capacidad de pago. </w:t>
      </w:r>
    </w:p>
    <w:p w14:paraId="6C58E544" w14:textId="77777777" w:rsidR="00D96963" w:rsidRPr="004F68F8" w:rsidRDefault="00D96963" w:rsidP="004110A7">
      <w:pPr>
        <w:autoSpaceDE w:val="0"/>
        <w:autoSpaceDN w:val="0"/>
        <w:adjustRightInd w:val="0"/>
        <w:rPr>
          <w:rFonts w:ascii="Arial" w:hAnsi="Arial" w:cs="Arial"/>
        </w:rPr>
      </w:pPr>
    </w:p>
    <w:p w14:paraId="296048F5"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Antes de reestructurar un crédito </w:t>
      </w:r>
      <w:r w:rsidR="006C79F3">
        <w:rPr>
          <w:rFonts w:ascii="Arial" w:hAnsi="Arial" w:cs="Arial"/>
        </w:rPr>
        <w:t>la entidad solidaria deberá establecer</w:t>
      </w:r>
      <w:r w:rsidRPr="004F68F8">
        <w:rPr>
          <w:rFonts w:ascii="Arial" w:hAnsi="Arial" w:cs="Arial"/>
        </w:rPr>
        <w:t xml:space="preserve"> razonablemente que el mismo será recuperado bajo las nuevas condiciones. </w:t>
      </w:r>
    </w:p>
    <w:p w14:paraId="6DDB9E2A" w14:textId="77777777" w:rsidR="00D96963" w:rsidRPr="004F68F8" w:rsidRDefault="00D96963" w:rsidP="004110A7">
      <w:pPr>
        <w:tabs>
          <w:tab w:val="left" w:pos="3719"/>
        </w:tabs>
        <w:autoSpaceDE w:val="0"/>
        <w:autoSpaceDN w:val="0"/>
        <w:adjustRightInd w:val="0"/>
        <w:rPr>
          <w:rFonts w:ascii="Arial" w:hAnsi="Arial" w:cs="Arial"/>
        </w:rPr>
      </w:pPr>
    </w:p>
    <w:p w14:paraId="1D4FB62F"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En todo caso, las reestructuraciones debe</w:t>
      </w:r>
      <w:r w:rsidR="006C79F3">
        <w:rPr>
          <w:rFonts w:ascii="Arial" w:hAnsi="Arial" w:cs="Arial"/>
        </w:rPr>
        <w:t>rá</w:t>
      </w:r>
      <w:r w:rsidRPr="004F68F8">
        <w:rPr>
          <w:rFonts w:ascii="Arial" w:hAnsi="Arial" w:cs="Arial"/>
        </w:rPr>
        <w:t>n ser un recurso excepcional para regularizar el comportamiento de la cartera de créditos y no puede</w:t>
      </w:r>
      <w:r w:rsidR="00B72698">
        <w:rPr>
          <w:rFonts w:ascii="Arial" w:hAnsi="Arial" w:cs="Arial"/>
        </w:rPr>
        <w:t>n</w:t>
      </w:r>
      <w:r w:rsidRPr="004F68F8">
        <w:rPr>
          <w:rFonts w:ascii="Arial" w:hAnsi="Arial" w:cs="Arial"/>
        </w:rPr>
        <w:t xml:space="preserve"> convertirse en una práctica generalizada.</w:t>
      </w:r>
    </w:p>
    <w:p w14:paraId="160CE58B" w14:textId="77777777" w:rsidR="00D96963" w:rsidRPr="004F68F8" w:rsidRDefault="00D96963" w:rsidP="004110A7">
      <w:pPr>
        <w:autoSpaceDE w:val="0"/>
        <w:autoSpaceDN w:val="0"/>
        <w:adjustRightInd w:val="0"/>
        <w:rPr>
          <w:rFonts w:ascii="Arial" w:hAnsi="Arial" w:cs="Arial"/>
        </w:rPr>
      </w:pPr>
    </w:p>
    <w:p w14:paraId="07CECF61"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Al aprobarse una reestructuración, se deberá tener en cuenta lo siguiente: </w:t>
      </w:r>
    </w:p>
    <w:p w14:paraId="23F67376" w14:textId="77777777" w:rsidR="00D96963" w:rsidRPr="004F68F8" w:rsidRDefault="00D96963" w:rsidP="004110A7">
      <w:pPr>
        <w:autoSpaceDE w:val="0"/>
        <w:autoSpaceDN w:val="0"/>
        <w:adjustRightInd w:val="0"/>
        <w:ind w:left="426"/>
        <w:rPr>
          <w:rFonts w:ascii="Arial" w:hAnsi="Arial" w:cs="Arial"/>
        </w:rPr>
      </w:pPr>
    </w:p>
    <w:p w14:paraId="40B84AB0" w14:textId="2720D737" w:rsidR="00D96963" w:rsidRPr="004F68F8" w:rsidRDefault="00D96963" w:rsidP="007A0D99">
      <w:pPr>
        <w:numPr>
          <w:ilvl w:val="0"/>
          <w:numId w:val="14"/>
        </w:numPr>
        <w:tabs>
          <w:tab w:val="left" w:pos="709"/>
        </w:tabs>
        <w:autoSpaceDE w:val="0"/>
        <w:autoSpaceDN w:val="0"/>
        <w:adjustRightInd w:val="0"/>
        <w:rPr>
          <w:rFonts w:ascii="Arial" w:hAnsi="Arial" w:cs="Arial"/>
        </w:rPr>
      </w:pPr>
      <w:r w:rsidRPr="004F68F8">
        <w:rPr>
          <w:rFonts w:ascii="Arial" w:hAnsi="Arial" w:cs="Arial"/>
        </w:rPr>
        <w:t>Identif</w:t>
      </w:r>
      <w:r w:rsidR="00B72698">
        <w:rPr>
          <w:rFonts w:ascii="Arial" w:hAnsi="Arial" w:cs="Arial"/>
        </w:rPr>
        <w:t>icar y marcar</w:t>
      </w:r>
      <w:r w:rsidRPr="004F68F8">
        <w:rPr>
          <w:rFonts w:ascii="Arial" w:hAnsi="Arial" w:cs="Arial"/>
        </w:rPr>
        <w:t xml:space="preserve"> </w:t>
      </w:r>
      <w:r w:rsidR="00262283">
        <w:rPr>
          <w:rFonts w:ascii="Arial" w:hAnsi="Arial" w:cs="Arial"/>
        </w:rPr>
        <w:t xml:space="preserve">en el aplicativo </w:t>
      </w:r>
      <w:r w:rsidRPr="004F68F8">
        <w:rPr>
          <w:rFonts w:ascii="Arial" w:hAnsi="Arial" w:cs="Arial"/>
        </w:rPr>
        <w:t>todos los créditos reestructurados.</w:t>
      </w:r>
    </w:p>
    <w:p w14:paraId="79160D16" w14:textId="77777777" w:rsidR="00D96963" w:rsidRPr="004F68F8" w:rsidRDefault="00D96963" w:rsidP="004110A7">
      <w:pPr>
        <w:tabs>
          <w:tab w:val="left" w:pos="709"/>
        </w:tabs>
        <w:autoSpaceDE w:val="0"/>
        <w:autoSpaceDN w:val="0"/>
        <w:adjustRightInd w:val="0"/>
        <w:ind w:left="709" w:hanging="283"/>
        <w:rPr>
          <w:rFonts w:ascii="Arial" w:hAnsi="Arial" w:cs="Arial"/>
        </w:rPr>
      </w:pPr>
    </w:p>
    <w:p w14:paraId="694234B3" w14:textId="6A968791" w:rsidR="00D96963" w:rsidRDefault="00D96963" w:rsidP="007A0D99">
      <w:pPr>
        <w:numPr>
          <w:ilvl w:val="0"/>
          <w:numId w:val="14"/>
        </w:numPr>
        <w:tabs>
          <w:tab w:val="left" w:pos="709"/>
        </w:tabs>
        <w:autoSpaceDE w:val="0"/>
        <w:autoSpaceDN w:val="0"/>
        <w:adjustRightInd w:val="0"/>
        <w:ind w:left="709" w:hanging="283"/>
        <w:rPr>
          <w:rFonts w:ascii="Arial" w:hAnsi="Arial" w:cs="Arial"/>
        </w:rPr>
      </w:pPr>
      <w:r w:rsidRPr="00262283">
        <w:rPr>
          <w:rFonts w:ascii="Arial" w:hAnsi="Arial" w:cs="Arial"/>
        </w:rPr>
        <w:lastRenderedPageBreak/>
        <w:t xml:space="preserve">A los créditos reestructurados se les </w:t>
      </w:r>
      <w:r w:rsidR="00B72698" w:rsidRPr="00262283">
        <w:rPr>
          <w:rFonts w:ascii="Arial" w:hAnsi="Arial" w:cs="Arial"/>
        </w:rPr>
        <w:t>deberá otorgar</w:t>
      </w:r>
      <w:r w:rsidRPr="00262283">
        <w:rPr>
          <w:rFonts w:ascii="Arial" w:hAnsi="Arial" w:cs="Arial"/>
        </w:rPr>
        <w:t xml:space="preserve"> una calificación de mayor riesgo, dependiendo de </w:t>
      </w:r>
      <w:r w:rsidR="00CB22BF" w:rsidRPr="00262283">
        <w:rPr>
          <w:rFonts w:ascii="Arial" w:hAnsi="Arial" w:cs="Arial"/>
        </w:rPr>
        <w:t>la rea</w:t>
      </w:r>
      <w:r w:rsidR="006C79F3" w:rsidRPr="00262283">
        <w:rPr>
          <w:rFonts w:ascii="Arial" w:hAnsi="Arial" w:cs="Arial"/>
        </w:rPr>
        <w:t>l</w:t>
      </w:r>
      <w:r w:rsidR="00262283" w:rsidRPr="00262283">
        <w:rPr>
          <w:rFonts w:ascii="Arial" w:hAnsi="Arial" w:cs="Arial"/>
        </w:rPr>
        <w:t xml:space="preserve"> capacidad de pago del deudor y de los flujos de caja del proyecto al </w:t>
      </w:r>
      <w:r w:rsidR="00CB22BF" w:rsidRPr="00262283">
        <w:rPr>
          <w:rFonts w:ascii="Arial" w:hAnsi="Arial" w:cs="Arial"/>
        </w:rPr>
        <w:t xml:space="preserve">momento de la </w:t>
      </w:r>
      <w:r w:rsidR="00262283" w:rsidRPr="00262283">
        <w:rPr>
          <w:rFonts w:ascii="Arial" w:hAnsi="Arial" w:cs="Arial"/>
        </w:rPr>
        <w:t>reestructuración</w:t>
      </w:r>
      <w:r w:rsidR="00262283">
        <w:rPr>
          <w:rFonts w:ascii="Arial" w:hAnsi="Arial" w:cs="Arial"/>
        </w:rPr>
        <w:t xml:space="preserve">. </w:t>
      </w:r>
      <w:r w:rsidR="00C273C1">
        <w:rPr>
          <w:rFonts w:ascii="Arial" w:hAnsi="Arial" w:cs="Arial"/>
        </w:rPr>
        <w:t>Se podrá mantener la calificación previa a la reestructuración cuando se mejoren las garantías del crédito.</w:t>
      </w:r>
    </w:p>
    <w:p w14:paraId="0D0E13AE" w14:textId="77777777" w:rsidR="00262283" w:rsidRPr="00262283" w:rsidRDefault="00262283" w:rsidP="00262283">
      <w:pPr>
        <w:tabs>
          <w:tab w:val="left" w:pos="709"/>
        </w:tabs>
        <w:autoSpaceDE w:val="0"/>
        <w:autoSpaceDN w:val="0"/>
        <w:adjustRightInd w:val="0"/>
        <w:ind w:left="709"/>
        <w:rPr>
          <w:rFonts w:ascii="Arial" w:hAnsi="Arial" w:cs="Arial"/>
        </w:rPr>
      </w:pPr>
    </w:p>
    <w:p w14:paraId="2BEC967D" w14:textId="2DC0FC76" w:rsidR="00D96963" w:rsidRPr="003A5C63" w:rsidRDefault="00D96963" w:rsidP="007A0D99">
      <w:pPr>
        <w:numPr>
          <w:ilvl w:val="0"/>
          <w:numId w:val="14"/>
        </w:numPr>
        <w:tabs>
          <w:tab w:val="left" w:pos="709"/>
        </w:tabs>
        <w:autoSpaceDE w:val="0"/>
        <w:autoSpaceDN w:val="0"/>
        <w:adjustRightInd w:val="0"/>
        <w:rPr>
          <w:rFonts w:ascii="Arial" w:hAnsi="Arial" w:cs="Arial"/>
        </w:rPr>
      </w:pPr>
      <w:r w:rsidRPr="003A5C63">
        <w:rPr>
          <w:rFonts w:ascii="Arial" w:hAnsi="Arial" w:cs="Arial"/>
        </w:rPr>
        <w:t>Una vez</w:t>
      </w:r>
      <w:r w:rsidR="00B72698" w:rsidRPr="003A5C63">
        <w:rPr>
          <w:rFonts w:ascii="Arial" w:hAnsi="Arial" w:cs="Arial"/>
        </w:rPr>
        <w:t xml:space="preserve"> cumplido el </w:t>
      </w:r>
      <w:r w:rsidR="00C273C1">
        <w:rPr>
          <w:rFonts w:ascii="Arial" w:hAnsi="Arial" w:cs="Arial"/>
        </w:rPr>
        <w:t xml:space="preserve">requisito señalado en el punto </w:t>
      </w:r>
      <w:r w:rsidRPr="003A5C63">
        <w:rPr>
          <w:rFonts w:ascii="Arial" w:hAnsi="Arial" w:cs="Arial"/>
        </w:rPr>
        <w:t xml:space="preserve"> anterior, se </w:t>
      </w:r>
      <w:r w:rsidR="00C273C1">
        <w:rPr>
          <w:rFonts w:ascii="Arial" w:hAnsi="Arial" w:cs="Arial"/>
        </w:rPr>
        <w:t xml:space="preserve">aplica la ley de arrastre, se </w:t>
      </w:r>
      <w:r w:rsidRPr="003A5C63">
        <w:rPr>
          <w:rFonts w:ascii="Arial" w:hAnsi="Arial" w:cs="Arial"/>
        </w:rPr>
        <w:t xml:space="preserve">determina la calificación de los créditos de cada asociado y se </w:t>
      </w:r>
      <w:r w:rsidR="009B7DA4" w:rsidRPr="003A5C63">
        <w:rPr>
          <w:rFonts w:ascii="Arial" w:hAnsi="Arial" w:cs="Arial"/>
        </w:rPr>
        <w:t>constituyen</w:t>
      </w:r>
      <w:r w:rsidRPr="003A5C63">
        <w:rPr>
          <w:rFonts w:ascii="Arial" w:hAnsi="Arial" w:cs="Arial"/>
        </w:rPr>
        <w:t xml:space="preserve"> las provisiones respectivas. </w:t>
      </w:r>
    </w:p>
    <w:p w14:paraId="2E55FC9F" w14:textId="77777777" w:rsidR="00D96963" w:rsidRPr="003A5C63" w:rsidRDefault="00D96963" w:rsidP="004110A7">
      <w:pPr>
        <w:tabs>
          <w:tab w:val="left" w:pos="709"/>
        </w:tabs>
        <w:autoSpaceDE w:val="0"/>
        <w:autoSpaceDN w:val="0"/>
        <w:adjustRightInd w:val="0"/>
        <w:ind w:left="709" w:hanging="283"/>
        <w:rPr>
          <w:rFonts w:ascii="Arial" w:hAnsi="Arial" w:cs="Arial"/>
        </w:rPr>
      </w:pPr>
    </w:p>
    <w:p w14:paraId="6612CBAB" w14:textId="6F430A6A" w:rsidR="00C273C1" w:rsidRPr="00C273C1" w:rsidRDefault="00D96963" w:rsidP="007A0D99">
      <w:pPr>
        <w:numPr>
          <w:ilvl w:val="0"/>
          <w:numId w:val="14"/>
        </w:numPr>
        <w:tabs>
          <w:tab w:val="left" w:pos="709"/>
        </w:tabs>
        <w:autoSpaceDE w:val="0"/>
        <w:autoSpaceDN w:val="0"/>
        <w:adjustRightInd w:val="0"/>
        <w:rPr>
          <w:rFonts w:ascii="Arial" w:hAnsi="Arial" w:cs="Arial"/>
        </w:rPr>
      </w:pPr>
      <w:r w:rsidRPr="00C273C1">
        <w:rPr>
          <w:rFonts w:ascii="Arial" w:hAnsi="Arial" w:cs="Arial"/>
        </w:rPr>
        <w:t xml:space="preserve">El mejoramiento de la calificación de los créditos reestructurados </w:t>
      </w:r>
      <w:r w:rsidR="00C273C1" w:rsidRPr="00C273C1">
        <w:rPr>
          <w:rFonts w:ascii="Arial" w:hAnsi="Arial" w:cs="Arial"/>
        </w:rPr>
        <w:t>se debe hacer en forma escalonada, es decir una vez cumplido el requisito de calificación</w:t>
      </w:r>
      <w:r w:rsidR="00C273C1">
        <w:rPr>
          <w:rFonts w:ascii="Arial" w:hAnsi="Arial" w:cs="Arial"/>
        </w:rPr>
        <w:t xml:space="preserve"> señalado</w:t>
      </w:r>
      <w:r w:rsidR="00C273C1" w:rsidRPr="00C273C1">
        <w:rPr>
          <w:rFonts w:ascii="Arial" w:hAnsi="Arial" w:cs="Arial"/>
        </w:rPr>
        <w:t xml:space="preserve"> en el literal anterior se debe cumplir el pago de dos cuotas mensuales consecutivas para adquirir una calificación de menor riesgo (ejemplo: de calificación E a D), y así sucesivamente hasta llegar a calificación A.</w:t>
      </w:r>
    </w:p>
    <w:p w14:paraId="2A6E2843" w14:textId="77777777" w:rsidR="00C273C1" w:rsidRDefault="00C273C1" w:rsidP="00C273C1">
      <w:pPr>
        <w:pStyle w:val="Prrafodelista"/>
        <w:rPr>
          <w:rFonts w:ascii="Arial" w:hAnsi="Arial" w:cs="Arial"/>
          <w:color w:val="FF0000"/>
        </w:rPr>
      </w:pPr>
    </w:p>
    <w:p w14:paraId="769EFE9D" w14:textId="77777777" w:rsidR="00D96963" w:rsidRPr="004F68F8" w:rsidRDefault="009B7DA4" w:rsidP="007A0D99">
      <w:pPr>
        <w:numPr>
          <w:ilvl w:val="0"/>
          <w:numId w:val="14"/>
        </w:numPr>
        <w:tabs>
          <w:tab w:val="left" w:pos="709"/>
        </w:tabs>
        <w:autoSpaceDE w:val="0"/>
        <w:autoSpaceDN w:val="0"/>
        <w:adjustRightInd w:val="0"/>
        <w:rPr>
          <w:rFonts w:ascii="Arial" w:hAnsi="Arial" w:cs="Arial"/>
        </w:rPr>
      </w:pPr>
      <w:r>
        <w:rPr>
          <w:rFonts w:ascii="Arial" w:hAnsi="Arial" w:cs="Arial"/>
        </w:rPr>
        <w:t xml:space="preserve">No obstante, si </w:t>
      </w:r>
      <w:r w:rsidR="00D96963" w:rsidRPr="004F68F8">
        <w:rPr>
          <w:rFonts w:ascii="Arial" w:hAnsi="Arial" w:cs="Arial"/>
        </w:rPr>
        <w:t>el crédito presenta mora, independientemente de la calificación que tenga en ese momento, se deberá llevar inmediatamente a la calificación que tenía al efectuarse la reestructuración (acumulando la mora del inicio y del proceso de reestructuración incumplido), efectuar la ley de arrastre y calcular las provisiones.</w:t>
      </w:r>
    </w:p>
    <w:p w14:paraId="4C9AB483" w14:textId="77777777" w:rsidR="00D96963" w:rsidRPr="004F68F8" w:rsidRDefault="00D96963" w:rsidP="004110A7">
      <w:pPr>
        <w:tabs>
          <w:tab w:val="left" w:pos="709"/>
        </w:tabs>
        <w:autoSpaceDE w:val="0"/>
        <w:autoSpaceDN w:val="0"/>
        <w:adjustRightInd w:val="0"/>
        <w:ind w:left="709" w:hanging="283"/>
        <w:rPr>
          <w:rFonts w:ascii="Arial" w:hAnsi="Arial" w:cs="Arial"/>
        </w:rPr>
      </w:pPr>
    </w:p>
    <w:p w14:paraId="42CB9D39" w14:textId="4D77710B" w:rsidR="004B4BFD" w:rsidRPr="004B4BFD" w:rsidRDefault="00D96963" w:rsidP="007A0D99">
      <w:pPr>
        <w:numPr>
          <w:ilvl w:val="0"/>
          <w:numId w:val="14"/>
        </w:numPr>
        <w:tabs>
          <w:tab w:val="left" w:pos="709"/>
        </w:tabs>
        <w:autoSpaceDE w:val="0"/>
        <w:autoSpaceDN w:val="0"/>
        <w:adjustRightInd w:val="0"/>
        <w:rPr>
          <w:rFonts w:ascii="Arial" w:hAnsi="Arial" w:cs="Arial"/>
        </w:rPr>
      </w:pPr>
      <w:r w:rsidRPr="004B4BFD">
        <w:rPr>
          <w:rFonts w:ascii="Arial" w:hAnsi="Arial" w:cs="Arial"/>
        </w:rPr>
        <w:t xml:space="preserve">Los ingresos de todos los créditos que sean reestructurados más de una vez deberán contabilizarse </w:t>
      </w:r>
      <w:r w:rsidR="004B4BFD" w:rsidRPr="004B4BFD">
        <w:rPr>
          <w:rFonts w:ascii="Arial" w:hAnsi="Arial" w:cs="Arial"/>
        </w:rPr>
        <w:t>por el sistema de caja; mientras se produce su recaudo, el registro correspondiente a los intereses se llevará por cuentas de orden.</w:t>
      </w:r>
    </w:p>
    <w:p w14:paraId="185B6FB9" w14:textId="77777777" w:rsidR="004B4BFD" w:rsidRDefault="004B4BFD" w:rsidP="004B4BFD">
      <w:pPr>
        <w:pStyle w:val="Prrafodelista"/>
        <w:rPr>
          <w:rFonts w:ascii="Arial" w:hAnsi="Arial" w:cs="Arial"/>
        </w:rPr>
      </w:pPr>
    </w:p>
    <w:p w14:paraId="26AC3AAB" w14:textId="77777777" w:rsidR="00D96963" w:rsidRPr="004F68F8" w:rsidRDefault="00D96963" w:rsidP="007A0D99">
      <w:pPr>
        <w:numPr>
          <w:ilvl w:val="0"/>
          <w:numId w:val="14"/>
        </w:numPr>
        <w:tabs>
          <w:tab w:val="left" w:pos="709"/>
        </w:tabs>
        <w:autoSpaceDE w:val="0"/>
        <w:autoSpaceDN w:val="0"/>
        <w:adjustRightInd w:val="0"/>
        <w:rPr>
          <w:rFonts w:ascii="Arial" w:hAnsi="Arial" w:cs="Arial"/>
        </w:rPr>
      </w:pPr>
      <w:r w:rsidRPr="004F68F8">
        <w:rPr>
          <w:rFonts w:ascii="Arial" w:hAnsi="Arial" w:cs="Arial"/>
        </w:rPr>
        <w:t xml:space="preserve">Se debe efectuar un seguimiento permanente respecto del cumplimiento del acuerdo de reestructuración. </w:t>
      </w:r>
    </w:p>
    <w:p w14:paraId="38537CE6" w14:textId="77777777" w:rsidR="00D96963" w:rsidRPr="004F68F8" w:rsidRDefault="00D96963" w:rsidP="004110A7">
      <w:pPr>
        <w:tabs>
          <w:tab w:val="left" w:pos="709"/>
        </w:tabs>
        <w:autoSpaceDE w:val="0"/>
        <w:autoSpaceDN w:val="0"/>
        <w:adjustRightInd w:val="0"/>
        <w:ind w:left="709" w:hanging="283"/>
        <w:rPr>
          <w:rFonts w:ascii="Arial" w:hAnsi="Arial" w:cs="Arial"/>
        </w:rPr>
      </w:pPr>
    </w:p>
    <w:p w14:paraId="75EB6808" w14:textId="77777777" w:rsidR="00FA1B09" w:rsidRPr="003A5C63" w:rsidRDefault="00D96963" w:rsidP="007A0D99">
      <w:pPr>
        <w:numPr>
          <w:ilvl w:val="0"/>
          <w:numId w:val="14"/>
        </w:numPr>
        <w:tabs>
          <w:tab w:val="left" w:pos="709"/>
        </w:tabs>
        <w:autoSpaceDE w:val="0"/>
        <w:autoSpaceDN w:val="0"/>
        <w:adjustRightInd w:val="0"/>
        <w:rPr>
          <w:rFonts w:ascii="Arial" w:hAnsi="Arial" w:cs="Arial"/>
        </w:rPr>
      </w:pPr>
      <w:r w:rsidRPr="003A5C63">
        <w:rPr>
          <w:rFonts w:ascii="Arial" w:hAnsi="Arial" w:cs="Arial"/>
        </w:rPr>
        <w:t>En caso de existir garantía hipotecaria o prendaria se debe hacer actualización del avalúo de las mismas. Esto con el fin de establecer su valor de realización y poder registrar en el balance las valorizaciones.</w:t>
      </w:r>
      <w:r w:rsidR="005C4B2A" w:rsidRPr="003A5C63">
        <w:rPr>
          <w:rFonts w:ascii="Arial" w:hAnsi="Arial" w:cs="Arial"/>
        </w:rPr>
        <w:t xml:space="preserve"> </w:t>
      </w:r>
    </w:p>
    <w:p w14:paraId="6302EAFF" w14:textId="77777777" w:rsidR="00301E92" w:rsidRDefault="00301E92" w:rsidP="00301E92">
      <w:pPr>
        <w:pStyle w:val="Prrafodelista"/>
        <w:rPr>
          <w:rFonts w:ascii="Arial" w:hAnsi="Arial" w:cs="Arial"/>
        </w:rPr>
      </w:pPr>
    </w:p>
    <w:p w14:paraId="01FE2EA7" w14:textId="3AF66934" w:rsidR="00D96963" w:rsidRPr="004F68F8" w:rsidRDefault="00D96963" w:rsidP="007A0D99">
      <w:pPr>
        <w:numPr>
          <w:ilvl w:val="0"/>
          <w:numId w:val="14"/>
        </w:numPr>
        <w:tabs>
          <w:tab w:val="left" w:pos="709"/>
        </w:tabs>
        <w:autoSpaceDE w:val="0"/>
        <w:autoSpaceDN w:val="0"/>
        <w:adjustRightInd w:val="0"/>
        <w:rPr>
          <w:rFonts w:ascii="Arial" w:hAnsi="Arial" w:cs="Arial"/>
        </w:rPr>
      </w:pPr>
      <w:r w:rsidRPr="004F68F8">
        <w:rPr>
          <w:rFonts w:ascii="Arial" w:hAnsi="Arial" w:cs="Arial"/>
        </w:rPr>
        <w:t xml:space="preserve">En los sistemas de información que administren la cartera de crédito de la </w:t>
      </w:r>
      <w:r w:rsidR="00A543AD">
        <w:rPr>
          <w:rFonts w:ascii="Arial" w:hAnsi="Arial" w:cs="Arial"/>
        </w:rPr>
        <w:t xml:space="preserve">organización </w:t>
      </w:r>
      <w:r w:rsidRPr="004F68F8">
        <w:rPr>
          <w:rFonts w:ascii="Arial" w:hAnsi="Arial" w:cs="Arial"/>
        </w:rPr>
        <w:t>solidaria se deberá dejar evidencia del número de reestructuraciones realizadas a las operaciones activas del crédito.</w:t>
      </w:r>
    </w:p>
    <w:p w14:paraId="0F50735E" w14:textId="77777777" w:rsidR="00D96963" w:rsidRPr="004F68F8" w:rsidRDefault="00D96963" w:rsidP="004110A7">
      <w:pPr>
        <w:rPr>
          <w:rFonts w:ascii="Arial" w:hAnsi="Arial" w:cs="Arial"/>
        </w:rPr>
      </w:pPr>
    </w:p>
    <w:p w14:paraId="1C66A78F" w14:textId="77777777" w:rsidR="00D96963" w:rsidRPr="005C4B2A" w:rsidRDefault="00D96963" w:rsidP="007A0D99">
      <w:pPr>
        <w:pStyle w:val="Prrafodelista"/>
        <w:numPr>
          <w:ilvl w:val="0"/>
          <w:numId w:val="12"/>
        </w:numPr>
        <w:rPr>
          <w:rFonts w:ascii="Arial" w:hAnsi="Arial" w:cs="Arial"/>
          <w:b/>
        </w:rPr>
      </w:pPr>
      <w:r w:rsidRPr="005C4B2A">
        <w:rPr>
          <w:rFonts w:ascii="Arial" w:hAnsi="Arial" w:cs="Arial"/>
          <w:b/>
        </w:rPr>
        <w:t>Novaciones</w:t>
      </w:r>
    </w:p>
    <w:p w14:paraId="2936CB3A" w14:textId="77777777" w:rsidR="00D96963" w:rsidRPr="004F68F8" w:rsidRDefault="00D96963" w:rsidP="004110A7">
      <w:pPr>
        <w:rPr>
          <w:rFonts w:ascii="Arial" w:hAnsi="Arial" w:cs="Arial"/>
        </w:rPr>
      </w:pPr>
    </w:p>
    <w:p w14:paraId="361F4557" w14:textId="0AB26701" w:rsidR="00D96963" w:rsidRPr="004F68F8" w:rsidRDefault="00D96963" w:rsidP="004110A7">
      <w:pPr>
        <w:rPr>
          <w:rFonts w:ascii="Arial" w:hAnsi="Arial" w:cs="Arial"/>
        </w:rPr>
      </w:pPr>
      <w:r w:rsidRPr="004F68F8">
        <w:rPr>
          <w:rFonts w:ascii="Arial" w:hAnsi="Arial" w:cs="Arial"/>
        </w:rPr>
        <w:t>La novación es la sustitución de una nueva obligación a otra anterior, la c</w:t>
      </w:r>
      <w:r w:rsidR="001E2DF5">
        <w:rPr>
          <w:rFonts w:ascii="Arial" w:hAnsi="Arial" w:cs="Arial"/>
        </w:rPr>
        <w:t>ual queda por tanto extinguida de conformidad con lo previsto en el artículo 1687 del Código Civil. Lo</w:t>
      </w:r>
      <w:r w:rsidRPr="004F68F8">
        <w:rPr>
          <w:rFonts w:ascii="Arial" w:hAnsi="Arial" w:cs="Arial"/>
        </w:rPr>
        <w:t xml:space="preserve">s </w:t>
      </w:r>
      <w:r w:rsidR="001E2DF5">
        <w:rPr>
          <w:rFonts w:ascii="Arial" w:hAnsi="Arial" w:cs="Arial"/>
        </w:rPr>
        <w:t xml:space="preserve">modos </w:t>
      </w:r>
      <w:r w:rsidRPr="004F68F8">
        <w:rPr>
          <w:rFonts w:ascii="Arial" w:hAnsi="Arial" w:cs="Arial"/>
        </w:rPr>
        <w:t>de novación son las siguientes</w:t>
      </w:r>
      <w:r w:rsidR="001E2DF5">
        <w:rPr>
          <w:rFonts w:ascii="Arial" w:hAnsi="Arial" w:cs="Arial"/>
        </w:rPr>
        <w:t>,</w:t>
      </w:r>
      <w:r w:rsidRPr="004F68F8">
        <w:rPr>
          <w:rFonts w:ascii="Arial" w:hAnsi="Arial" w:cs="Arial"/>
        </w:rPr>
        <w:t xml:space="preserve"> </w:t>
      </w:r>
      <w:r w:rsidR="001E2DF5">
        <w:rPr>
          <w:rFonts w:ascii="Arial" w:hAnsi="Arial" w:cs="Arial"/>
        </w:rPr>
        <w:t xml:space="preserve">de acuerdo con lo establecido en el </w:t>
      </w:r>
      <w:r w:rsidRPr="004F68F8">
        <w:rPr>
          <w:rFonts w:ascii="Arial" w:hAnsi="Arial" w:cs="Arial"/>
        </w:rPr>
        <w:t>artículo 1690 del Código Civil:</w:t>
      </w:r>
    </w:p>
    <w:p w14:paraId="68B3E934" w14:textId="77777777" w:rsidR="00D96963" w:rsidRPr="004F68F8" w:rsidRDefault="00D96963" w:rsidP="004110A7">
      <w:pPr>
        <w:rPr>
          <w:rFonts w:ascii="Arial" w:hAnsi="Arial" w:cs="Arial"/>
        </w:rPr>
      </w:pPr>
    </w:p>
    <w:p w14:paraId="59065E7C" w14:textId="77777777" w:rsidR="00D96963" w:rsidRPr="004F68F8" w:rsidRDefault="00D96963" w:rsidP="007A0D99">
      <w:pPr>
        <w:numPr>
          <w:ilvl w:val="0"/>
          <w:numId w:val="27"/>
        </w:numPr>
        <w:suppressAutoHyphens/>
        <w:rPr>
          <w:rFonts w:ascii="Arial" w:hAnsi="Arial" w:cs="Arial"/>
        </w:rPr>
      </w:pPr>
      <w:r w:rsidRPr="004F68F8">
        <w:rPr>
          <w:rFonts w:ascii="Arial" w:hAnsi="Arial" w:cs="Arial"/>
        </w:rPr>
        <w:lastRenderedPageBreak/>
        <w:t>Sustituyéndose una nueva obligación a otra, sin que intervenga nuevo acreedor o deudor.</w:t>
      </w:r>
    </w:p>
    <w:p w14:paraId="646398C8" w14:textId="77777777" w:rsidR="00D96963" w:rsidRPr="004F68F8" w:rsidRDefault="00D96963" w:rsidP="004110A7">
      <w:pPr>
        <w:suppressAutoHyphens/>
        <w:ind w:left="283"/>
        <w:rPr>
          <w:rFonts w:ascii="Arial" w:hAnsi="Arial" w:cs="Arial"/>
        </w:rPr>
      </w:pPr>
    </w:p>
    <w:p w14:paraId="5BE91369" w14:textId="77777777" w:rsidR="00D96963" w:rsidRPr="004F68F8" w:rsidRDefault="00D96963" w:rsidP="007A0D99">
      <w:pPr>
        <w:numPr>
          <w:ilvl w:val="0"/>
          <w:numId w:val="27"/>
        </w:numPr>
        <w:suppressAutoHyphens/>
        <w:rPr>
          <w:rFonts w:ascii="Arial" w:hAnsi="Arial" w:cs="Arial"/>
        </w:rPr>
      </w:pPr>
      <w:r w:rsidRPr="004F68F8">
        <w:rPr>
          <w:rFonts w:ascii="Arial" w:hAnsi="Arial" w:cs="Arial"/>
        </w:rPr>
        <w:t>Contrayendo el deudor una nueva obligación respecto de un tercero, y declarándole en consecuencia libre de la obligación primitiva el primer acreedor.</w:t>
      </w:r>
    </w:p>
    <w:p w14:paraId="179A8C6C" w14:textId="77777777" w:rsidR="00D96963" w:rsidRPr="004F68F8" w:rsidRDefault="00D96963" w:rsidP="004110A7">
      <w:pPr>
        <w:pStyle w:val="Prrafodelista"/>
        <w:rPr>
          <w:rFonts w:ascii="Arial" w:hAnsi="Arial" w:cs="Arial"/>
        </w:rPr>
      </w:pPr>
    </w:p>
    <w:p w14:paraId="1F09C694" w14:textId="77777777" w:rsidR="00D96963" w:rsidRPr="004F68F8" w:rsidRDefault="00D96963" w:rsidP="007A0D99">
      <w:pPr>
        <w:numPr>
          <w:ilvl w:val="0"/>
          <w:numId w:val="27"/>
        </w:numPr>
        <w:suppressAutoHyphens/>
        <w:rPr>
          <w:rFonts w:ascii="Arial" w:hAnsi="Arial" w:cs="Arial"/>
        </w:rPr>
      </w:pPr>
      <w:r w:rsidRPr="004F68F8">
        <w:rPr>
          <w:rFonts w:ascii="Arial" w:hAnsi="Arial" w:cs="Arial"/>
        </w:rPr>
        <w:t>Sustituyéndose un nuevo deudor al antiguo, que en consecuencia queda libre.</w:t>
      </w:r>
    </w:p>
    <w:p w14:paraId="5513F035" w14:textId="77777777" w:rsidR="00D96963" w:rsidRPr="004F68F8" w:rsidRDefault="00D96963" w:rsidP="004110A7">
      <w:pPr>
        <w:rPr>
          <w:rFonts w:ascii="Arial" w:hAnsi="Arial" w:cs="Arial"/>
        </w:rPr>
      </w:pPr>
    </w:p>
    <w:p w14:paraId="78F3164A" w14:textId="6962CA21" w:rsidR="00D96963" w:rsidRPr="004F68F8" w:rsidRDefault="00D96963" w:rsidP="004110A7">
      <w:pPr>
        <w:rPr>
          <w:rFonts w:ascii="Arial" w:hAnsi="Arial" w:cs="Arial"/>
        </w:rPr>
      </w:pPr>
      <w:r w:rsidRPr="004F68F8">
        <w:rPr>
          <w:rFonts w:ascii="Arial" w:hAnsi="Arial" w:cs="Arial"/>
        </w:rPr>
        <w:t xml:space="preserve">La </w:t>
      </w:r>
      <w:r w:rsidR="00BF28D9">
        <w:rPr>
          <w:rFonts w:ascii="Arial" w:hAnsi="Arial" w:cs="Arial"/>
        </w:rPr>
        <w:t>sola</w:t>
      </w:r>
      <w:r w:rsidRPr="004F68F8">
        <w:rPr>
          <w:rFonts w:ascii="Arial" w:hAnsi="Arial" w:cs="Arial"/>
        </w:rPr>
        <w:t xml:space="preserve"> ampliación o reducción del plazo de una deuda no constituye novación, pero pone fin a la responsabilidad de los deudores solidarios y extingue las garantías constituidas. Cuando se realice una novación se debe tener en cuenta que a este nuevo crédito se le deben constituir sus propias garantías, atendiendo las disposiciones establecidas en el Título XV del Libro Tercero del Código Civil.</w:t>
      </w:r>
    </w:p>
    <w:p w14:paraId="20AB0A73" w14:textId="77777777" w:rsidR="00D96963" w:rsidRPr="004F68F8" w:rsidRDefault="00D96963" w:rsidP="004110A7">
      <w:pPr>
        <w:rPr>
          <w:rFonts w:ascii="Arial" w:hAnsi="Arial" w:cs="Arial"/>
        </w:rPr>
      </w:pPr>
    </w:p>
    <w:p w14:paraId="5CBC911A" w14:textId="7D09DB0C" w:rsidR="00D96963" w:rsidRPr="004F68F8" w:rsidRDefault="00D96963" w:rsidP="004110A7">
      <w:pPr>
        <w:rPr>
          <w:rFonts w:ascii="Arial" w:hAnsi="Arial" w:cs="Arial"/>
        </w:rPr>
      </w:pPr>
      <w:r w:rsidRPr="004F68F8">
        <w:rPr>
          <w:rFonts w:ascii="Arial" w:hAnsi="Arial" w:cs="Arial"/>
        </w:rPr>
        <w:t xml:space="preserve">Una novación no se considera reestructuración cuando el propósito no sea el de facilitar el cumplimiento adecuado de la obligación. En este caso, la organización solidaria deberá realizar todo el procedimiento de evaluación previsto para </w:t>
      </w:r>
      <w:r w:rsidR="005C4B2A">
        <w:rPr>
          <w:rFonts w:ascii="Arial" w:hAnsi="Arial" w:cs="Arial"/>
        </w:rPr>
        <w:t>el otorgamiento</w:t>
      </w:r>
      <w:r w:rsidRPr="004F68F8">
        <w:rPr>
          <w:rFonts w:ascii="Arial" w:hAnsi="Arial" w:cs="Arial"/>
        </w:rPr>
        <w:t xml:space="preserve"> del nuevo crédito. Pero si la novación se produce con el ánimo de facilitar el cumplimiento adecuado de una obligación ante el real o potencial deterioro de la capacidad de pago del deudor, se considera una reestructuración y deberá cumplir con el procedimiento señalado </w:t>
      </w:r>
      <w:r w:rsidR="00BF28D9">
        <w:rPr>
          <w:rFonts w:ascii="Arial" w:hAnsi="Arial" w:cs="Arial"/>
        </w:rPr>
        <w:t>para tal evento</w:t>
      </w:r>
      <w:r w:rsidR="005C4B2A">
        <w:rPr>
          <w:rFonts w:ascii="Arial" w:hAnsi="Arial" w:cs="Arial"/>
        </w:rPr>
        <w:t>.</w:t>
      </w:r>
    </w:p>
    <w:p w14:paraId="49177C8B" w14:textId="77777777" w:rsidR="00D96963" w:rsidRPr="004F68F8" w:rsidRDefault="00D96963" w:rsidP="004110A7">
      <w:pPr>
        <w:autoSpaceDE w:val="0"/>
        <w:autoSpaceDN w:val="0"/>
        <w:adjustRightInd w:val="0"/>
        <w:rPr>
          <w:rFonts w:ascii="Arial" w:hAnsi="Arial" w:cs="Arial"/>
        </w:rPr>
      </w:pPr>
    </w:p>
    <w:p w14:paraId="2511C221" w14:textId="77777777" w:rsidR="00D96963" w:rsidRPr="005C4B2A" w:rsidRDefault="00D96963" w:rsidP="007A0D99">
      <w:pPr>
        <w:pStyle w:val="Prrafodelista"/>
        <w:numPr>
          <w:ilvl w:val="0"/>
          <w:numId w:val="12"/>
        </w:numPr>
        <w:tabs>
          <w:tab w:val="left" w:pos="720"/>
        </w:tabs>
        <w:autoSpaceDE w:val="0"/>
        <w:autoSpaceDN w:val="0"/>
        <w:adjustRightInd w:val="0"/>
        <w:outlineLvl w:val="3"/>
        <w:rPr>
          <w:rFonts w:ascii="Arial" w:hAnsi="Arial" w:cs="Arial"/>
          <w:b/>
        </w:rPr>
      </w:pPr>
      <w:r w:rsidRPr="005C4B2A">
        <w:rPr>
          <w:rFonts w:ascii="Arial" w:hAnsi="Arial" w:cs="Arial"/>
          <w:b/>
        </w:rPr>
        <w:t xml:space="preserve">Otras disposiciones </w:t>
      </w:r>
      <w:r w:rsidR="005C4B2A" w:rsidRPr="005C4B2A">
        <w:rPr>
          <w:rFonts w:ascii="Arial" w:hAnsi="Arial" w:cs="Arial"/>
          <w:b/>
        </w:rPr>
        <w:t>dentro de la etapa de seguimiento de la cartera</w:t>
      </w:r>
    </w:p>
    <w:p w14:paraId="35513977" w14:textId="77777777" w:rsidR="00D96963" w:rsidRPr="004F68F8" w:rsidRDefault="00D96963" w:rsidP="004110A7">
      <w:pPr>
        <w:autoSpaceDE w:val="0"/>
        <w:autoSpaceDN w:val="0"/>
        <w:adjustRightInd w:val="0"/>
        <w:rPr>
          <w:rFonts w:ascii="Arial" w:hAnsi="Arial" w:cs="Arial"/>
        </w:rPr>
      </w:pPr>
    </w:p>
    <w:p w14:paraId="08165D08" w14:textId="29B6889A" w:rsidR="00D96963" w:rsidRPr="004F68F8" w:rsidRDefault="00D96963" w:rsidP="007A0D99">
      <w:pPr>
        <w:numPr>
          <w:ilvl w:val="0"/>
          <w:numId w:val="15"/>
        </w:numPr>
        <w:tabs>
          <w:tab w:val="left" w:pos="342"/>
        </w:tabs>
        <w:autoSpaceDE w:val="0"/>
        <w:autoSpaceDN w:val="0"/>
        <w:adjustRightInd w:val="0"/>
        <w:rPr>
          <w:rFonts w:ascii="Arial" w:hAnsi="Arial" w:cs="Arial"/>
        </w:rPr>
      </w:pPr>
      <w:r w:rsidRPr="004F68F8">
        <w:rPr>
          <w:rFonts w:ascii="Arial" w:hAnsi="Arial" w:cs="Arial"/>
        </w:rPr>
        <w:t xml:space="preserve">Las </w:t>
      </w:r>
      <w:r w:rsidR="00F60141">
        <w:rPr>
          <w:rFonts w:ascii="Arial" w:hAnsi="Arial" w:cs="Arial"/>
        </w:rPr>
        <w:t>organizacione</w:t>
      </w:r>
      <w:r w:rsidR="00301E92">
        <w:rPr>
          <w:rFonts w:ascii="Arial" w:hAnsi="Arial" w:cs="Arial"/>
        </w:rPr>
        <w:t xml:space="preserve">s solidarias </w:t>
      </w:r>
      <w:r w:rsidRPr="004F68F8">
        <w:rPr>
          <w:rFonts w:ascii="Arial" w:hAnsi="Arial" w:cs="Arial"/>
        </w:rPr>
        <w:t>deberán mantener a disposición de la Superintendencia, durante la vigencia de los créditos, la información que acredite y justifique los cambios de la calificación de un deudor a una de menor riesgo.</w:t>
      </w:r>
    </w:p>
    <w:p w14:paraId="5CFBA45E" w14:textId="77777777" w:rsidR="00D96963" w:rsidRPr="004F68F8" w:rsidRDefault="00D96963" w:rsidP="004110A7">
      <w:pPr>
        <w:tabs>
          <w:tab w:val="left" w:pos="342"/>
        </w:tabs>
        <w:autoSpaceDE w:val="0"/>
        <w:autoSpaceDN w:val="0"/>
        <w:adjustRightInd w:val="0"/>
        <w:ind w:left="342"/>
        <w:rPr>
          <w:rFonts w:ascii="Arial" w:hAnsi="Arial" w:cs="Arial"/>
        </w:rPr>
      </w:pPr>
    </w:p>
    <w:p w14:paraId="3CDD8749" w14:textId="20EC229B" w:rsidR="00D96963" w:rsidRPr="004F68F8" w:rsidRDefault="00D96963" w:rsidP="007A0D99">
      <w:pPr>
        <w:numPr>
          <w:ilvl w:val="0"/>
          <w:numId w:val="15"/>
        </w:numPr>
        <w:tabs>
          <w:tab w:val="left" w:pos="342"/>
        </w:tabs>
        <w:autoSpaceDE w:val="0"/>
        <w:autoSpaceDN w:val="0"/>
        <w:adjustRightInd w:val="0"/>
        <w:rPr>
          <w:rFonts w:ascii="Arial" w:hAnsi="Arial" w:cs="Arial"/>
        </w:rPr>
      </w:pPr>
      <w:r w:rsidRPr="004F68F8">
        <w:rPr>
          <w:rFonts w:ascii="Arial" w:hAnsi="Arial" w:cs="Arial"/>
        </w:rPr>
        <w:t xml:space="preserve">Con el objeto de contar con elementos necesarios para el adecuado análisis de riesgo, las </w:t>
      </w:r>
      <w:r w:rsidR="00F60141">
        <w:rPr>
          <w:rFonts w:ascii="Arial" w:hAnsi="Arial" w:cs="Arial"/>
        </w:rPr>
        <w:t>organizaciones</w:t>
      </w:r>
      <w:r w:rsidRPr="004F68F8">
        <w:rPr>
          <w:rFonts w:ascii="Arial" w:hAnsi="Arial" w:cs="Arial"/>
        </w:rPr>
        <w:t xml:space="preserve"> solidarias deben mantener en el expediente del respectivo deudor, su información personal y financiera completa y actual</w:t>
      </w:r>
      <w:r w:rsidR="00F60141">
        <w:rPr>
          <w:rFonts w:ascii="Arial" w:hAnsi="Arial" w:cs="Arial"/>
        </w:rPr>
        <w:t xml:space="preserve">izada (mínimo una vez cada año), </w:t>
      </w:r>
      <w:r w:rsidRPr="004F68F8">
        <w:rPr>
          <w:rFonts w:ascii="Arial" w:hAnsi="Arial" w:cs="Arial"/>
        </w:rPr>
        <w:t>la de los codeudores, información de las garantías, así como el cruce de correspondencia.</w:t>
      </w:r>
    </w:p>
    <w:p w14:paraId="199BCCE5" w14:textId="77777777" w:rsidR="00D96963" w:rsidRPr="004F68F8" w:rsidRDefault="00D96963" w:rsidP="004110A7">
      <w:pPr>
        <w:tabs>
          <w:tab w:val="left" w:pos="342"/>
        </w:tabs>
        <w:autoSpaceDE w:val="0"/>
        <w:autoSpaceDN w:val="0"/>
        <w:adjustRightInd w:val="0"/>
        <w:ind w:left="342"/>
        <w:rPr>
          <w:rFonts w:ascii="Arial" w:hAnsi="Arial" w:cs="Arial"/>
        </w:rPr>
      </w:pPr>
    </w:p>
    <w:p w14:paraId="09102AB6" w14:textId="2844DB6F" w:rsidR="00D96963" w:rsidRPr="004F68F8" w:rsidRDefault="00D96963" w:rsidP="007A0D99">
      <w:pPr>
        <w:numPr>
          <w:ilvl w:val="0"/>
          <w:numId w:val="15"/>
        </w:numPr>
        <w:tabs>
          <w:tab w:val="left" w:pos="342"/>
        </w:tabs>
        <w:autoSpaceDE w:val="0"/>
        <w:autoSpaceDN w:val="0"/>
        <w:adjustRightInd w:val="0"/>
        <w:rPr>
          <w:rFonts w:ascii="Arial" w:hAnsi="Arial" w:cs="Arial"/>
        </w:rPr>
      </w:pPr>
      <w:r w:rsidRPr="004F68F8">
        <w:rPr>
          <w:rFonts w:ascii="Arial" w:hAnsi="Arial" w:cs="Arial"/>
        </w:rPr>
        <w:t xml:space="preserve">El resultado de las evaluaciones </w:t>
      </w:r>
      <w:r w:rsidR="005C4B2A" w:rsidRPr="004F68F8">
        <w:rPr>
          <w:rFonts w:ascii="Arial" w:hAnsi="Arial" w:cs="Arial"/>
        </w:rPr>
        <w:t xml:space="preserve">realizadas </w:t>
      </w:r>
      <w:r w:rsidR="005C4B2A">
        <w:rPr>
          <w:rFonts w:ascii="Arial" w:hAnsi="Arial" w:cs="Arial"/>
        </w:rPr>
        <w:t xml:space="preserve">a </w:t>
      </w:r>
      <w:r w:rsidRPr="004F68F8">
        <w:rPr>
          <w:rFonts w:ascii="Arial" w:hAnsi="Arial" w:cs="Arial"/>
        </w:rPr>
        <w:t>cada deudor y las anotaciones correspondientes</w:t>
      </w:r>
      <w:r w:rsidR="005C4B2A">
        <w:rPr>
          <w:rFonts w:ascii="Arial" w:hAnsi="Arial" w:cs="Arial"/>
        </w:rPr>
        <w:t>,</w:t>
      </w:r>
      <w:r w:rsidRPr="004F68F8">
        <w:rPr>
          <w:rFonts w:ascii="Arial" w:hAnsi="Arial" w:cs="Arial"/>
        </w:rPr>
        <w:t xml:space="preserve"> deben constar explícitamente en la carpeta del deudor</w:t>
      </w:r>
      <w:r w:rsidR="005C4B2A">
        <w:rPr>
          <w:rFonts w:ascii="Arial" w:hAnsi="Arial" w:cs="Arial"/>
        </w:rPr>
        <w:t>,</w:t>
      </w:r>
      <w:r w:rsidRPr="004F68F8">
        <w:rPr>
          <w:rFonts w:ascii="Arial" w:hAnsi="Arial" w:cs="Arial"/>
        </w:rPr>
        <w:t xml:space="preserve"> con su debida fundamentación y conservarse en el archivo de la </w:t>
      </w:r>
      <w:r w:rsidR="00F60141">
        <w:rPr>
          <w:rFonts w:ascii="Arial" w:hAnsi="Arial" w:cs="Arial"/>
        </w:rPr>
        <w:t>organización.</w:t>
      </w:r>
      <w:r w:rsidRPr="004F68F8">
        <w:rPr>
          <w:rFonts w:ascii="Arial" w:hAnsi="Arial" w:cs="Arial"/>
        </w:rPr>
        <w:t xml:space="preserve"> Debe dejarse constancia de la fecha de la evaluación y el nombre de</w:t>
      </w:r>
      <w:r w:rsidR="00301E92">
        <w:rPr>
          <w:rFonts w:ascii="Arial" w:hAnsi="Arial" w:cs="Arial"/>
        </w:rPr>
        <w:t xml:space="preserve"> las personas que la elaboraron</w:t>
      </w:r>
      <w:r w:rsidRPr="004F68F8">
        <w:rPr>
          <w:rFonts w:ascii="Arial" w:hAnsi="Arial" w:cs="Arial"/>
        </w:rPr>
        <w:t xml:space="preserve"> y la aprobación respectiva del estamento correspondiente. </w:t>
      </w:r>
    </w:p>
    <w:p w14:paraId="4C434076" w14:textId="77777777" w:rsidR="00D96963" w:rsidRPr="004F68F8" w:rsidRDefault="00D96963" w:rsidP="004110A7">
      <w:pPr>
        <w:autoSpaceDE w:val="0"/>
        <w:autoSpaceDN w:val="0"/>
        <w:adjustRightInd w:val="0"/>
        <w:rPr>
          <w:rFonts w:ascii="Arial" w:hAnsi="Arial" w:cs="Arial"/>
        </w:rPr>
      </w:pPr>
    </w:p>
    <w:p w14:paraId="4B0CDF7C" w14:textId="77777777" w:rsidR="00D96963" w:rsidRPr="005C4B2A" w:rsidRDefault="00D96963" w:rsidP="007A0D99">
      <w:pPr>
        <w:pStyle w:val="Prrafodelista"/>
        <w:numPr>
          <w:ilvl w:val="0"/>
          <w:numId w:val="15"/>
        </w:numPr>
        <w:autoSpaceDE w:val="0"/>
        <w:autoSpaceDN w:val="0"/>
        <w:adjustRightInd w:val="0"/>
        <w:rPr>
          <w:rFonts w:ascii="Arial" w:hAnsi="Arial" w:cs="Arial"/>
        </w:rPr>
      </w:pPr>
      <w:r w:rsidRPr="005C4B2A">
        <w:rPr>
          <w:rFonts w:ascii="Arial" w:hAnsi="Arial" w:cs="Arial"/>
        </w:rPr>
        <w:t xml:space="preserve">Cuando del resultado de la evaluación surjan modificaciones en la calificación de la cartera de créditos del deudor que impliquen la </w:t>
      </w:r>
      <w:r w:rsidRPr="005C4B2A">
        <w:rPr>
          <w:rFonts w:ascii="Arial" w:hAnsi="Arial" w:cs="Arial"/>
        </w:rPr>
        <w:lastRenderedPageBreak/>
        <w:t>recalificación a una categoría de mayor riesgo, la información del deudor, contenida en este literal, deberá conservarse también en su respectiva carpeta individual.</w:t>
      </w:r>
    </w:p>
    <w:p w14:paraId="47E6721C" w14:textId="77777777" w:rsidR="00D96963" w:rsidRPr="004F68F8" w:rsidRDefault="00D96963" w:rsidP="004110A7">
      <w:pPr>
        <w:tabs>
          <w:tab w:val="left" w:pos="342"/>
        </w:tabs>
        <w:autoSpaceDE w:val="0"/>
        <w:autoSpaceDN w:val="0"/>
        <w:adjustRightInd w:val="0"/>
        <w:ind w:left="342"/>
        <w:rPr>
          <w:rFonts w:ascii="Arial" w:hAnsi="Arial" w:cs="Arial"/>
        </w:rPr>
      </w:pPr>
    </w:p>
    <w:p w14:paraId="6EB482BF" w14:textId="77777777" w:rsidR="00D96963" w:rsidRPr="004F68F8" w:rsidRDefault="005C4B2A" w:rsidP="007A0D99">
      <w:pPr>
        <w:numPr>
          <w:ilvl w:val="0"/>
          <w:numId w:val="15"/>
        </w:numPr>
        <w:tabs>
          <w:tab w:val="left" w:pos="342"/>
        </w:tabs>
        <w:autoSpaceDE w:val="0"/>
        <w:autoSpaceDN w:val="0"/>
        <w:adjustRightInd w:val="0"/>
        <w:rPr>
          <w:rFonts w:ascii="Arial" w:hAnsi="Arial" w:cs="Arial"/>
        </w:rPr>
      </w:pPr>
      <w:r>
        <w:rPr>
          <w:rFonts w:ascii="Arial" w:hAnsi="Arial" w:cs="Arial"/>
        </w:rPr>
        <w:t>La carpeta o expediente de cada deudor</w:t>
      </w:r>
      <w:r w:rsidR="00D96963" w:rsidRPr="004F68F8">
        <w:rPr>
          <w:rFonts w:ascii="Arial" w:hAnsi="Arial" w:cs="Arial"/>
        </w:rPr>
        <w:t xml:space="preserve"> debe incluir la información necesaria para establecer las relaciones que, conforme a las reglas sobre cupos individuales de endeudamiento, </w:t>
      </w:r>
      <w:r w:rsidR="005A5071">
        <w:rPr>
          <w:rFonts w:ascii="Arial" w:hAnsi="Arial" w:cs="Arial"/>
        </w:rPr>
        <w:t>puedan dar</w:t>
      </w:r>
      <w:r w:rsidR="00D96963" w:rsidRPr="004F68F8">
        <w:rPr>
          <w:rFonts w:ascii="Arial" w:hAnsi="Arial" w:cs="Arial"/>
        </w:rPr>
        <w:t xml:space="preserve"> lugar a acumular las obligaciones de un conjunto de sujetos.</w:t>
      </w:r>
    </w:p>
    <w:p w14:paraId="1E08CCC7" w14:textId="77777777" w:rsidR="00D96963" w:rsidRPr="004F68F8" w:rsidRDefault="00D96963" w:rsidP="004110A7">
      <w:pPr>
        <w:autoSpaceDE w:val="0"/>
        <w:autoSpaceDN w:val="0"/>
        <w:adjustRightInd w:val="0"/>
        <w:rPr>
          <w:rFonts w:ascii="Arial" w:hAnsi="Arial" w:cs="Arial"/>
        </w:rPr>
      </w:pPr>
    </w:p>
    <w:p w14:paraId="52DFB60E" w14:textId="1B3E1FB5" w:rsidR="00F12EAA" w:rsidRPr="00F12EAA" w:rsidRDefault="00452F94" w:rsidP="007A0D99">
      <w:pPr>
        <w:pStyle w:val="Prrafodelista"/>
        <w:numPr>
          <w:ilvl w:val="3"/>
          <w:numId w:val="3"/>
        </w:numPr>
        <w:autoSpaceDE w:val="0"/>
        <w:autoSpaceDN w:val="0"/>
        <w:adjustRightInd w:val="0"/>
        <w:rPr>
          <w:rFonts w:ascii="Arial" w:hAnsi="Arial" w:cs="Arial"/>
          <w:b/>
        </w:rPr>
      </w:pPr>
      <w:r>
        <w:rPr>
          <w:rFonts w:ascii="Arial" w:hAnsi="Arial" w:cs="Arial"/>
          <w:b/>
        </w:rPr>
        <w:t xml:space="preserve">Procedimiento de </w:t>
      </w:r>
      <w:r w:rsidR="00F12EAA" w:rsidRPr="00F12EAA">
        <w:rPr>
          <w:rFonts w:ascii="Arial" w:hAnsi="Arial" w:cs="Arial"/>
          <w:b/>
        </w:rPr>
        <w:t>Recuperación</w:t>
      </w:r>
    </w:p>
    <w:p w14:paraId="6B5815DE" w14:textId="77777777" w:rsidR="00D96963" w:rsidRDefault="00D96963" w:rsidP="004110A7">
      <w:pPr>
        <w:autoSpaceDE w:val="0"/>
        <w:autoSpaceDN w:val="0"/>
        <w:adjustRightInd w:val="0"/>
        <w:rPr>
          <w:rFonts w:ascii="Arial" w:hAnsi="Arial" w:cs="Arial"/>
        </w:rPr>
      </w:pPr>
    </w:p>
    <w:p w14:paraId="2D4BDD3C" w14:textId="64612A74" w:rsidR="00F12EAA" w:rsidRPr="00CA6869" w:rsidRDefault="00F12EAA" w:rsidP="004110A7">
      <w:pPr>
        <w:autoSpaceDE w:val="0"/>
        <w:autoSpaceDN w:val="0"/>
        <w:adjustRightInd w:val="0"/>
        <w:rPr>
          <w:rFonts w:ascii="Arial" w:hAnsi="Arial" w:cs="Arial"/>
        </w:rPr>
      </w:pPr>
      <w:r w:rsidRPr="00CA6869">
        <w:rPr>
          <w:rFonts w:ascii="Arial" w:hAnsi="Arial" w:cs="Arial"/>
        </w:rPr>
        <w:t>La</w:t>
      </w:r>
      <w:r w:rsidR="00481205">
        <w:rPr>
          <w:rFonts w:ascii="Arial" w:hAnsi="Arial" w:cs="Arial"/>
        </w:rPr>
        <w:t>s organizaciones solidarias</w:t>
      </w:r>
      <w:r w:rsidRPr="00CA6869">
        <w:rPr>
          <w:rFonts w:ascii="Arial" w:hAnsi="Arial" w:cs="Arial"/>
        </w:rPr>
        <w:t xml:space="preserve"> debe</w:t>
      </w:r>
      <w:r w:rsidR="00E5031A">
        <w:rPr>
          <w:rFonts w:ascii="Arial" w:hAnsi="Arial" w:cs="Arial"/>
        </w:rPr>
        <w:t>rá</w:t>
      </w:r>
      <w:r w:rsidR="00481205">
        <w:rPr>
          <w:rFonts w:ascii="Arial" w:hAnsi="Arial" w:cs="Arial"/>
        </w:rPr>
        <w:t>n</w:t>
      </w:r>
      <w:r w:rsidRPr="00CA6869">
        <w:rPr>
          <w:rFonts w:ascii="Arial" w:hAnsi="Arial" w:cs="Arial"/>
        </w:rPr>
        <w:t xml:space="preserve"> contar con procedimientos aprobados por el consejo de administración</w:t>
      </w:r>
      <w:r w:rsidR="00E5031A">
        <w:rPr>
          <w:rFonts w:ascii="Arial" w:hAnsi="Arial" w:cs="Arial"/>
        </w:rPr>
        <w:t xml:space="preserve"> o </w:t>
      </w:r>
      <w:proofErr w:type="gramStart"/>
      <w:r w:rsidR="00E5031A">
        <w:rPr>
          <w:rFonts w:ascii="Arial" w:hAnsi="Arial" w:cs="Arial"/>
        </w:rPr>
        <w:t xml:space="preserve">junta </w:t>
      </w:r>
      <w:r w:rsidR="00481205">
        <w:rPr>
          <w:rFonts w:ascii="Arial" w:hAnsi="Arial" w:cs="Arial"/>
        </w:rPr>
        <w:t>directiva</w:t>
      </w:r>
      <w:r w:rsidRPr="00CA6869">
        <w:rPr>
          <w:rFonts w:ascii="Arial" w:hAnsi="Arial" w:cs="Arial"/>
        </w:rPr>
        <w:t xml:space="preserve"> y ejecutados</w:t>
      </w:r>
      <w:proofErr w:type="gramEnd"/>
      <w:r w:rsidRPr="00CA6869">
        <w:rPr>
          <w:rFonts w:ascii="Arial" w:hAnsi="Arial" w:cs="Arial"/>
        </w:rPr>
        <w:t xml:space="preserve"> por la administración, tendientes a maximizar la recuperación de créditos no atendidos normalmente. </w:t>
      </w:r>
      <w:r w:rsidR="00BE1D26">
        <w:rPr>
          <w:rFonts w:ascii="Arial" w:hAnsi="Arial" w:cs="Arial"/>
        </w:rPr>
        <w:t xml:space="preserve">Tales procedimientos </w:t>
      </w:r>
      <w:r w:rsidR="00CA6869">
        <w:rPr>
          <w:rFonts w:ascii="Arial" w:hAnsi="Arial" w:cs="Arial"/>
        </w:rPr>
        <w:t>d</w:t>
      </w:r>
      <w:r w:rsidRPr="00CA6869">
        <w:rPr>
          <w:rFonts w:ascii="Arial" w:hAnsi="Arial" w:cs="Arial"/>
        </w:rPr>
        <w:t xml:space="preserve">eben identificar los responsables </w:t>
      </w:r>
      <w:r w:rsidR="00CA6869">
        <w:rPr>
          <w:rFonts w:ascii="Arial" w:hAnsi="Arial" w:cs="Arial"/>
        </w:rPr>
        <w:t>de la recuperación</w:t>
      </w:r>
      <w:r w:rsidRPr="00CA6869">
        <w:rPr>
          <w:rFonts w:ascii="Arial" w:hAnsi="Arial" w:cs="Arial"/>
        </w:rPr>
        <w:t>, así como los criterios con base en los cuales se ejecutan las labores de cobranza, se evalúan y deciden reestructuraciones, se administra el proceso de recepción y realización de bienes recibidos a título de dación en pago y se decide el castigo de los créditos.</w:t>
      </w:r>
    </w:p>
    <w:p w14:paraId="52731CBD" w14:textId="77777777" w:rsidR="00E5031A" w:rsidRDefault="00E5031A" w:rsidP="004110A7">
      <w:pPr>
        <w:autoSpaceDE w:val="0"/>
        <w:autoSpaceDN w:val="0"/>
        <w:adjustRightInd w:val="0"/>
        <w:rPr>
          <w:rFonts w:ascii="Arial" w:hAnsi="Arial" w:cs="Arial"/>
        </w:rPr>
      </w:pPr>
    </w:p>
    <w:p w14:paraId="23AAAB4D" w14:textId="77777777" w:rsidR="009E43C3" w:rsidRDefault="00F12EAA" w:rsidP="004110A7">
      <w:pPr>
        <w:autoSpaceDE w:val="0"/>
        <w:autoSpaceDN w:val="0"/>
        <w:adjustRightInd w:val="0"/>
        <w:rPr>
          <w:rFonts w:ascii="Arial" w:hAnsi="Arial" w:cs="Arial"/>
        </w:rPr>
      </w:pPr>
      <w:r w:rsidRPr="00CA6869">
        <w:rPr>
          <w:rFonts w:ascii="Arial" w:hAnsi="Arial" w:cs="Arial"/>
        </w:rPr>
        <w:t xml:space="preserve">Las </w:t>
      </w:r>
      <w:r w:rsidR="00481205">
        <w:rPr>
          <w:rFonts w:ascii="Arial" w:hAnsi="Arial" w:cs="Arial"/>
        </w:rPr>
        <w:t>organizacione</w:t>
      </w:r>
      <w:r w:rsidRPr="00CA6869">
        <w:rPr>
          <w:rFonts w:ascii="Arial" w:hAnsi="Arial" w:cs="Arial"/>
        </w:rPr>
        <w:t xml:space="preserve">s </w:t>
      </w:r>
      <w:r w:rsidR="00E5031A">
        <w:rPr>
          <w:rFonts w:ascii="Arial" w:hAnsi="Arial" w:cs="Arial"/>
        </w:rPr>
        <w:t xml:space="preserve">solidarias </w:t>
      </w:r>
      <w:r w:rsidRPr="00CA6869">
        <w:rPr>
          <w:rFonts w:ascii="Arial" w:hAnsi="Arial" w:cs="Arial"/>
        </w:rPr>
        <w:t>deben contar con políticas y procedimientos para adelantar labores de cobranza en créditos no atendidos normalmente, que deben plasmarse en un reglamento debidamente aprobado por el consejo de administración</w:t>
      </w:r>
      <w:r w:rsidR="00481205">
        <w:rPr>
          <w:rFonts w:ascii="Arial" w:hAnsi="Arial" w:cs="Arial"/>
        </w:rPr>
        <w:t xml:space="preserve"> o la</w:t>
      </w:r>
      <w:r w:rsidR="00E5031A">
        <w:rPr>
          <w:rFonts w:ascii="Arial" w:hAnsi="Arial" w:cs="Arial"/>
        </w:rPr>
        <w:t xml:space="preserve"> junta </w:t>
      </w:r>
      <w:r w:rsidR="00481205">
        <w:rPr>
          <w:rFonts w:ascii="Arial" w:hAnsi="Arial" w:cs="Arial"/>
        </w:rPr>
        <w:t>directiva</w:t>
      </w:r>
      <w:r w:rsidRPr="00CA6869">
        <w:rPr>
          <w:rFonts w:ascii="Arial" w:hAnsi="Arial" w:cs="Arial"/>
        </w:rPr>
        <w:t xml:space="preserve">. </w:t>
      </w:r>
    </w:p>
    <w:p w14:paraId="5186AE4E" w14:textId="77777777" w:rsidR="00655168" w:rsidRDefault="00655168" w:rsidP="004110A7">
      <w:pPr>
        <w:autoSpaceDE w:val="0"/>
        <w:autoSpaceDN w:val="0"/>
        <w:adjustRightInd w:val="0"/>
        <w:rPr>
          <w:rFonts w:ascii="Arial" w:hAnsi="Arial" w:cs="Arial"/>
        </w:rPr>
      </w:pPr>
    </w:p>
    <w:p w14:paraId="2522659D" w14:textId="07F52776" w:rsidR="00F12EAA" w:rsidRPr="00CA6869" w:rsidRDefault="00F12EAA" w:rsidP="004110A7">
      <w:pPr>
        <w:autoSpaceDE w:val="0"/>
        <w:autoSpaceDN w:val="0"/>
        <w:adjustRightInd w:val="0"/>
        <w:rPr>
          <w:rFonts w:ascii="Arial" w:hAnsi="Arial" w:cs="Arial"/>
        </w:rPr>
      </w:pPr>
      <w:r w:rsidRPr="00CA6869">
        <w:rPr>
          <w:rFonts w:ascii="Arial" w:hAnsi="Arial" w:cs="Arial"/>
        </w:rPr>
        <w:t>Así mismo</w:t>
      </w:r>
      <w:r w:rsidR="00E5031A">
        <w:rPr>
          <w:rFonts w:ascii="Arial" w:hAnsi="Arial" w:cs="Arial"/>
        </w:rPr>
        <w:t>,</w:t>
      </w:r>
      <w:r w:rsidRPr="00CA6869">
        <w:rPr>
          <w:rFonts w:ascii="Arial" w:hAnsi="Arial" w:cs="Arial"/>
        </w:rPr>
        <w:t xml:space="preserve"> se deben presentar informes periódicos sobre los resultados de este proceso </w:t>
      </w:r>
      <w:r w:rsidR="00CA6869" w:rsidRPr="00CA6869">
        <w:rPr>
          <w:rFonts w:ascii="Arial" w:hAnsi="Arial" w:cs="Arial"/>
        </w:rPr>
        <w:t>al representante legal</w:t>
      </w:r>
      <w:r w:rsidRPr="00CA6869">
        <w:rPr>
          <w:rFonts w:ascii="Arial" w:hAnsi="Arial" w:cs="Arial"/>
        </w:rPr>
        <w:t>, para su debida presentación en la reunión mensual del consejo de administración</w:t>
      </w:r>
      <w:r w:rsidR="009E43C3">
        <w:rPr>
          <w:rFonts w:ascii="Arial" w:hAnsi="Arial" w:cs="Arial"/>
        </w:rPr>
        <w:t xml:space="preserve"> o de la junta directiva</w:t>
      </w:r>
      <w:r w:rsidRPr="00CA6869">
        <w:rPr>
          <w:rFonts w:ascii="Arial" w:hAnsi="Arial" w:cs="Arial"/>
        </w:rPr>
        <w:t>.</w:t>
      </w:r>
    </w:p>
    <w:p w14:paraId="33A1018A" w14:textId="77777777" w:rsidR="00CA6869" w:rsidRDefault="00CA6869" w:rsidP="004110A7">
      <w:pPr>
        <w:autoSpaceDE w:val="0"/>
        <w:autoSpaceDN w:val="0"/>
        <w:adjustRightInd w:val="0"/>
        <w:rPr>
          <w:rFonts w:ascii="Arial" w:hAnsi="Arial" w:cs="Arial"/>
        </w:rPr>
      </w:pPr>
    </w:p>
    <w:p w14:paraId="4ED311C4" w14:textId="77777777" w:rsidR="009E43C3" w:rsidRDefault="009E43C3" w:rsidP="004110A7">
      <w:pPr>
        <w:autoSpaceDE w:val="0"/>
        <w:autoSpaceDN w:val="0"/>
        <w:adjustRightInd w:val="0"/>
        <w:rPr>
          <w:rFonts w:ascii="Arial" w:hAnsi="Arial" w:cs="Arial"/>
        </w:rPr>
      </w:pPr>
      <w:r>
        <w:rPr>
          <w:rFonts w:ascii="Arial" w:hAnsi="Arial" w:cs="Arial"/>
        </w:rPr>
        <w:t>Igualmente</w:t>
      </w:r>
      <w:r w:rsidR="00CA6869">
        <w:rPr>
          <w:rFonts w:ascii="Arial" w:hAnsi="Arial" w:cs="Arial"/>
        </w:rPr>
        <w:t>,</w:t>
      </w:r>
      <w:r w:rsidR="00F12EAA" w:rsidRPr="00CA6869">
        <w:rPr>
          <w:rFonts w:ascii="Arial" w:hAnsi="Arial" w:cs="Arial"/>
        </w:rPr>
        <w:t xml:space="preserve"> se debe definir el área y/o funcionarios responsables, los criterios con base en los cuales se ejecuta</w:t>
      </w:r>
      <w:r>
        <w:rPr>
          <w:rFonts w:ascii="Arial" w:hAnsi="Arial" w:cs="Arial"/>
        </w:rPr>
        <w:t>rán</w:t>
      </w:r>
      <w:r w:rsidR="00F12EAA" w:rsidRPr="00CA6869">
        <w:rPr>
          <w:rFonts w:ascii="Arial" w:hAnsi="Arial" w:cs="Arial"/>
        </w:rPr>
        <w:t xml:space="preserve"> las labores de cobranza administrativa y jurídica dejando evidencia de las gestiones realizadas. </w:t>
      </w:r>
    </w:p>
    <w:p w14:paraId="2711A3C9" w14:textId="77777777" w:rsidR="009E43C3" w:rsidRDefault="009E43C3" w:rsidP="004110A7">
      <w:pPr>
        <w:autoSpaceDE w:val="0"/>
        <w:autoSpaceDN w:val="0"/>
        <w:adjustRightInd w:val="0"/>
        <w:rPr>
          <w:rFonts w:ascii="Arial" w:hAnsi="Arial" w:cs="Arial"/>
        </w:rPr>
      </w:pPr>
    </w:p>
    <w:p w14:paraId="42C4EC3D" w14:textId="28E3E6F1" w:rsidR="00F12EAA" w:rsidRDefault="00F12EAA" w:rsidP="004110A7">
      <w:pPr>
        <w:autoSpaceDE w:val="0"/>
        <w:autoSpaceDN w:val="0"/>
        <w:adjustRightInd w:val="0"/>
        <w:rPr>
          <w:rFonts w:ascii="Arial" w:hAnsi="Arial" w:cs="Arial"/>
        </w:rPr>
      </w:pPr>
      <w:r w:rsidRPr="00CA6869">
        <w:rPr>
          <w:rFonts w:ascii="Arial" w:hAnsi="Arial" w:cs="Arial"/>
        </w:rPr>
        <w:t xml:space="preserve">Las </w:t>
      </w:r>
      <w:r w:rsidR="009E43C3">
        <w:rPr>
          <w:rFonts w:ascii="Arial" w:hAnsi="Arial" w:cs="Arial"/>
        </w:rPr>
        <w:t>organizacione</w:t>
      </w:r>
      <w:r w:rsidRPr="00CA6869">
        <w:rPr>
          <w:rFonts w:ascii="Arial" w:hAnsi="Arial" w:cs="Arial"/>
        </w:rPr>
        <w:t xml:space="preserve">s vigiladas deben dar aviso oportuno al deudor o codeudores de cualquier problema que pueda poner en riesgo el servicio o pago adecuado de la respectiva deuda. Esto con el propósito de disminuir las pérdidas potenciales en que podrían incurrir deudores y acreedores en caso de presentarse dificultades de pago por parte </w:t>
      </w:r>
      <w:r w:rsidR="00CA6869">
        <w:rPr>
          <w:rFonts w:ascii="Arial" w:hAnsi="Arial" w:cs="Arial"/>
        </w:rPr>
        <w:t>de los primeros</w:t>
      </w:r>
      <w:r w:rsidRPr="00CA6869">
        <w:rPr>
          <w:rFonts w:ascii="Arial" w:hAnsi="Arial" w:cs="Arial"/>
        </w:rPr>
        <w:t>.</w:t>
      </w:r>
    </w:p>
    <w:p w14:paraId="17A7C996" w14:textId="77777777" w:rsidR="00F12EAA" w:rsidRDefault="00F12EAA" w:rsidP="004110A7">
      <w:pPr>
        <w:autoSpaceDE w:val="0"/>
        <w:autoSpaceDN w:val="0"/>
        <w:adjustRightInd w:val="0"/>
        <w:rPr>
          <w:rFonts w:ascii="Arial" w:hAnsi="Arial" w:cs="Arial"/>
        </w:rPr>
      </w:pPr>
    </w:p>
    <w:p w14:paraId="1AED48C6" w14:textId="60FEB56B" w:rsidR="00E96965" w:rsidRPr="00C7144C" w:rsidRDefault="004F6FDD" w:rsidP="007A0D99">
      <w:pPr>
        <w:pStyle w:val="Prrafodelista"/>
        <w:numPr>
          <w:ilvl w:val="2"/>
          <w:numId w:val="3"/>
        </w:numPr>
        <w:autoSpaceDE w:val="0"/>
        <w:autoSpaceDN w:val="0"/>
        <w:adjustRightInd w:val="0"/>
        <w:rPr>
          <w:rFonts w:ascii="Arial" w:hAnsi="Arial" w:cs="Arial"/>
          <w:b/>
        </w:rPr>
      </w:pPr>
      <w:r>
        <w:rPr>
          <w:rFonts w:ascii="Arial" w:hAnsi="Arial" w:cs="Arial"/>
          <w:b/>
        </w:rPr>
        <w:t>P</w:t>
      </w:r>
      <w:r w:rsidRPr="00C7144C">
        <w:rPr>
          <w:rFonts w:ascii="Arial" w:hAnsi="Arial" w:cs="Arial"/>
          <w:b/>
        </w:rPr>
        <w:t>ROVISIONES</w:t>
      </w:r>
    </w:p>
    <w:p w14:paraId="1C0DA022" w14:textId="77777777" w:rsidR="00E96965" w:rsidRDefault="00E96965" w:rsidP="004110A7">
      <w:pPr>
        <w:autoSpaceDE w:val="0"/>
        <w:autoSpaceDN w:val="0"/>
        <w:adjustRightInd w:val="0"/>
        <w:rPr>
          <w:rFonts w:ascii="Arial" w:hAnsi="Arial" w:cs="Arial"/>
        </w:rPr>
      </w:pPr>
    </w:p>
    <w:p w14:paraId="7DCF79ED" w14:textId="67069E70" w:rsidR="002A5EF3" w:rsidRDefault="002A5EF3" w:rsidP="002A5EF3">
      <w:pPr>
        <w:rPr>
          <w:rFonts w:ascii="Arial" w:hAnsi="Arial" w:cs="Arial"/>
        </w:rPr>
      </w:pPr>
      <w:r>
        <w:rPr>
          <w:rFonts w:ascii="Arial" w:hAnsi="Arial" w:cs="Arial"/>
          <w:bCs/>
          <w:color w:val="000000"/>
          <w:lang w:eastAsia="es-CO"/>
        </w:rPr>
        <w:t xml:space="preserve">Tienen por objetivo cubrir el riesgo de crédito al cual está expuesta la organización solidaria. Su cálculo se realizará aplicando la metodología que se señala a continuación: </w:t>
      </w:r>
    </w:p>
    <w:p w14:paraId="1B858464" w14:textId="77777777" w:rsidR="002A5EF3" w:rsidRDefault="002A5EF3" w:rsidP="004110A7">
      <w:pPr>
        <w:autoSpaceDE w:val="0"/>
        <w:autoSpaceDN w:val="0"/>
        <w:adjustRightInd w:val="0"/>
        <w:rPr>
          <w:rFonts w:ascii="Arial" w:hAnsi="Arial" w:cs="Arial"/>
        </w:rPr>
      </w:pPr>
    </w:p>
    <w:p w14:paraId="685DF46F" w14:textId="3618B7DF" w:rsidR="002A5EF3" w:rsidRPr="000E55A0" w:rsidRDefault="002A5EF3" w:rsidP="004110A7">
      <w:pPr>
        <w:autoSpaceDE w:val="0"/>
        <w:autoSpaceDN w:val="0"/>
        <w:adjustRightInd w:val="0"/>
        <w:rPr>
          <w:rFonts w:ascii="Arial" w:hAnsi="Arial" w:cs="Arial"/>
        </w:rPr>
      </w:pPr>
      <w:r>
        <w:rPr>
          <w:rFonts w:ascii="Arial" w:hAnsi="Arial" w:cs="Arial"/>
        </w:rPr>
        <w:t xml:space="preserve">1.3.5.1 Provisión General </w:t>
      </w:r>
    </w:p>
    <w:p w14:paraId="0EC82574" w14:textId="77777777" w:rsidR="00E96965" w:rsidRDefault="00E96965" w:rsidP="004110A7">
      <w:pPr>
        <w:autoSpaceDE w:val="0"/>
        <w:autoSpaceDN w:val="0"/>
        <w:adjustRightInd w:val="0"/>
        <w:rPr>
          <w:rFonts w:ascii="Arial" w:hAnsi="Arial" w:cs="Arial"/>
          <w:highlight w:val="yellow"/>
        </w:rPr>
      </w:pPr>
    </w:p>
    <w:p w14:paraId="002AA299" w14:textId="1FDE89C9" w:rsidR="002A5EF3" w:rsidRPr="001D18FD" w:rsidRDefault="002A5EF3" w:rsidP="001D18FD">
      <w:pPr>
        <w:rPr>
          <w:rFonts w:ascii="Arial" w:hAnsi="Arial" w:cs="Arial"/>
          <w:bCs/>
          <w:color w:val="000000"/>
          <w:lang w:eastAsia="es-CO"/>
        </w:rPr>
      </w:pPr>
      <w:r w:rsidRPr="001D18FD">
        <w:rPr>
          <w:rFonts w:ascii="Arial" w:hAnsi="Arial" w:cs="Arial"/>
          <w:bCs/>
          <w:color w:val="000000"/>
          <w:lang w:eastAsia="es-CO"/>
        </w:rPr>
        <w:lastRenderedPageBreak/>
        <w:t xml:space="preserve">Las </w:t>
      </w:r>
      <w:r w:rsidR="001D18FD" w:rsidRPr="001D18FD">
        <w:rPr>
          <w:rFonts w:ascii="Arial" w:hAnsi="Arial" w:cs="Arial"/>
          <w:bCs/>
          <w:color w:val="000000"/>
          <w:lang w:eastAsia="es-CO"/>
        </w:rPr>
        <w:t>organizaciones solidarias debe</w:t>
      </w:r>
      <w:r w:rsidRPr="001D18FD">
        <w:rPr>
          <w:rFonts w:ascii="Arial" w:hAnsi="Arial" w:cs="Arial"/>
          <w:bCs/>
          <w:color w:val="000000"/>
          <w:lang w:eastAsia="es-CO"/>
        </w:rPr>
        <w:t>n constituir como mínimo una provisión general del uno por ciento (1%) sobre el total de la cartera de créditos bruta. La decisión de constituir una provisión general superior al mínimo exigido corresponderá a una política adoptada p</w:t>
      </w:r>
      <w:r w:rsidR="001D18FD" w:rsidRPr="001D18FD">
        <w:rPr>
          <w:rFonts w:ascii="Arial" w:hAnsi="Arial" w:cs="Arial"/>
          <w:bCs/>
          <w:color w:val="000000"/>
          <w:lang w:eastAsia="es-CO"/>
        </w:rPr>
        <w:t>or el consejo de administración o la</w:t>
      </w:r>
      <w:r w:rsidRPr="001D18FD">
        <w:rPr>
          <w:rFonts w:ascii="Arial" w:hAnsi="Arial" w:cs="Arial"/>
          <w:bCs/>
          <w:color w:val="000000"/>
          <w:lang w:eastAsia="es-CO"/>
        </w:rPr>
        <w:t xml:space="preserve"> junta directiva</w:t>
      </w:r>
      <w:r w:rsidR="001D18FD" w:rsidRPr="001D18FD">
        <w:rPr>
          <w:rFonts w:ascii="Arial" w:hAnsi="Arial" w:cs="Arial"/>
          <w:bCs/>
          <w:color w:val="000000"/>
          <w:lang w:eastAsia="es-CO"/>
        </w:rPr>
        <w:t>.</w:t>
      </w:r>
    </w:p>
    <w:p w14:paraId="7EAC88B1" w14:textId="77777777" w:rsidR="002A5EF3" w:rsidRPr="001D18FD" w:rsidRDefault="002A5EF3" w:rsidP="001D18FD">
      <w:pPr>
        <w:rPr>
          <w:rFonts w:ascii="Arial" w:hAnsi="Arial" w:cs="Arial"/>
          <w:bCs/>
          <w:color w:val="000000"/>
          <w:lang w:eastAsia="es-CO"/>
        </w:rPr>
      </w:pPr>
    </w:p>
    <w:p w14:paraId="3C04E896" w14:textId="1942C534" w:rsidR="002A5EF3" w:rsidRPr="001D18FD" w:rsidRDefault="002A5EF3" w:rsidP="001D18FD">
      <w:pPr>
        <w:rPr>
          <w:rFonts w:ascii="Arial" w:hAnsi="Arial" w:cs="Arial"/>
          <w:bCs/>
          <w:color w:val="000000"/>
          <w:lang w:eastAsia="es-CO"/>
        </w:rPr>
      </w:pPr>
      <w:r w:rsidRPr="001D18FD">
        <w:rPr>
          <w:rFonts w:ascii="Arial" w:hAnsi="Arial" w:cs="Arial"/>
          <w:bCs/>
          <w:color w:val="000000"/>
          <w:lang w:eastAsia="es-CO"/>
        </w:rPr>
        <w:t xml:space="preserve">Para el cálculo de la provisión general, se podrá computar el saldo registrado en la cuenta </w:t>
      </w:r>
      <w:r w:rsidR="001D18FD" w:rsidRPr="001D18FD">
        <w:rPr>
          <w:rFonts w:ascii="Arial" w:hAnsi="Arial" w:cs="Arial"/>
          <w:bCs/>
          <w:color w:val="000000"/>
          <w:lang w:eastAsia="es-CO"/>
        </w:rPr>
        <w:t xml:space="preserve">patrimonial </w:t>
      </w:r>
      <w:r w:rsidR="001D18FD">
        <w:rPr>
          <w:rFonts w:ascii="Arial" w:hAnsi="Arial" w:cs="Arial"/>
          <w:bCs/>
          <w:color w:val="000000"/>
          <w:lang w:eastAsia="es-CO"/>
        </w:rPr>
        <w:t>“</w:t>
      </w:r>
      <w:r w:rsidRPr="001D18FD">
        <w:rPr>
          <w:rFonts w:ascii="Arial" w:hAnsi="Arial" w:cs="Arial"/>
          <w:bCs/>
          <w:color w:val="000000"/>
          <w:lang w:eastAsia="es-CO"/>
        </w:rPr>
        <w:t>reserva protección cartera</w:t>
      </w:r>
      <w:r w:rsidR="001D18FD">
        <w:rPr>
          <w:rFonts w:ascii="Arial" w:hAnsi="Arial" w:cs="Arial"/>
          <w:bCs/>
          <w:color w:val="000000"/>
          <w:lang w:eastAsia="es-CO"/>
        </w:rPr>
        <w:t>”</w:t>
      </w:r>
      <w:r w:rsidRPr="001D18FD">
        <w:rPr>
          <w:rFonts w:ascii="Arial" w:hAnsi="Arial" w:cs="Arial"/>
          <w:bCs/>
          <w:color w:val="000000"/>
          <w:lang w:eastAsia="es-CO"/>
        </w:rPr>
        <w:t xml:space="preserve"> a  30 de septiembre de 2008, en este evento, la sumatoria de la provisión y de la reserva, o una u otra, siempre deberá alcanzar el mínimo del 1% del total de la cartera bruta. </w:t>
      </w:r>
    </w:p>
    <w:p w14:paraId="6D52B176" w14:textId="77777777" w:rsidR="002A5EF3" w:rsidRPr="001D18FD" w:rsidRDefault="002A5EF3" w:rsidP="001D18FD">
      <w:pPr>
        <w:rPr>
          <w:rFonts w:ascii="Arial" w:hAnsi="Arial" w:cs="Arial"/>
          <w:bCs/>
          <w:color w:val="000000"/>
          <w:lang w:eastAsia="es-CO"/>
        </w:rPr>
      </w:pPr>
    </w:p>
    <w:p w14:paraId="77D756F8" w14:textId="2F6C9E77" w:rsidR="00FC58CD" w:rsidRPr="00FC58CD" w:rsidRDefault="00FC58CD" w:rsidP="00FC58CD">
      <w:pPr>
        <w:autoSpaceDE w:val="0"/>
        <w:autoSpaceDN w:val="0"/>
        <w:adjustRightInd w:val="0"/>
        <w:rPr>
          <w:rFonts w:ascii="Arial" w:hAnsi="Arial" w:cs="Arial"/>
          <w:bCs/>
          <w:color w:val="000000"/>
          <w:lang w:eastAsia="es-CO"/>
        </w:rPr>
      </w:pPr>
      <w:r w:rsidRPr="00FC58CD">
        <w:rPr>
          <w:rFonts w:ascii="Arial" w:hAnsi="Arial" w:cs="Arial"/>
          <w:bCs/>
          <w:color w:val="000000"/>
          <w:lang w:eastAsia="es-CO"/>
        </w:rPr>
        <w:t xml:space="preserve">No obstante lo anterior, si a juicio de la Superintendencia se presentan situaciones que adviertan riesgos en el manejo de la cartera o se evidencie un potencial deterioro del indicador de la cartera vencida, podrá </w:t>
      </w:r>
      <w:r>
        <w:rPr>
          <w:rFonts w:ascii="Arial" w:hAnsi="Arial" w:cs="Arial"/>
          <w:bCs/>
          <w:color w:val="000000"/>
          <w:lang w:eastAsia="es-CO"/>
        </w:rPr>
        <w:t xml:space="preserve">ordenar </w:t>
      </w:r>
      <w:r w:rsidRPr="00FC58CD">
        <w:rPr>
          <w:rFonts w:ascii="Arial" w:hAnsi="Arial" w:cs="Arial"/>
          <w:bCs/>
          <w:color w:val="000000"/>
          <w:lang w:eastAsia="es-CO"/>
        </w:rPr>
        <w:t>una provisión general superior.</w:t>
      </w:r>
    </w:p>
    <w:p w14:paraId="1B305AA9" w14:textId="77777777" w:rsidR="00FC58CD" w:rsidRPr="00FC58CD" w:rsidRDefault="00FC58CD" w:rsidP="00FC58CD">
      <w:pPr>
        <w:autoSpaceDE w:val="0"/>
        <w:autoSpaceDN w:val="0"/>
        <w:adjustRightInd w:val="0"/>
        <w:rPr>
          <w:rFonts w:ascii="Arial" w:hAnsi="Arial" w:cs="Arial"/>
          <w:bCs/>
          <w:color w:val="000000"/>
          <w:lang w:eastAsia="es-CO"/>
        </w:rPr>
      </w:pPr>
    </w:p>
    <w:p w14:paraId="2912D4E5" w14:textId="018D8AFB" w:rsidR="00FC58CD" w:rsidRPr="00FC58CD" w:rsidRDefault="00FC58CD" w:rsidP="00FC58CD">
      <w:pPr>
        <w:autoSpaceDE w:val="0"/>
        <w:autoSpaceDN w:val="0"/>
        <w:adjustRightInd w:val="0"/>
        <w:rPr>
          <w:rFonts w:ascii="Arial" w:hAnsi="Arial" w:cs="Arial"/>
          <w:bCs/>
          <w:color w:val="000000"/>
          <w:lang w:eastAsia="es-CO"/>
        </w:rPr>
      </w:pPr>
      <w:r w:rsidRPr="00FC58CD">
        <w:rPr>
          <w:rFonts w:ascii="Arial" w:hAnsi="Arial" w:cs="Arial"/>
          <w:bCs/>
          <w:color w:val="000000"/>
          <w:lang w:eastAsia="es-CO"/>
        </w:rPr>
        <w:t xml:space="preserve">En el caso de las cooperativas de ahorro y crédito </w:t>
      </w:r>
      <w:r>
        <w:rPr>
          <w:rFonts w:ascii="Arial" w:hAnsi="Arial" w:cs="Arial"/>
          <w:bCs/>
          <w:color w:val="000000"/>
          <w:lang w:eastAsia="es-CO"/>
        </w:rPr>
        <w:t xml:space="preserve">y las cooperativas </w:t>
      </w:r>
      <w:r w:rsidRPr="00FC58CD">
        <w:rPr>
          <w:rFonts w:ascii="Arial" w:hAnsi="Arial" w:cs="Arial"/>
          <w:bCs/>
          <w:color w:val="000000"/>
          <w:lang w:eastAsia="es-CO"/>
        </w:rPr>
        <w:t xml:space="preserve">multiactivas o integrales </w:t>
      </w:r>
      <w:r>
        <w:rPr>
          <w:rFonts w:ascii="Arial" w:hAnsi="Arial" w:cs="Arial"/>
          <w:bCs/>
          <w:color w:val="000000"/>
          <w:lang w:eastAsia="es-CO"/>
        </w:rPr>
        <w:t>con sección</w:t>
      </w:r>
      <w:r w:rsidRPr="00FC58CD">
        <w:rPr>
          <w:rFonts w:ascii="Arial" w:hAnsi="Arial" w:cs="Arial"/>
          <w:bCs/>
          <w:color w:val="000000"/>
          <w:lang w:eastAsia="es-CO"/>
        </w:rPr>
        <w:t xml:space="preserve"> de ahorro y crédito, cuando la calidad de la cartera vencida exceda dos desviaciones estándar a la del promedio del sector, la provisión general se deberá incrementar 0,</w:t>
      </w:r>
      <w:r>
        <w:rPr>
          <w:rFonts w:ascii="Arial" w:hAnsi="Arial" w:cs="Arial"/>
          <w:bCs/>
          <w:color w:val="000000"/>
          <w:lang w:eastAsia="es-CO"/>
        </w:rPr>
        <w:t xml:space="preserve">2% por cada desviación estándar, de acuerdo con la información publicada por la </w:t>
      </w:r>
      <w:r w:rsidRPr="00FC58CD">
        <w:rPr>
          <w:rFonts w:ascii="Arial" w:hAnsi="Arial" w:cs="Arial"/>
          <w:bCs/>
          <w:color w:val="000000"/>
          <w:lang w:eastAsia="es-CO"/>
        </w:rPr>
        <w:t>Superintendencia en su pági</w:t>
      </w:r>
      <w:r w:rsidR="007420DF">
        <w:rPr>
          <w:rFonts w:ascii="Arial" w:hAnsi="Arial" w:cs="Arial"/>
          <w:bCs/>
          <w:color w:val="000000"/>
          <w:lang w:eastAsia="es-CO"/>
        </w:rPr>
        <w:t>na Web</w:t>
      </w:r>
    </w:p>
    <w:p w14:paraId="186EF8B3" w14:textId="77777777" w:rsidR="002A5EF3" w:rsidRPr="001D18FD" w:rsidRDefault="002A5EF3" w:rsidP="001D18FD">
      <w:pPr>
        <w:rPr>
          <w:rFonts w:ascii="Arial" w:hAnsi="Arial" w:cs="Arial"/>
          <w:bCs/>
          <w:color w:val="000000"/>
          <w:lang w:eastAsia="es-CO"/>
        </w:rPr>
      </w:pPr>
    </w:p>
    <w:p w14:paraId="2E531D32" w14:textId="6DB0BAE6" w:rsidR="007420DF" w:rsidRPr="00BC630F" w:rsidRDefault="007420DF" w:rsidP="007420DF">
      <w:pPr>
        <w:tabs>
          <w:tab w:val="left" w:pos="720"/>
        </w:tabs>
        <w:autoSpaceDE w:val="0"/>
        <w:autoSpaceDN w:val="0"/>
        <w:adjustRightInd w:val="0"/>
        <w:ind w:left="720" w:hanging="720"/>
        <w:outlineLvl w:val="2"/>
        <w:rPr>
          <w:rFonts w:ascii="Arial" w:hAnsi="Arial" w:cs="Arial"/>
          <w:b/>
          <w:bCs/>
          <w:sz w:val="22"/>
          <w:szCs w:val="22"/>
        </w:rPr>
      </w:pPr>
      <w:bookmarkStart w:id="6" w:name="_Toc207673739"/>
      <w:r>
        <w:rPr>
          <w:rFonts w:ascii="Arial" w:hAnsi="Arial" w:cs="Arial"/>
          <w:b/>
          <w:bCs/>
          <w:sz w:val="22"/>
          <w:szCs w:val="22"/>
        </w:rPr>
        <w:t xml:space="preserve">1.3.5.2 </w:t>
      </w:r>
      <w:r w:rsidRPr="00BC630F">
        <w:rPr>
          <w:rFonts w:ascii="Arial" w:hAnsi="Arial" w:cs="Arial"/>
          <w:b/>
          <w:bCs/>
          <w:sz w:val="22"/>
          <w:szCs w:val="22"/>
        </w:rPr>
        <w:t>Provisión Individual</w:t>
      </w:r>
      <w:bookmarkEnd w:id="6"/>
    </w:p>
    <w:p w14:paraId="4593E31A" w14:textId="77777777" w:rsidR="007420DF" w:rsidRPr="00BC630F" w:rsidRDefault="007420DF" w:rsidP="007420DF">
      <w:pPr>
        <w:tabs>
          <w:tab w:val="left" w:pos="720"/>
        </w:tabs>
        <w:autoSpaceDE w:val="0"/>
        <w:autoSpaceDN w:val="0"/>
        <w:adjustRightInd w:val="0"/>
        <w:rPr>
          <w:rFonts w:ascii="Arial" w:hAnsi="Arial" w:cs="Arial"/>
          <w:sz w:val="22"/>
          <w:szCs w:val="22"/>
        </w:rPr>
      </w:pPr>
    </w:p>
    <w:p w14:paraId="2195B9B5" w14:textId="0448F17E" w:rsidR="005D2D53" w:rsidRDefault="007420DF" w:rsidP="005D2D53">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t xml:space="preserve">Adicional a la provisión general, las organizaciones </w:t>
      </w:r>
      <w:r w:rsidR="005D2D53" w:rsidRPr="005D2D53">
        <w:rPr>
          <w:rFonts w:ascii="Arial" w:hAnsi="Arial" w:cs="Arial"/>
          <w:bCs/>
          <w:color w:val="000000"/>
          <w:lang w:eastAsia="es-CO"/>
        </w:rPr>
        <w:t xml:space="preserve">solidarias </w:t>
      </w:r>
      <w:r w:rsidRPr="005D2D53">
        <w:rPr>
          <w:rFonts w:ascii="Arial" w:hAnsi="Arial" w:cs="Arial"/>
          <w:bCs/>
          <w:color w:val="000000"/>
          <w:lang w:eastAsia="es-CO"/>
        </w:rPr>
        <w:t>deben mantener en todo tiempo una provisión individual para la protección de sus créditos mínimo en los porcentajes que se relacionan en la tabla q</w:t>
      </w:r>
      <w:r w:rsidR="005D2D53">
        <w:rPr>
          <w:rFonts w:ascii="Arial" w:hAnsi="Arial" w:cs="Arial"/>
          <w:bCs/>
          <w:color w:val="000000"/>
          <w:lang w:eastAsia="es-CO"/>
        </w:rPr>
        <w:t>ue se presenta a continuación:</w:t>
      </w:r>
    </w:p>
    <w:p w14:paraId="6B38FCD9" w14:textId="77777777" w:rsidR="005D2D53" w:rsidRPr="005D2D53" w:rsidRDefault="005D2D53" w:rsidP="005D2D53">
      <w:pPr>
        <w:autoSpaceDE w:val="0"/>
        <w:autoSpaceDN w:val="0"/>
        <w:adjustRightInd w:val="0"/>
        <w:rPr>
          <w:rFonts w:ascii="Arial" w:hAnsi="Arial" w:cs="Arial"/>
          <w:bCs/>
          <w:color w:val="000000"/>
          <w:lang w:eastAsia="es-CO"/>
        </w:rPr>
      </w:pPr>
    </w:p>
    <w:p w14:paraId="1880889A" w14:textId="77777777" w:rsidR="007420DF" w:rsidRPr="005D2D53" w:rsidRDefault="007420DF" w:rsidP="007420DF">
      <w:pPr>
        <w:tabs>
          <w:tab w:val="left" w:pos="720"/>
        </w:tabs>
        <w:autoSpaceDE w:val="0"/>
        <w:autoSpaceDN w:val="0"/>
        <w:adjustRightInd w:val="0"/>
        <w:rPr>
          <w:rFonts w:ascii="Arial" w:hAnsi="Arial" w:cs="Arial"/>
          <w:bCs/>
          <w:color w:val="000000"/>
          <w:lang w:eastAsia="es-CO"/>
        </w:rPr>
      </w:pPr>
    </w:p>
    <w:tbl>
      <w:tblPr>
        <w:tblW w:w="8753" w:type="dxa"/>
        <w:tblInd w:w="-38" w:type="dxa"/>
        <w:tblLayout w:type="fixed"/>
        <w:tblCellMar>
          <w:left w:w="70" w:type="dxa"/>
          <w:right w:w="70" w:type="dxa"/>
        </w:tblCellMar>
        <w:tblLook w:val="0000" w:firstRow="0" w:lastRow="0" w:firstColumn="0" w:lastColumn="0" w:noHBand="0" w:noVBand="0"/>
      </w:tblPr>
      <w:tblGrid>
        <w:gridCol w:w="675"/>
        <w:gridCol w:w="851"/>
        <w:gridCol w:w="1158"/>
        <w:gridCol w:w="850"/>
        <w:gridCol w:w="1110"/>
        <w:gridCol w:w="990"/>
        <w:gridCol w:w="1134"/>
        <w:gridCol w:w="768"/>
        <w:gridCol w:w="1217"/>
      </w:tblGrid>
      <w:tr w:rsidR="007420DF" w:rsidRPr="009D3FD8" w14:paraId="78692043" w14:textId="77777777" w:rsidTr="00D914F4">
        <w:trPr>
          <w:trHeight w:val="416"/>
        </w:trPr>
        <w:tc>
          <w:tcPr>
            <w:tcW w:w="675" w:type="dxa"/>
            <w:vMerge w:val="restart"/>
            <w:tcBorders>
              <w:top w:val="single" w:sz="6" w:space="0" w:color="auto"/>
              <w:left w:val="single" w:sz="6" w:space="0" w:color="auto"/>
              <w:bottom w:val="single" w:sz="6" w:space="0" w:color="auto"/>
              <w:right w:val="single" w:sz="6" w:space="0" w:color="auto"/>
            </w:tcBorders>
            <w:vAlign w:val="center"/>
          </w:tcPr>
          <w:p w14:paraId="16052E4D" w14:textId="77777777" w:rsidR="007420DF" w:rsidRPr="009D3FD8" w:rsidRDefault="007420DF" w:rsidP="00D914F4">
            <w:pPr>
              <w:autoSpaceDE w:val="0"/>
              <w:autoSpaceDN w:val="0"/>
              <w:adjustRightInd w:val="0"/>
              <w:jc w:val="center"/>
              <w:rPr>
                <w:rFonts w:ascii="Arial" w:hAnsi="Arial" w:cs="Arial"/>
                <w:b/>
                <w:bCs/>
                <w:sz w:val="16"/>
                <w:szCs w:val="16"/>
              </w:rPr>
            </w:pPr>
          </w:p>
        </w:tc>
        <w:tc>
          <w:tcPr>
            <w:tcW w:w="2009" w:type="dxa"/>
            <w:gridSpan w:val="2"/>
            <w:tcBorders>
              <w:top w:val="single" w:sz="6" w:space="0" w:color="auto"/>
              <w:left w:val="single" w:sz="6" w:space="0" w:color="auto"/>
              <w:bottom w:val="single" w:sz="6" w:space="0" w:color="auto"/>
              <w:right w:val="single" w:sz="6" w:space="0" w:color="auto"/>
            </w:tcBorders>
            <w:vAlign w:val="center"/>
          </w:tcPr>
          <w:p w14:paraId="5FCDF5D8"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COMERCIAL</w:t>
            </w:r>
          </w:p>
        </w:tc>
        <w:tc>
          <w:tcPr>
            <w:tcW w:w="1960" w:type="dxa"/>
            <w:gridSpan w:val="2"/>
            <w:tcBorders>
              <w:top w:val="single" w:sz="6" w:space="0" w:color="auto"/>
              <w:left w:val="single" w:sz="6" w:space="0" w:color="auto"/>
              <w:bottom w:val="single" w:sz="6" w:space="0" w:color="auto"/>
              <w:right w:val="single" w:sz="6" w:space="0" w:color="auto"/>
            </w:tcBorders>
            <w:vAlign w:val="center"/>
          </w:tcPr>
          <w:p w14:paraId="7B5D504F"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CONSUMO</w:t>
            </w:r>
          </w:p>
        </w:tc>
        <w:tc>
          <w:tcPr>
            <w:tcW w:w="2124" w:type="dxa"/>
            <w:gridSpan w:val="2"/>
            <w:tcBorders>
              <w:top w:val="single" w:sz="6" w:space="0" w:color="auto"/>
              <w:left w:val="single" w:sz="6" w:space="0" w:color="auto"/>
              <w:bottom w:val="single" w:sz="6" w:space="0" w:color="auto"/>
              <w:right w:val="single" w:sz="6" w:space="0" w:color="auto"/>
            </w:tcBorders>
            <w:vAlign w:val="center"/>
          </w:tcPr>
          <w:p w14:paraId="45DED5AB"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VIVIENDA</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10B7DB6A"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MICROCRÉDITO</w:t>
            </w:r>
          </w:p>
        </w:tc>
      </w:tr>
      <w:tr w:rsidR="007420DF" w:rsidRPr="009D3FD8" w14:paraId="65485587" w14:textId="77777777" w:rsidTr="00D914F4">
        <w:trPr>
          <w:trHeight w:val="226"/>
        </w:trPr>
        <w:tc>
          <w:tcPr>
            <w:tcW w:w="675" w:type="dxa"/>
            <w:vMerge/>
            <w:tcBorders>
              <w:top w:val="single" w:sz="6" w:space="0" w:color="auto"/>
              <w:left w:val="single" w:sz="6" w:space="0" w:color="auto"/>
              <w:bottom w:val="single" w:sz="6" w:space="0" w:color="auto"/>
              <w:right w:val="single" w:sz="6" w:space="0" w:color="auto"/>
            </w:tcBorders>
            <w:vAlign w:val="center"/>
          </w:tcPr>
          <w:p w14:paraId="7407915D" w14:textId="77777777" w:rsidR="007420DF" w:rsidRPr="009D3FD8" w:rsidRDefault="007420DF" w:rsidP="00D914F4">
            <w:pPr>
              <w:autoSpaceDE w:val="0"/>
              <w:autoSpaceDN w:val="0"/>
              <w:adjustRightInd w:val="0"/>
              <w:jc w:val="center"/>
              <w:rPr>
                <w:rFonts w:ascii="Arial" w:hAnsi="Arial" w:cs="Arial"/>
                <w:b/>
                <w:bCs/>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14:paraId="616093B2"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DÍAS</w:t>
            </w:r>
          </w:p>
        </w:tc>
        <w:tc>
          <w:tcPr>
            <w:tcW w:w="1158" w:type="dxa"/>
            <w:tcBorders>
              <w:top w:val="single" w:sz="6" w:space="0" w:color="auto"/>
              <w:left w:val="single" w:sz="6" w:space="0" w:color="auto"/>
              <w:bottom w:val="single" w:sz="6" w:space="0" w:color="auto"/>
              <w:right w:val="single" w:sz="6" w:space="0" w:color="auto"/>
            </w:tcBorders>
            <w:vAlign w:val="center"/>
          </w:tcPr>
          <w:p w14:paraId="510EF7B1"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rPr>
              <w:t>PROVISIÓN</w:t>
            </w:r>
          </w:p>
        </w:tc>
        <w:tc>
          <w:tcPr>
            <w:tcW w:w="850" w:type="dxa"/>
            <w:tcBorders>
              <w:top w:val="single" w:sz="6" w:space="0" w:color="auto"/>
              <w:left w:val="single" w:sz="6" w:space="0" w:color="auto"/>
              <w:bottom w:val="single" w:sz="6" w:space="0" w:color="auto"/>
              <w:right w:val="single" w:sz="6" w:space="0" w:color="auto"/>
            </w:tcBorders>
            <w:vAlign w:val="center"/>
          </w:tcPr>
          <w:p w14:paraId="46412DF2"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DÍAS</w:t>
            </w:r>
          </w:p>
        </w:tc>
        <w:tc>
          <w:tcPr>
            <w:tcW w:w="1110" w:type="dxa"/>
            <w:tcBorders>
              <w:top w:val="single" w:sz="6" w:space="0" w:color="auto"/>
              <w:left w:val="single" w:sz="6" w:space="0" w:color="auto"/>
              <w:bottom w:val="single" w:sz="6" w:space="0" w:color="auto"/>
              <w:right w:val="single" w:sz="6" w:space="0" w:color="auto"/>
            </w:tcBorders>
            <w:vAlign w:val="center"/>
          </w:tcPr>
          <w:p w14:paraId="4D8C854A"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PROVISIÓN</w:t>
            </w:r>
          </w:p>
        </w:tc>
        <w:tc>
          <w:tcPr>
            <w:tcW w:w="990" w:type="dxa"/>
            <w:tcBorders>
              <w:top w:val="single" w:sz="6" w:space="0" w:color="auto"/>
              <w:left w:val="single" w:sz="6" w:space="0" w:color="auto"/>
              <w:bottom w:val="single" w:sz="6" w:space="0" w:color="auto"/>
              <w:right w:val="single" w:sz="6" w:space="0" w:color="auto"/>
            </w:tcBorders>
            <w:vAlign w:val="center"/>
          </w:tcPr>
          <w:p w14:paraId="22E242B3"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DÍAS</w:t>
            </w:r>
          </w:p>
        </w:tc>
        <w:tc>
          <w:tcPr>
            <w:tcW w:w="1134" w:type="dxa"/>
            <w:tcBorders>
              <w:top w:val="single" w:sz="6" w:space="0" w:color="auto"/>
              <w:left w:val="single" w:sz="6" w:space="0" w:color="auto"/>
              <w:bottom w:val="single" w:sz="6" w:space="0" w:color="auto"/>
              <w:right w:val="single" w:sz="6" w:space="0" w:color="auto"/>
            </w:tcBorders>
            <w:vAlign w:val="center"/>
          </w:tcPr>
          <w:p w14:paraId="5D258632"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PROVISIÓN</w:t>
            </w:r>
          </w:p>
        </w:tc>
        <w:tc>
          <w:tcPr>
            <w:tcW w:w="768" w:type="dxa"/>
            <w:tcBorders>
              <w:top w:val="single" w:sz="6" w:space="0" w:color="auto"/>
              <w:left w:val="single" w:sz="6" w:space="0" w:color="auto"/>
              <w:bottom w:val="single" w:sz="6" w:space="0" w:color="auto"/>
              <w:right w:val="single" w:sz="6" w:space="0" w:color="auto"/>
            </w:tcBorders>
            <w:vAlign w:val="center"/>
          </w:tcPr>
          <w:p w14:paraId="039A1CB6"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DÍAS</w:t>
            </w:r>
          </w:p>
        </w:tc>
        <w:tc>
          <w:tcPr>
            <w:tcW w:w="1217" w:type="dxa"/>
            <w:tcBorders>
              <w:top w:val="single" w:sz="6" w:space="0" w:color="auto"/>
              <w:left w:val="single" w:sz="6" w:space="0" w:color="auto"/>
              <w:bottom w:val="single" w:sz="6" w:space="0" w:color="auto"/>
              <w:right w:val="single" w:sz="6" w:space="0" w:color="auto"/>
            </w:tcBorders>
            <w:vAlign w:val="center"/>
          </w:tcPr>
          <w:p w14:paraId="4A4C1ED9" w14:textId="77777777" w:rsidR="007420DF" w:rsidRPr="009D3FD8" w:rsidRDefault="007420DF" w:rsidP="00D914F4">
            <w:pPr>
              <w:autoSpaceDE w:val="0"/>
              <w:autoSpaceDN w:val="0"/>
              <w:adjustRightInd w:val="0"/>
              <w:jc w:val="center"/>
              <w:rPr>
                <w:rFonts w:ascii="Arial" w:hAnsi="Arial" w:cs="Arial"/>
                <w:b/>
                <w:bCs/>
                <w:sz w:val="16"/>
                <w:szCs w:val="16"/>
              </w:rPr>
            </w:pPr>
            <w:r w:rsidRPr="009D3FD8">
              <w:rPr>
                <w:rFonts w:ascii="Arial" w:hAnsi="Arial" w:cs="Arial"/>
                <w:b/>
                <w:bCs/>
                <w:sz w:val="16"/>
                <w:szCs w:val="16"/>
                <w:lang w:val="fr-FR"/>
              </w:rPr>
              <w:t>PROVISIÓN</w:t>
            </w:r>
          </w:p>
        </w:tc>
      </w:tr>
      <w:tr w:rsidR="007420DF" w:rsidRPr="009D3FD8" w14:paraId="2EB7F3C4"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23060F0F"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fr-FR"/>
              </w:rPr>
              <w:t>A</w:t>
            </w:r>
          </w:p>
        </w:tc>
        <w:tc>
          <w:tcPr>
            <w:tcW w:w="851" w:type="dxa"/>
            <w:tcBorders>
              <w:top w:val="single" w:sz="6" w:space="0" w:color="auto"/>
              <w:left w:val="single" w:sz="6" w:space="0" w:color="auto"/>
              <w:bottom w:val="single" w:sz="6" w:space="0" w:color="auto"/>
              <w:right w:val="single" w:sz="6" w:space="0" w:color="auto"/>
            </w:tcBorders>
            <w:vAlign w:val="center"/>
          </w:tcPr>
          <w:p w14:paraId="3A7C8552"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0-30</w:t>
            </w:r>
          </w:p>
        </w:tc>
        <w:tc>
          <w:tcPr>
            <w:tcW w:w="1158" w:type="dxa"/>
            <w:tcBorders>
              <w:top w:val="single" w:sz="6" w:space="0" w:color="auto"/>
              <w:left w:val="single" w:sz="6" w:space="0" w:color="auto"/>
              <w:bottom w:val="single" w:sz="6" w:space="0" w:color="auto"/>
              <w:right w:val="single" w:sz="6" w:space="0" w:color="auto"/>
            </w:tcBorders>
            <w:vAlign w:val="center"/>
          </w:tcPr>
          <w:p w14:paraId="56137095"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0% </w:t>
            </w:r>
          </w:p>
        </w:tc>
        <w:tc>
          <w:tcPr>
            <w:tcW w:w="850" w:type="dxa"/>
            <w:tcBorders>
              <w:top w:val="single" w:sz="6" w:space="0" w:color="auto"/>
              <w:left w:val="single" w:sz="6" w:space="0" w:color="auto"/>
              <w:bottom w:val="single" w:sz="6" w:space="0" w:color="auto"/>
              <w:right w:val="single" w:sz="6" w:space="0" w:color="auto"/>
            </w:tcBorders>
            <w:vAlign w:val="center"/>
          </w:tcPr>
          <w:p w14:paraId="42D2DD25"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0-30</w:t>
            </w:r>
          </w:p>
        </w:tc>
        <w:tc>
          <w:tcPr>
            <w:tcW w:w="1110" w:type="dxa"/>
            <w:tcBorders>
              <w:top w:val="single" w:sz="6" w:space="0" w:color="auto"/>
              <w:left w:val="single" w:sz="6" w:space="0" w:color="auto"/>
              <w:bottom w:val="single" w:sz="6" w:space="0" w:color="auto"/>
              <w:right w:val="single" w:sz="6" w:space="0" w:color="auto"/>
            </w:tcBorders>
            <w:vAlign w:val="center"/>
          </w:tcPr>
          <w:p w14:paraId="2E7AA631"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0% </w:t>
            </w:r>
          </w:p>
        </w:tc>
        <w:tc>
          <w:tcPr>
            <w:tcW w:w="990" w:type="dxa"/>
            <w:tcBorders>
              <w:top w:val="single" w:sz="6" w:space="0" w:color="auto"/>
              <w:left w:val="single" w:sz="6" w:space="0" w:color="auto"/>
              <w:bottom w:val="single" w:sz="6" w:space="0" w:color="auto"/>
              <w:right w:val="single" w:sz="6" w:space="0" w:color="auto"/>
            </w:tcBorders>
            <w:vAlign w:val="center"/>
          </w:tcPr>
          <w:p w14:paraId="32465FCC"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0-60</w:t>
            </w:r>
          </w:p>
        </w:tc>
        <w:tc>
          <w:tcPr>
            <w:tcW w:w="1134" w:type="dxa"/>
            <w:tcBorders>
              <w:top w:val="single" w:sz="6" w:space="0" w:color="auto"/>
              <w:left w:val="single" w:sz="6" w:space="0" w:color="auto"/>
              <w:bottom w:val="single" w:sz="6" w:space="0" w:color="auto"/>
              <w:right w:val="single" w:sz="6" w:space="0" w:color="auto"/>
            </w:tcBorders>
            <w:vAlign w:val="center"/>
          </w:tcPr>
          <w:p w14:paraId="50D5DF3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0% </w:t>
            </w:r>
          </w:p>
        </w:tc>
        <w:tc>
          <w:tcPr>
            <w:tcW w:w="768" w:type="dxa"/>
            <w:tcBorders>
              <w:top w:val="single" w:sz="6" w:space="0" w:color="auto"/>
              <w:left w:val="single" w:sz="6" w:space="0" w:color="auto"/>
              <w:bottom w:val="single" w:sz="6" w:space="0" w:color="auto"/>
              <w:right w:val="single" w:sz="6" w:space="0" w:color="auto"/>
            </w:tcBorders>
            <w:vAlign w:val="bottom"/>
          </w:tcPr>
          <w:p w14:paraId="37E10D1C"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0-30</w:t>
            </w:r>
          </w:p>
        </w:tc>
        <w:tc>
          <w:tcPr>
            <w:tcW w:w="1217" w:type="dxa"/>
            <w:tcBorders>
              <w:top w:val="single" w:sz="6" w:space="0" w:color="auto"/>
              <w:left w:val="single" w:sz="6" w:space="0" w:color="auto"/>
              <w:bottom w:val="single" w:sz="6" w:space="0" w:color="auto"/>
              <w:right w:val="single" w:sz="6" w:space="0" w:color="auto"/>
            </w:tcBorders>
            <w:vAlign w:val="bottom"/>
          </w:tcPr>
          <w:p w14:paraId="4FC0B3A0"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0% </w:t>
            </w:r>
          </w:p>
        </w:tc>
      </w:tr>
      <w:tr w:rsidR="007420DF" w:rsidRPr="009D3FD8" w14:paraId="4DF0A441"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620F7C98"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B</w:t>
            </w:r>
          </w:p>
        </w:tc>
        <w:tc>
          <w:tcPr>
            <w:tcW w:w="851" w:type="dxa"/>
            <w:tcBorders>
              <w:top w:val="single" w:sz="6" w:space="0" w:color="auto"/>
              <w:left w:val="single" w:sz="6" w:space="0" w:color="auto"/>
              <w:bottom w:val="single" w:sz="6" w:space="0" w:color="auto"/>
              <w:right w:val="single" w:sz="6" w:space="0" w:color="auto"/>
            </w:tcBorders>
            <w:vAlign w:val="center"/>
          </w:tcPr>
          <w:p w14:paraId="072BBD9F"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31-90</w:t>
            </w:r>
          </w:p>
        </w:tc>
        <w:tc>
          <w:tcPr>
            <w:tcW w:w="1158" w:type="dxa"/>
            <w:tcBorders>
              <w:top w:val="single" w:sz="6" w:space="0" w:color="auto"/>
              <w:left w:val="single" w:sz="6" w:space="0" w:color="auto"/>
              <w:bottom w:val="single" w:sz="6" w:space="0" w:color="auto"/>
              <w:right w:val="single" w:sz="6" w:space="0" w:color="auto"/>
            </w:tcBorders>
            <w:vAlign w:val="center"/>
          </w:tcPr>
          <w:p w14:paraId="34162D8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 </w:t>
            </w:r>
          </w:p>
        </w:tc>
        <w:tc>
          <w:tcPr>
            <w:tcW w:w="850" w:type="dxa"/>
            <w:tcBorders>
              <w:top w:val="single" w:sz="6" w:space="0" w:color="auto"/>
              <w:left w:val="single" w:sz="6" w:space="0" w:color="auto"/>
              <w:bottom w:val="single" w:sz="6" w:space="0" w:color="auto"/>
              <w:right w:val="single" w:sz="6" w:space="0" w:color="auto"/>
            </w:tcBorders>
            <w:vAlign w:val="center"/>
          </w:tcPr>
          <w:p w14:paraId="51DDEA7D"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31-60</w:t>
            </w:r>
          </w:p>
        </w:tc>
        <w:tc>
          <w:tcPr>
            <w:tcW w:w="1110" w:type="dxa"/>
            <w:tcBorders>
              <w:top w:val="single" w:sz="6" w:space="0" w:color="auto"/>
              <w:left w:val="single" w:sz="6" w:space="0" w:color="auto"/>
              <w:bottom w:val="single" w:sz="6" w:space="0" w:color="auto"/>
              <w:right w:val="single" w:sz="6" w:space="0" w:color="auto"/>
            </w:tcBorders>
            <w:vAlign w:val="center"/>
          </w:tcPr>
          <w:p w14:paraId="497991B4"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 </w:t>
            </w:r>
          </w:p>
        </w:tc>
        <w:tc>
          <w:tcPr>
            <w:tcW w:w="990" w:type="dxa"/>
            <w:tcBorders>
              <w:top w:val="single" w:sz="6" w:space="0" w:color="auto"/>
              <w:left w:val="single" w:sz="6" w:space="0" w:color="auto"/>
              <w:bottom w:val="single" w:sz="6" w:space="0" w:color="auto"/>
              <w:right w:val="single" w:sz="6" w:space="0" w:color="auto"/>
            </w:tcBorders>
            <w:vAlign w:val="center"/>
          </w:tcPr>
          <w:p w14:paraId="57D78D7E"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61-150</w:t>
            </w:r>
          </w:p>
        </w:tc>
        <w:tc>
          <w:tcPr>
            <w:tcW w:w="1134" w:type="dxa"/>
            <w:tcBorders>
              <w:top w:val="single" w:sz="6" w:space="0" w:color="auto"/>
              <w:left w:val="single" w:sz="6" w:space="0" w:color="auto"/>
              <w:bottom w:val="single" w:sz="6" w:space="0" w:color="auto"/>
              <w:right w:val="single" w:sz="6" w:space="0" w:color="auto"/>
            </w:tcBorders>
            <w:vAlign w:val="center"/>
          </w:tcPr>
          <w:p w14:paraId="035BF238"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 </w:t>
            </w:r>
          </w:p>
        </w:tc>
        <w:tc>
          <w:tcPr>
            <w:tcW w:w="768" w:type="dxa"/>
            <w:tcBorders>
              <w:top w:val="single" w:sz="6" w:space="0" w:color="auto"/>
              <w:left w:val="single" w:sz="6" w:space="0" w:color="auto"/>
              <w:bottom w:val="single" w:sz="6" w:space="0" w:color="auto"/>
              <w:right w:val="single" w:sz="6" w:space="0" w:color="auto"/>
            </w:tcBorders>
            <w:vAlign w:val="bottom"/>
          </w:tcPr>
          <w:p w14:paraId="796800D8"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31-60</w:t>
            </w:r>
          </w:p>
        </w:tc>
        <w:tc>
          <w:tcPr>
            <w:tcW w:w="1217" w:type="dxa"/>
            <w:tcBorders>
              <w:top w:val="single" w:sz="6" w:space="0" w:color="auto"/>
              <w:left w:val="single" w:sz="6" w:space="0" w:color="auto"/>
              <w:bottom w:val="single" w:sz="6" w:space="0" w:color="auto"/>
              <w:right w:val="single" w:sz="6" w:space="0" w:color="auto"/>
            </w:tcBorders>
            <w:vAlign w:val="bottom"/>
          </w:tcPr>
          <w:p w14:paraId="25F548A5"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 </w:t>
            </w:r>
          </w:p>
        </w:tc>
      </w:tr>
      <w:tr w:rsidR="007420DF" w:rsidRPr="009D3FD8" w14:paraId="012762AD"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23DA21F0"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C</w:t>
            </w:r>
          </w:p>
        </w:tc>
        <w:tc>
          <w:tcPr>
            <w:tcW w:w="851" w:type="dxa"/>
            <w:tcBorders>
              <w:top w:val="single" w:sz="6" w:space="0" w:color="auto"/>
              <w:left w:val="single" w:sz="6" w:space="0" w:color="auto"/>
              <w:bottom w:val="single" w:sz="6" w:space="0" w:color="auto"/>
              <w:right w:val="single" w:sz="6" w:space="0" w:color="auto"/>
            </w:tcBorders>
            <w:vAlign w:val="center"/>
          </w:tcPr>
          <w:p w14:paraId="0254C33E"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91-180</w:t>
            </w:r>
          </w:p>
        </w:tc>
        <w:tc>
          <w:tcPr>
            <w:tcW w:w="1158" w:type="dxa"/>
            <w:tcBorders>
              <w:top w:val="single" w:sz="6" w:space="0" w:color="auto"/>
              <w:left w:val="single" w:sz="6" w:space="0" w:color="auto"/>
              <w:bottom w:val="single" w:sz="6" w:space="0" w:color="auto"/>
              <w:right w:val="single" w:sz="6" w:space="0" w:color="auto"/>
            </w:tcBorders>
            <w:vAlign w:val="center"/>
          </w:tcPr>
          <w:p w14:paraId="08D2C6D7" w14:textId="77777777" w:rsidR="007420DF" w:rsidRPr="009D3FD8" w:rsidRDefault="007420DF" w:rsidP="00D914F4">
            <w:pPr>
              <w:autoSpaceDE w:val="0"/>
              <w:autoSpaceDN w:val="0"/>
              <w:adjustRightInd w:val="0"/>
              <w:ind w:left="-188" w:firstLine="188"/>
              <w:jc w:val="center"/>
              <w:rPr>
                <w:rFonts w:ascii="Arial" w:hAnsi="Arial" w:cs="Arial"/>
                <w:sz w:val="16"/>
                <w:szCs w:val="16"/>
              </w:rPr>
            </w:pPr>
            <w:r w:rsidRPr="009D3FD8">
              <w:rPr>
                <w:rFonts w:ascii="Arial" w:hAnsi="Arial" w:cs="Arial"/>
                <w:sz w:val="16"/>
                <w:szCs w:val="16"/>
                <w:lang w:val="en-US"/>
              </w:rPr>
              <w:t xml:space="preserve">20% </w:t>
            </w:r>
          </w:p>
        </w:tc>
        <w:tc>
          <w:tcPr>
            <w:tcW w:w="850" w:type="dxa"/>
            <w:tcBorders>
              <w:top w:val="single" w:sz="6" w:space="0" w:color="auto"/>
              <w:left w:val="single" w:sz="6" w:space="0" w:color="auto"/>
              <w:bottom w:val="single" w:sz="6" w:space="0" w:color="auto"/>
              <w:right w:val="single" w:sz="6" w:space="0" w:color="auto"/>
            </w:tcBorders>
            <w:vAlign w:val="center"/>
          </w:tcPr>
          <w:p w14:paraId="1922EB1F"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61-90</w:t>
            </w:r>
          </w:p>
        </w:tc>
        <w:tc>
          <w:tcPr>
            <w:tcW w:w="1110" w:type="dxa"/>
            <w:tcBorders>
              <w:top w:val="single" w:sz="6" w:space="0" w:color="auto"/>
              <w:left w:val="single" w:sz="6" w:space="0" w:color="auto"/>
              <w:bottom w:val="single" w:sz="6" w:space="0" w:color="auto"/>
              <w:right w:val="single" w:sz="6" w:space="0" w:color="auto"/>
            </w:tcBorders>
            <w:vAlign w:val="center"/>
          </w:tcPr>
          <w:p w14:paraId="6BA2B388"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10% </w:t>
            </w:r>
          </w:p>
        </w:tc>
        <w:tc>
          <w:tcPr>
            <w:tcW w:w="990" w:type="dxa"/>
            <w:tcBorders>
              <w:top w:val="single" w:sz="6" w:space="0" w:color="auto"/>
              <w:left w:val="single" w:sz="6" w:space="0" w:color="auto"/>
              <w:bottom w:val="single" w:sz="6" w:space="0" w:color="auto"/>
              <w:right w:val="single" w:sz="6" w:space="0" w:color="auto"/>
            </w:tcBorders>
            <w:vAlign w:val="center"/>
          </w:tcPr>
          <w:p w14:paraId="5BCE4A99"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151-360</w:t>
            </w:r>
          </w:p>
        </w:tc>
        <w:tc>
          <w:tcPr>
            <w:tcW w:w="1134" w:type="dxa"/>
            <w:tcBorders>
              <w:top w:val="single" w:sz="6" w:space="0" w:color="auto"/>
              <w:left w:val="single" w:sz="6" w:space="0" w:color="auto"/>
              <w:bottom w:val="single" w:sz="6" w:space="0" w:color="auto"/>
              <w:right w:val="single" w:sz="6" w:space="0" w:color="auto"/>
            </w:tcBorders>
            <w:vAlign w:val="center"/>
          </w:tcPr>
          <w:p w14:paraId="1410BE1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10% </w:t>
            </w:r>
          </w:p>
        </w:tc>
        <w:tc>
          <w:tcPr>
            <w:tcW w:w="768" w:type="dxa"/>
            <w:tcBorders>
              <w:top w:val="single" w:sz="6" w:space="0" w:color="auto"/>
              <w:left w:val="single" w:sz="6" w:space="0" w:color="auto"/>
              <w:bottom w:val="single" w:sz="6" w:space="0" w:color="auto"/>
              <w:right w:val="single" w:sz="6" w:space="0" w:color="auto"/>
            </w:tcBorders>
            <w:vAlign w:val="bottom"/>
          </w:tcPr>
          <w:p w14:paraId="6159C23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61-90</w:t>
            </w:r>
          </w:p>
        </w:tc>
        <w:tc>
          <w:tcPr>
            <w:tcW w:w="1217" w:type="dxa"/>
            <w:tcBorders>
              <w:top w:val="single" w:sz="6" w:space="0" w:color="auto"/>
              <w:left w:val="single" w:sz="6" w:space="0" w:color="auto"/>
              <w:bottom w:val="single" w:sz="6" w:space="0" w:color="auto"/>
              <w:right w:val="single" w:sz="6" w:space="0" w:color="auto"/>
            </w:tcBorders>
            <w:vAlign w:val="bottom"/>
          </w:tcPr>
          <w:p w14:paraId="4B7C787E"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 xml:space="preserve">20% </w:t>
            </w:r>
          </w:p>
        </w:tc>
      </w:tr>
      <w:tr w:rsidR="007420DF" w:rsidRPr="009D3FD8" w14:paraId="76701B9B"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5F0145B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lang w:val="en-US"/>
              </w:rPr>
              <w:t>D</w:t>
            </w:r>
          </w:p>
        </w:tc>
        <w:tc>
          <w:tcPr>
            <w:tcW w:w="851" w:type="dxa"/>
            <w:tcBorders>
              <w:top w:val="single" w:sz="6" w:space="0" w:color="auto"/>
              <w:left w:val="single" w:sz="6" w:space="0" w:color="auto"/>
              <w:bottom w:val="single" w:sz="6" w:space="0" w:color="auto"/>
              <w:right w:val="single" w:sz="6" w:space="0" w:color="auto"/>
            </w:tcBorders>
            <w:vAlign w:val="center"/>
          </w:tcPr>
          <w:p w14:paraId="4EDC402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181-360</w:t>
            </w:r>
          </w:p>
        </w:tc>
        <w:tc>
          <w:tcPr>
            <w:tcW w:w="1158" w:type="dxa"/>
            <w:tcBorders>
              <w:top w:val="single" w:sz="6" w:space="0" w:color="auto"/>
              <w:left w:val="single" w:sz="6" w:space="0" w:color="auto"/>
              <w:bottom w:val="single" w:sz="6" w:space="0" w:color="auto"/>
              <w:right w:val="single" w:sz="6" w:space="0" w:color="auto"/>
            </w:tcBorders>
            <w:vAlign w:val="center"/>
          </w:tcPr>
          <w:p w14:paraId="729689E2"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50% </w:t>
            </w:r>
          </w:p>
        </w:tc>
        <w:tc>
          <w:tcPr>
            <w:tcW w:w="850" w:type="dxa"/>
            <w:tcBorders>
              <w:top w:val="single" w:sz="6" w:space="0" w:color="auto"/>
              <w:left w:val="single" w:sz="6" w:space="0" w:color="auto"/>
              <w:bottom w:val="single" w:sz="6" w:space="0" w:color="auto"/>
              <w:right w:val="single" w:sz="6" w:space="0" w:color="auto"/>
            </w:tcBorders>
            <w:vAlign w:val="center"/>
          </w:tcPr>
          <w:p w14:paraId="1434A242"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91-180</w:t>
            </w:r>
          </w:p>
        </w:tc>
        <w:tc>
          <w:tcPr>
            <w:tcW w:w="1110" w:type="dxa"/>
            <w:tcBorders>
              <w:top w:val="single" w:sz="6" w:space="0" w:color="auto"/>
              <w:left w:val="single" w:sz="6" w:space="0" w:color="auto"/>
              <w:bottom w:val="single" w:sz="6" w:space="0" w:color="auto"/>
              <w:right w:val="single" w:sz="6" w:space="0" w:color="auto"/>
            </w:tcBorders>
            <w:vAlign w:val="center"/>
          </w:tcPr>
          <w:p w14:paraId="42417AE5"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20% </w:t>
            </w:r>
          </w:p>
        </w:tc>
        <w:tc>
          <w:tcPr>
            <w:tcW w:w="990" w:type="dxa"/>
            <w:tcBorders>
              <w:top w:val="single" w:sz="6" w:space="0" w:color="auto"/>
              <w:left w:val="single" w:sz="6" w:space="0" w:color="auto"/>
              <w:bottom w:val="single" w:sz="6" w:space="0" w:color="auto"/>
              <w:right w:val="single" w:sz="6" w:space="0" w:color="auto"/>
            </w:tcBorders>
            <w:vAlign w:val="center"/>
          </w:tcPr>
          <w:p w14:paraId="65147084"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361-540</w:t>
            </w:r>
          </w:p>
        </w:tc>
        <w:tc>
          <w:tcPr>
            <w:tcW w:w="1134" w:type="dxa"/>
            <w:tcBorders>
              <w:top w:val="single" w:sz="6" w:space="0" w:color="auto"/>
              <w:left w:val="single" w:sz="6" w:space="0" w:color="auto"/>
              <w:bottom w:val="single" w:sz="6" w:space="0" w:color="auto"/>
              <w:right w:val="single" w:sz="6" w:space="0" w:color="auto"/>
            </w:tcBorders>
            <w:vAlign w:val="center"/>
          </w:tcPr>
          <w:p w14:paraId="5C2D632D"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20% </w:t>
            </w:r>
          </w:p>
        </w:tc>
        <w:tc>
          <w:tcPr>
            <w:tcW w:w="768" w:type="dxa"/>
            <w:tcBorders>
              <w:top w:val="single" w:sz="6" w:space="0" w:color="auto"/>
              <w:left w:val="single" w:sz="6" w:space="0" w:color="auto"/>
              <w:bottom w:val="single" w:sz="6" w:space="0" w:color="auto"/>
              <w:right w:val="single" w:sz="6" w:space="0" w:color="auto"/>
            </w:tcBorders>
            <w:vAlign w:val="bottom"/>
          </w:tcPr>
          <w:p w14:paraId="54428C6A"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91-120</w:t>
            </w:r>
          </w:p>
        </w:tc>
        <w:tc>
          <w:tcPr>
            <w:tcW w:w="1217" w:type="dxa"/>
            <w:tcBorders>
              <w:top w:val="single" w:sz="6" w:space="0" w:color="auto"/>
              <w:left w:val="single" w:sz="6" w:space="0" w:color="auto"/>
              <w:bottom w:val="single" w:sz="6" w:space="0" w:color="auto"/>
              <w:right w:val="single" w:sz="6" w:space="0" w:color="auto"/>
            </w:tcBorders>
            <w:vAlign w:val="bottom"/>
          </w:tcPr>
          <w:p w14:paraId="18119AE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50% </w:t>
            </w:r>
          </w:p>
        </w:tc>
      </w:tr>
      <w:tr w:rsidR="007420DF" w:rsidRPr="009D3FD8" w14:paraId="007B15CE"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45DFF009"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E</w:t>
            </w:r>
          </w:p>
        </w:tc>
        <w:tc>
          <w:tcPr>
            <w:tcW w:w="851" w:type="dxa"/>
            <w:tcBorders>
              <w:top w:val="single" w:sz="6" w:space="0" w:color="auto"/>
              <w:left w:val="single" w:sz="6" w:space="0" w:color="auto"/>
              <w:bottom w:val="single" w:sz="6" w:space="0" w:color="auto"/>
              <w:right w:val="single" w:sz="6" w:space="0" w:color="auto"/>
            </w:tcBorders>
            <w:vAlign w:val="center"/>
          </w:tcPr>
          <w:p w14:paraId="3B08644F"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&gt;360</w:t>
            </w:r>
          </w:p>
        </w:tc>
        <w:tc>
          <w:tcPr>
            <w:tcW w:w="1158" w:type="dxa"/>
            <w:tcBorders>
              <w:top w:val="single" w:sz="6" w:space="0" w:color="auto"/>
              <w:left w:val="single" w:sz="6" w:space="0" w:color="auto"/>
              <w:bottom w:val="single" w:sz="6" w:space="0" w:color="auto"/>
              <w:right w:val="single" w:sz="6" w:space="0" w:color="auto"/>
            </w:tcBorders>
            <w:vAlign w:val="center"/>
          </w:tcPr>
          <w:p w14:paraId="4BFCF8C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100%</w:t>
            </w:r>
          </w:p>
        </w:tc>
        <w:tc>
          <w:tcPr>
            <w:tcW w:w="850" w:type="dxa"/>
            <w:tcBorders>
              <w:top w:val="single" w:sz="6" w:space="0" w:color="auto"/>
              <w:left w:val="single" w:sz="6" w:space="0" w:color="auto"/>
              <w:bottom w:val="single" w:sz="6" w:space="0" w:color="auto"/>
              <w:right w:val="single" w:sz="6" w:space="0" w:color="auto"/>
            </w:tcBorders>
            <w:vAlign w:val="center"/>
          </w:tcPr>
          <w:p w14:paraId="42E0A81C"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181-360</w:t>
            </w:r>
          </w:p>
        </w:tc>
        <w:tc>
          <w:tcPr>
            <w:tcW w:w="1110" w:type="dxa"/>
            <w:tcBorders>
              <w:top w:val="single" w:sz="6" w:space="0" w:color="auto"/>
              <w:left w:val="single" w:sz="6" w:space="0" w:color="auto"/>
              <w:bottom w:val="single" w:sz="6" w:space="0" w:color="auto"/>
              <w:right w:val="single" w:sz="6" w:space="0" w:color="auto"/>
            </w:tcBorders>
            <w:vAlign w:val="center"/>
          </w:tcPr>
          <w:p w14:paraId="3F9E0E64"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50% </w:t>
            </w:r>
          </w:p>
        </w:tc>
        <w:tc>
          <w:tcPr>
            <w:tcW w:w="990" w:type="dxa"/>
            <w:tcBorders>
              <w:top w:val="single" w:sz="6" w:space="0" w:color="auto"/>
              <w:left w:val="single" w:sz="6" w:space="0" w:color="auto"/>
              <w:bottom w:val="single" w:sz="6" w:space="0" w:color="auto"/>
              <w:right w:val="single" w:sz="6" w:space="0" w:color="auto"/>
            </w:tcBorders>
            <w:vAlign w:val="center"/>
          </w:tcPr>
          <w:p w14:paraId="2D9AF27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541-720</w:t>
            </w:r>
          </w:p>
        </w:tc>
        <w:tc>
          <w:tcPr>
            <w:tcW w:w="1134" w:type="dxa"/>
            <w:tcBorders>
              <w:top w:val="single" w:sz="6" w:space="0" w:color="auto"/>
              <w:left w:val="single" w:sz="6" w:space="0" w:color="auto"/>
              <w:bottom w:val="single" w:sz="6" w:space="0" w:color="auto"/>
              <w:right w:val="single" w:sz="6" w:space="0" w:color="auto"/>
            </w:tcBorders>
            <w:vAlign w:val="center"/>
          </w:tcPr>
          <w:p w14:paraId="2C54746E"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30% </w:t>
            </w:r>
          </w:p>
        </w:tc>
        <w:tc>
          <w:tcPr>
            <w:tcW w:w="768" w:type="dxa"/>
            <w:tcBorders>
              <w:top w:val="single" w:sz="6" w:space="0" w:color="auto"/>
              <w:left w:val="single" w:sz="6" w:space="0" w:color="auto"/>
              <w:bottom w:val="single" w:sz="6" w:space="0" w:color="auto"/>
              <w:right w:val="single" w:sz="6" w:space="0" w:color="auto"/>
            </w:tcBorders>
            <w:vAlign w:val="bottom"/>
          </w:tcPr>
          <w:p w14:paraId="3F037874"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&gt;120</w:t>
            </w:r>
          </w:p>
        </w:tc>
        <w:tc>
          <w:tcPr>
            <w:tcW w:w="1217" w:type="dxa"/>
            <w:tcBorders>
              <w:top w:val="single" w:sz="6" w:space="0" w:color="auto"/>
              <w:left w:val="single" w:sz="6" w:space="0" w:color="auto"/>
              <w:bottom w:val="single" w:sz="6" w:space="0" w:color="auto"/>
              <w:right w:val="single" w:sz="6" w:space="0" w:color="auto"/>
            </w:tcBorders>
            <w:vAlign w:val="bottom"/>
          </w:tcPr>
          <w:p w14:paraId="0330C17A"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100%</w:t>
            </w:r>
          </w:p>
        </w:tc>
      </w:tr>
      <w:tr w:rsidR="007420DF" w:rsidRPr="009D3FD8" w14:paraId="1ABEF41A"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0D0020F6"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851" w:type="dxa"/>
            <w:tcBorders>
              <w:top w:val="single" w:sz="6" w:space="0" w:color="auto"/>
              <w:left w:val="single" w:sz="6" w:space="0" w:color="auto"/>
              <w:bottom w:val="single" w:sz="6" w:space="0" w:color="auto"/>
              <w:right w:val="single" w:sz="6" w:space="0" w:color="auto"/>
            </w:tcBorders>
            <w:vAlign w:val="center"/>
          </w:tcPr>
          <w:p w14:paraId="58FD2C6A"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1158" w:type="dxa"/>
            <w:tcBorders>
              <w:top w:val="single" w:sz="6" w:space="0" w:color="auto"/>
              <w:left w:val="single" w:sz="6" w:space="0" w:color="auto"/>
              <w:bottom w:val="single" w:sz="6" w:space="0" w:color="auto"/>
              <w:right w:val="single" w:sz="6" w:space="0" w:color="auto"/>
            </w:tcBorders>
            <w:vAlign w:val="center"/>
          </w:tcPr>
          <w:p w14:paraId="039DCE49"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850" w:type="dxa"/>
            <w:tcBorders>
              <w:top w:val="single" w:sz="6" w:space="0" w:color="auto"/>
              <w:left w:val="single" w:sz="6" w:space="0" w:color="auto"/>
              <w:bottom w:val="single" w:sz="6" w:space="0" w:color="auto"/>
              <w:right w:val="single" w:sz="6" w:space="0" w:color="auto"/>
            </w:tcBorders>
            <w:vAlign w:val="center"/>
          </w:tcPr>
          <w:p w14:paraId="57FF8229"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&gt;360</w:t>
            </w:r>
          </w:p>
        </w:tc>
        <w:tc>
          <w:tcPr>
            <w:tcW w:w="1110" w:type="dxa"/>
            <w:tcBorders>
              <w:top w:val="single" w:sz="6" w:space="0" w:color="auto"/>
              <w:left w:val="single" w:sz="6" w:space="0" w:color="auto"/>
              <w:bottom w:val="single" w:sz="6" w:space="0" w:color="auto"/>
              <w:right w:val="single" w:sz="6" w:space="0" w:color="auto"/>
            </w:tcBorders>
            <w:vAlign w:val="center"/>
          </w:tcPr>
          <w:p w14:paraId="00314F37"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100%</w:t>
            </w:r>
          </w:p>
        </w:tc>
        <w:tc>
          <w:tcPr>
            <w:tcW w:w="990" w:type="dxa"/>
            <w:tcBorders>
              <w:top w:val="single" w:sz="6" w:space="0" w:color="auto"/>
              <w:left w:val="single" w:sz="6" w:space="0" w:color="auto"/>
              <w:bottom w:val="single" w:sz="6" w:space="0" w:color="auto"/>
              <w:right w:val="single" w:sz="6" w:space="0" w:color="auto"/>
            </w:tcBorders>
            <w:vAlign w:val="center"/>
          </w:tcPr>
          <w:p w14:paraId="7EB8AF2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721-1080</w:t>
            </w:r>
          </w:p>
        </w:tc>
        <w:tc>
          <w:tcPr>
            <w:tcW w:w="1134" w:type="dxa"/>
            <w:tcBorders>
              <w:top w:val="single" w:sz="6" w:space="0" w:color="auto"/>
              <w:left w:val="single" w:sz="6" w:space="0" w:color="auto"/>
              <w:bottom w:val="single" w:sz="6" w:space="0" w:color="auto"/>
              <w:right w:val="single" w:sz="6" w:space="0" w:color="auto"/>
            </w:tcBorders>
            <w:vAlign w:val="center"/>
          </w:tcPr>
          <w:p w14:paraId="0E24FBB0"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xml:space="preserve">60% </w:t>
            </w:r>
          </w:p>
        </w:tc>
        <w:tc>
          <w:tcPr>
            <w:tcW w:w="768" w:type="dxa"/>
            <w:tcBorders>
              <w:top w:val="single" w:sz="6" w:space="0" w:color="auto"/>
              <w:left w:val="single" w:sz="6" w:space="0" w:color="auto"/>
              <w:bottom w:val="single" w:sz="6" w:space="0" w:color="auto"/>
              <w:right w:val="single" w:sz="6" w:space="0" w:color="auto"/>
            </w:tcBorders>
            <w:vAlign w:val="center"/>
          </w:tcPr>
          <w:p w14:paraId="3BD8426A" w14:textId="77777777" w:rsidR="007420DF" w:rsidRPr="009D3FD8" w:rsidRDefault="007420DF" w:rsidP="00D914F4">
            <w:pPr>
              <w:autoSpaceDE w:val="0"/>
              <w:autoSpaceDN w:val="0"/>
              <w:adjustRightInd w:val="0"/>
              <w:jc w:val="center"/>
              <w:rPr>
                <w:rFonts w:ascii="Arial" w:hAnsi="Arial" w:cs="Arial"/>
                <w:sz w:val="16"/>
                <w:szCs w:val="16"/>
              </w:rPr>
            </w:pPr>
          </w:p>
        </w:tc>
        <w:tc>
          <w:tcPr>
            <w:tcW w:w="1217" w:type="dxa"/>
            <w:tcBorders>
              <w:top w:val="single" w:sz="6" w:space="0" w:color="auto"/>
              <w:left w:val="single" w:sz="6" w:space="0" w:color="auto"/>
              <w:bottom w:val="single" w:sz="6" w:space="0" w:color="auto"/>
              <w:right w:val="single" w:sz="6" w:space="0" w:color="auto"/>
            </w:tcBorders>
            <w:vAlign w:val="center"/>
          </w:tcPr>
          <w:p w14:paraId="7278AE2D" w14:textId="77777777" w:rsidR="007420DF" w:rsidRPr="009D3FD8" w:rsidRDefault="007420DF" w:rsidP="00D914F4">
            <w:pPr>
              <w:autoSpaceDE w:val="0"/>
              <w:autoSpaceDN w:val="0"/>
              <w:adjustRightInd w:val="0"/>
              <w:jc w:val="center"/>
              <w:rPr>
                <w:rFonts w:ascii="Arial" w:hAnsi="Arial" w:cs="Arial"/>
                <w:sz w:val="16"/>
                <w:szCs w:val="16"/>
              </w:rPr>
            </w:pPr>
          </w:p>
        </w:tc>
      </w:tr>
      <w:tr w:rsidR="007420DF" w:rsidRPr="009D3FD8" w14:paraId="498BE643" w14:textId="77777777" w:rsidTr="00D914F4">
        <w:trPr>
          <w:trHeight w:val="270"/>
        </w:trPr>
        <w:tc>
          <w:tcPr>
            <w:tcW w:w="675" w:type="dxa"/>
            <w:tcBorders>
              <w:top w:val="single" w:sz="6" w:space="0" w:color="auto"/>
              <w:left w:val="single" w:sz="6" w:space="0" w:color="auto"/>
              <w:bottom w:val="single" w:sz="6" w:space="0" w:color="auto"/>
              <w:right w:val="single" w:sz="6" w:space="0" w:color="auto"/>
            </w:tcBorders>
            <w:vAlign w:val="center"/>
          </w:tcPr>
          <w:p w14:paraId="2AA757BF"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851" w:type="dxa"/>
            <w:tcBorders>
              <w:top w:val="single" w:sz="6" w:space="0" w:color="auto"/>
              <w:left w:val="single" w:sz="6" w:space="0" w:color="auto"/>
              <w:bottom w:val="single" w:sz="6" w:space="0" w:color="auto"/>
              <w:right w:val="single" w:sz="6" w:space="0" w:color="auto"/>
            </w:tcBorders>
            <w:vAlign w:val="center"/>
          </w:tcPr>
          <w:p w14:paraId="70DE0D1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1158" w:type="dxa"/>
            <w:tcBorders>
              <w:top w:val="single" w:sz="6" w:space="0" w:color="auto"/>
              <w:left w:val="single" w:sz="6" w:space="0" w:color="auto"/>
              <w:bottom w:val="single" w:sz="6" w:space="0" w:color="auto"/>
              <w:right w:val="single" w:sz="6" w:space="0" w:color="auto"/>
            </w:tcBorders>
            <w:vAlign w:val="center"/>
          </w:tcPr>
          <w:p w14:paraId="11A9B308"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 </w:t>
            </w:r>
          </w:p>
        </w:tc>
        <w:tc>
          <w:tcPr>
            <w:tcW w:w="850" w:type="dxa"/>
            <w:tcBorders>
              <w:top w:val="single" w:sz="6" w:space="0" w:color="auto"/>
              <w:left w:val="single" w:sz="6" w:space="0" w:color="auto"/>
              <w:bottom w:val="single" w:sz="6" w:space="0" w:color="auto"/>
              <w:right w:val="single" w:sz="6" w:space="0" w:color="auto"/>
            </w:tcBorders>
            <w:vAlign w:val="center"/>
          </w:tcPr>
          <w:p w14:paraId="3645F4E0" w14:textId="77777777" w:rsidR="007420DF" w:rsidRPr="009D3FD8" w:rsidRDefault="007420DF" w:rsidP="00D914F4">
            <w:pPr>
              <w:autoSpaceDE w:val="0"/>
              <w:autoSpaceDN w:val="0"/>
              <w:adjustRightInd w:val="0"/>
              <w:jc w:val="center"/>
              <w:rPr>
                <w:rFonts w:ascii="Arial" w:hAnsi="Arial" w:cs="Arial"/>
                <w:sz w:val="16"/>
                <w:szCs w:val="16"/>
              </w:rPr>
            </w:pPr>
          </w:p>
        </w:tc>
        <w:tc>
          <w:tcPr>
            <w:tcW w:w="1110" w:type="dxa"/>
            <w:tcBorders>
              <w:top w:val="single" w:sz="6" w:space="0" w:color="auto"/>
              <w:left w:val="single" w:sz="6" w:space="0" w:color="auto"/>
              <w:bottom w:val="single" w:sz="6" w:space="0" w:color="auto"/>
              <w:right w:val="single" w:sz="6" w:space="0" w:color="auto"/>
            </w:tcBorders>
            <w:vAlign w:val="center"/>
          </w:tcPr>
          <w:p w14:paraId="34D00D58" w14:textId="77777777" w:rsidR="007420DF" w:rsidRPr="009D3FD8" w:rsidRDefault="007420DF" w:rsidP="00D914F4">
            <w:pPr>
              <w:autoSpaceDE w:val="0"/>
              <w:autoSpaceDN w:val="0"/>
              <w:adjustRightInd w:val="0"/>
              <w:jc w:val="center"/>
              <w:rPr>
                <w:rFonts w:ascii="Arial" w:hAnsi="Arial" w:cs="Arial"/>
                <w:sz w:val="16"/>
                <w:szCs w:val="16"/>
              </w:rPr>
            </w:pPr>
          </w:p>
        </w:tc>
        <w:tc>
          <w:tcPr>
            <w:tcW w:w="990" w:type="dxa"/>
            <w:tcBorders>
              <w:top w:val="single" w:sz="6" w:space="0" w:color="auto"/>
              <w:left w:val="single" w:sz="6" w:space="0" w:color="auto"/>
              <w:bottom w:val="single" w:sz="6" w:space="0" w:color="auto"/>
              <w:right w:val="single" w:sz="6" w:space="0" w:color="auto"/>
            </w:tcBorders>
            <w:vAlign w:val="center"/>
          </w:tcPr>
          <w:p w14:paraId="2C9CA5E3"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&gt;1080</w:t>
            </w:r>
          </w:p>
        </w:tc>
        <w:tc>
          <w:tcPr>
            <w:tcW w:w="1134" w:type="dxa"/>
            <w:tcBorders>
              <w:top w:val="single" w:sz="6" w:space="0" w:color="auto"/>
              <w:left w:val="single" w:sz="6" w:space="0" w:color="auto"/>
              <w:bottom w:val="single" w:sz="6" w:space="0" w:color="auto"/>
              <w:right w:val="single" w:sz="6" w:space="0" w:color="auto"/>
            </w:tcBorders>
            <w:vAlign w:val="center"/>
          </w:tcPr>
          <w:p w14:paraId="1094C2CB" w14:textId="77777777" w:rsidR="007420DF" w:rsidRPr="009D3FD8" w:rsidRDefault="007420DF" w:rsidP="00D914F4">
            <w:pPr>
              <w:autoSpaceDE w:val="0"/>
              <w:autoSpaceDN w:val="0"/>
              <w:adjustRightInd w:val="0"/>
              <w:jc w:val="center"/>
              <w:rPr>
                <w:rFonts w:ascii="Arial" w:hAnsi="Arial" w:cs="Arial"/>
                <w:sz w:val="16"/>
                <w:szCs w:val="16"/>
              </w:rPr>
            </w:pPr>
            <w:r w:rsidRPr="009D3FD8">
              <w:rPr>
                <w:rFonts w:ascii="Arial" w:hAnsi="Arial" w:cs="Arial"/>
                <w:sz w:val="16"/>
                <w:szCs w:val="16"/>
              </w:rPr>
              <w:t>100%</w:t>
            </w:r>
          </w:p>
        </w:tc>
        <w:tc>
          <w:tcPr>
            <w:tcW w:w="768" w:type="dxa"/>
            <w:tcBorders>
              <w:top w:val="single" w:sz="6" w:space="0" w:color="auto"/>
              <w:left w:val="single" w:sz="6" w:space="0" w:color="auto"/>
              <w:bottom w:val="single" w:sz="6" w:space="0" w:color="auto"/>
              <w:right w:val="single" w:sz="6" w:space="0" w:color="auto"/>
            </w:tcBorders>
            <w:vAlign w:val="center"/>
          </w:tcPr>
          <w:p w14:paraId="3601AA9B" w14:textId="77777777" w:rsidR="007420DF" w:rsidRPr="009D3FD8" w:rsidRDefault="007420DF" w:rsidP="00D914F4">
            <w:pPr>
              <w:autoSpaceDE w:val="0"/>
              <w:autoSpaceDN w:val="0"/>
              <w:adjustRightInd w:val="0"/>
              <w:jc w:val="center"/>
              <w:rPr>
                <w:rFonts w:ascii="Arial" w:hAnsi="Arial" w:cs="Arial"/>
                <w:sz w:val="16"/>
                <w:szCs w:val="16"/>
              </w:rPr>
            </w:pPr>
          </w:p>
        </w:tc>
        <w:tc>
          <w:tcPr>
            <w:tcW w:w="1217" w:type="dxa"/>
            <w:tcBorders>
              <w:top w:val="single" w:sz="6" w:space="0" w:color="auto"/>
              <w:left w:val="single" w:sz="6" w:space="0" w:color="auto"/>
              <w:bottom w:val="single" w:sz="6" w:space="0" w:color="auto"/>
              <w:right w:val="single" w:sz="6" w:space="0" w:color="auto"/>
            </w:tcBorders>
            <w:vAlign w:val="center"/>
          </w:tcPr>
          <w:p w14:paraId="78FAD35F" w14:textId="77777777" w:rsidR="007420DF" w:rsidRPr="009D3FD8" w:rsidRDefault="007420DF" w:rsidP="00D914F4">
            <w:pPr>
              <w:autoSpaceDE w:val="0"/>
              <w:autoSpaceDN w:val="0"/>
              <w:adjustRightInd w:val="0"/>
              <w:jc w:val="center"/>
              <w:rPr>
                <w:rFonts w:ascii="Arial" w:hAnsi="Arial" w:cs="Arial"/>
                <w:sz w:val="16"/>
                <w:szCs w:val="16"/>
              </w:rPr>
            </w:pPr>
          </w:p>
        </w:tc>
      </w:tr>
    </w:tbl>
    <w:p w14:paraId="170D70D5" w14:textId="77777777" w:rsidR="007420DF" w:rsidRPr="00BC630F" w:rsidRDefault="007420DF" w:rsidP="007420DF">
      <w:pPr>
        <w:tabs>
          <w:tab w:val="left" w:pos="720"/>
        </w:tabs>
        <w:autoSpaceDE w:val="0"/>
        <w:autoSpaceDN w:val="0"/>
        <w:adjustRightInd w:val="0"/>
        <w:rPr>
          <w:rFonts w:ascii="Arial" w:hAnsi="Arial" w:cs="Arial"/>
          <w:sz w:val="22"/>
          <w:szCs w:val="22"/>
        </w:rPr>
      </w:pPr>
    </w:p>
    <w:p w14:paraId="0AD4B36A" w14:textId="0FE4CDC5" w:rsidR="005D2D53" w:rsidRPr="005D2D53" w:rsidRDefault="005D2D53" w:rsidP="005D2D53">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t>La decisión de constituir una provisión individual superior al mínimo exigido corresponderá a una política adoptada por el consejo de administración o la junta directiva, sin perjuicio que esta Superintendencia ordene en cualquier momento y respecto de cualquier organización vigilada, un nivel de provisiones diferente, teniendo en cuenta como criterios de evaluación</w:t>
      </w:r>
      <w:r>
        <w:rPr>
          <w:rFonts w:ascii="Arial" w:hAnsi="Arial" w:cs="Arial"/>
          <w:bCs/>
          <w:color w:val="000000"/>
          <w:lang w:eastAsia="es-CO"/>
        </w:rPr>
        <w:t>,</w:t>
      </w:r>
      <w:r w:rsidRPr="005D2D53">
        <w:rPr>
          <w:rFonts w:ascii="Arial" w:hAnsi="Arial" w:cs="Arial"/>
          <w:bCs/>
          <w:color w:val="000000"/>
          <w:lang w:eastAsia="es-CO"/>
        </w:rPr>
        <w:t xml:space="preserve"> entre otros</w:t>
      </w:r>
      <w:r>
        <w:rPr>
          <w:rFonts w:ascii="Arial" w:hAnsi="Arial" w:cs="Arial"/>
          <w:bCs/>
          <w:color w:val="000000"/>
          <w:lang w:eastAsia="es-CO"/>
        </w:rPr>
        <w:t>,</w:t>
      </w:r>
      <w:r w:rsidRPr="005D2D53">
        <w:rPr>
          <w:rFonts w:ascii="Arial" w:hAnsi="Arial" w:cs="Arial"/>
          <w:bCs/>
          <w:color w:val="000000"/>
          <w:lang w:eastAsia="es-CO"/>
        </w:rPr>
        <w:t xml:space="preserve"> la real situación de los elementos del SARC de la organización vigilada</w:t>
      </w:r>
      <w:r>
        <w:rPr>
          <w:rFonts w:ascii="Arial" w:hAnsi="Arial" w:cs="Arial"/>
          <w:bCs/>
          <w:color w:val="000000"/>
          <w:lang w:eastAsia="es-CO"/>
        </w:rPr>
        <w:t>.</w:t>
      </w:r>
      <w:r w:rsidRPr="005D2D53">
        <w:rPr>
          <w:rFonts w:ascii="Arial" w:hAnsi="Arial" w:cs="Arial"/>
          <w:bCs/>
          <w:color w:val="000000"/>
          <w:lang w:eastAsia="es-CO"/>
        </w:rPr>
        <w:t xml:space="preserve">  </w:t>
      </w:r>
    </w:p>
    <w:p w14:paraId="7D652E62" w14:textId="77777777" w:rsidR="005D2D53" w:rsidRDefault="005D2D53" w:rsidP="007420DF">
      <w:pPr>
        <w:autoSpaceDE w:val="0"/>
        <w:autoSpaceDN w:val="0"/>
        <w:adjustRightInd w:val="0"/>
        <w:rPr>
          <w:rFonts w:ascii="Arial" w:hAnsi="Arial" w:cs="Arial"/>
          <w:sz w:val="22"/>
          <w:szCs w:val="22"/>
        </w:rPr>
      </w:pPr>
    </w:p>
    <w:p w14:paraId="79AE62B5" w14:textId="3709EC3C" w:rsidR="007420DF" w:rsidRPr="005D2D53" w:rsidRDefault="007420DF" w:rsidP="007420DF">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lastRenderedPageBreak/>
        <w:t>Cuando se trate de créditos otorgados para actividades cíclicas en su generación de flujo de caja (para el caso de las actividades agropecuarias incluye la post-cosech</w:t>
      </w:r>
      <w:r w:rsidR="005D2D53">
        <w:rPr>
          <w:rFonts w:ascii="Arial" w:hAnsi="Arial" w:cs="Arial"/>
          <w:bCs/>
          <w:color w:val="000000"/>
          <w:lang w:eastAsia="es-CO"/>
        </w:rPr>
        <w:t>a</w:t>
      </w:r>
      <w:r w:rsidR="001909AD">
        <w:rPr>
          <w:rFonts w:ascii="Arial" w:hAnsi="Arial" w:cs="Arial"/>
          <w:bCs/>
          <w:color w:val="000000"/>
          <w:lang w:eastAsia="es-CO"/>
        </w:rPr>
        <w:t xml:space="preserve">) o créditos a una sola </w:t>
      </w:r>
      <w:proofErr w:type="gramStart"/>
      <w:r w:rsidR="001909AD">
        <w:rPr>
          <w:rFonts w:ascii="Arial" w:hAnsi="Arial" w:cs="Arial"/>
          <w:bCs/>
          <w:color w:val="000000"/>
          <w:lang w:eastAsia="es-CO"/>
        </w:rPr>
        <w:t>cuota ,</w:t>
      </w:r>
      <w:proofErr w:type="gramEnd"/>
      <w:r w:rsidR="001909AD">
        <w:rPr>
          <w:rFonts w:ascii="Arial" w:hAnsi="Arial" w:cs="Arial"/>
          <w:bCs/>
          <w:color w:val="000000"/>
          <w:lang w:eastAsia="es-CO"/>
        </w:rPr>
        <w:t xml:space="preserve"> que</w:t>
      </w:r>
      <w:r w:rsidR="005D2D53">
        <w:rPr>
          <w:rFonts w:ascii="Arial" w:hAnsi="Arial" w:cs="Arial"/>
          <w:bCs/>
          <w:color w:val="000000"/>
          <w:lang w:eastAsia="es-CO"/>
        </w:rPr>
        <w:t xml:space="preserve"> presenten incumplimiento en su pago,  se deberá</w:t>
      </w:r>
      <w:r w:rsidR="001909AD">
        <w:rPr>
          <w:rFonts w:ascii="Arial" w:hAnsi="Arial" w:cs="Arial"/>
          <w:bCs/>
          <w:color w:val="000000"/>
          <w:lang w:eastAsia="es-CO"/>
        </w:rPr>
        <w:t xml:space="preserve">n </w:t>
      </w:r>
      <w:r w:rsidRPr="005D2D53">
        <w:rPr>
          <w:rFonts w:ascii="Arial" w:hAnsi="Arial" w:cs="Arial"/>
          <w:bCs/>
          <w:color w:val="000000"/>
          <w:lang w:eastAsia="es-CO"/>
        </w:rPr>
        <w:t>provisiona</w:t>
      </w:r>
      <w:r w:rsidR="001909AD">
        <w:rPr>
          <w:rFonts w:ascii="Arial" w:hAnsi="Arial" w:cs="Arial"/>
          <w:bCs/>
          <w:color w:val="000000"/>
          <w:lang w:eastAsia="es-CO"/>
        </w:rPr>
        <w:t xml:space="preserve">r </w:t>
      </w:r>
      <w:r w:rsidRPr="005D2D53">
        <w:rPr>
          <w:rFonts w:ascii="Arial" w:hAnsi="Arial" w:cs="Arial"/>
          <w:bCs/>
          <w:color w:val="000000"/>
          <w:lang w:eastAsia="es-CO"/>
        </w:rPr>
        <w:t>al 100% a partir del  primer día de mora</w:t>
      </w:r>
      <w:r w:rsidR="001909AD">
        <w:rPr>
          <w:rFonts w:ascii="Arial" w:hAnsi="Arial" w:cs="Arial"/>
          <w:bCs/>
          <w:color w:val="000000"/>
          <w:lang w:eastAsia="es-CO"/>
        </w:rPr>
        <w:t xml:space="preserve">. </w:t>
      </w:r>
    </w:p>
    <w:p w14:paraId="320DB6F6" w14:textId="77777777" w:rsidR="007420DF" w:rsidRPr="005D2D53" w:rsidRDefault="007420DF" w:rsidP="007420DF">
      <w:pPr>
        <w:autoSpaceDE w:val="0"/>
        <w:autoSpaceDN w:val="0"/>
        <w:adjustRightInd w:val="0"/>
        <w:rPr>
          <w:rFonts w:ascii="Arial" w:hAnsi="Arial" w:cs="Arial"/>
          <w:bCs/>
          <w:color w:val="000000"/>
          <w:lang w:eastAsia="es-CO"/>
        </w:rPr>
      </w:pPr>
    </w:p>
    <w:p w14:paraId="5330C2EC" w14:textId="77777777" w:rsidR="007420DF" w:rsidRPr="005D2D53" w:rsidRDefault="007420DF" w:rsidP="007420DF">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t xml:space="preserve">En el evento que la organización solidaria a la entrada en vigencia de esta circular registre operaciones activas de crédito con personas jurídicas que no cumplan las condiciones establecidas en el artículo 21 de la Ley 79 de 1988, la Superintendencia expedirá una reglamentación para el proceso de desmonte de estas operaciones. Lo anterior sin perjuicio de las instrucciones que en forma particular puedan impartir los Superintendentes Delegados con esta finalidad. </w:t>
      </w:r>
    </w:p>
    <w:p w14:paraId="10B2C37C" w14:textId="77777777" w:rsidR="007420DF" w:rsidRPr="005D2D53" w:rsidRDefault="007420DF" w:rsidP="007420DF">
      <w:pPr>
        <w:autoSpaceDE w:val="0"/>
        <w:autoSpaceDN w:val="0"/>
        <w:adjustRightInd w:val="0"/>
        <w:rPr>
          <w:rFonts w:ascii="Arial" w:hAnsi="Arial" w:cs="Arial"/>
          <w:bCs/>
          <w:color w:val="000000"/>
          <w:lang w:eastAsia="es-CO"/>
        </w:rPr>
      </w:pPr>
    </w:p>
    <w:p w14:paraId="3502272B" w14:textId="77777777" w:rsidR="007420DF" w:rsidRPr="005D2D53" w:rsidRDefault="007420DF" w:rsidP="007420DF">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t xml:space="preserve">Cuando este tipo de obligaciones sean  reestructuradas o novadas o se genere una nuevo crédito, la organización solidaria deberá proceder a provisionar el 100%  del saldo insoluto de la deuda, sin perjuicio de las sanciones a que haya lugar. </w:t>
      </w:r>
    </w:p>
    <w:p w14:paraId="2EA55C29" w14:textId="77777777" w:rsidR="007420DF" w:rsidRPr="005D2D53" w:rsidRDefault="007420DF" w:rsidP="007420DF">
      <w:pPr>
        <w:autoSpaceDE w:val="0"/>
        <w:autoSpaceDN w:val="0"/>
        <w:adjustRightInd w:val="0"/>
        <w:rPr>
          <w:rFonts w:ascii="Arial" w:hAnsi="Arial" w:cs="Arial"/>
          <w:bCs/>
          <w:color w:val="000000"/>
          <w:lang w:eastAsia="es-CO"/>
        </w:rPr>
      </w:pPr>
    </w:p>
    <w:p w14:paraId="18CD6BEF" w14:textId="77777777" w:rsidR="007420DF" w:rsidRPr="005D2D53" w:rsidRDefault="007420DF" w:rsidP="007420DF">
      <w:pPr>
        <w:autoSpaceDE w:val="0"/>
        <w:autoSpaceDN w:val="0"/>
        <w:adjustRightInd w:val="0"/>
        <w:rPr>
          <w:rFonts w:ascii="Arial" w:hAnsi="Arial" w:cs="Arial"/>
          <w:bCs/>
          <w:color w:val="000000"/>
          <w:lang w:eastAsia="es-CO"/>
        </w:rPr>
      </w:pPr>
      <w:r w:rsidRPr="005D2D53">
        <w:rPr>
          <w:rFonts w:ascii="Arial" w:hAnsi="Arial" w:cs="Arial"/>
          <w:bCs/>
          <w:color w:val="000000"/>
          <w:lang w:eastAsia="es-CO"/>
        </w:rPr>
        <w:t>Así mismo, cuando se otorguen créditos a entidades públicas territoriales cuyo endeudamiento exceda su capacidad de pago, se deberá proceder a provisionar el 100%  del saldo insoluto de la deuda.</w:t>
      </w:r>
    </w:p>
    <w:p w14:paraId="1BB27DE7" w14:textId="77777777" w:rsidR="007420DF" w:rsidRPr="00BC630F" w:rsidRDefault="007420DF" w:rsidP="007420DF">
      <w:pPr>
        <w:autoSpaceDE w:val="0"/>
        <w:autoSpaceDN w:val="0"/>
        <w:adjustRightInd w:val="0"/>
        <w:rPr>
          <w:rFonts w:ascii="Arial" w:hAnsi="Arial" w:cs="Arial"/>
          <w:sz w:val="22"/>
          <w:szCs w:val="22"/>
        </w:rPr>
      </w:pPr>
    </w:p>
    <w:p w14:paraId="2994C4BC" w14:textId="5FCF0DD0" w:rsidR="007420DF" w:rsidRPr="001909AD" w:rsidRDefault="001909AD" w:rsidP="007420DF">
      <w:pPr>
        <w:tabs>
          <w:tab w:val="left" w:pos="720"/>
        </w:tabs>
        <w:autoSpaceDE w:val="0"/>
        <w:autoSpaceDN w:val="0"/>
        <w:adjustRightInd w:val="0"/>
        <w:ind w:left="720" w:hanging="720"/>
        <w:outlineLvl w:val="2"/>
        <w:rPr>
          <w:rFonts w:ascii="Arial" w:hAnsi="Arial" w:cs="Arial"/>
          <w:b/>
        </w:rPr>
      </w:pPr>
      <w:bookmarkStart w:id="7" w:name="_Toc207673740"/>
      <w:r w:rsidRPr="001909AD">
        <w:rPr>
          <w:rFonts w:ascii="Arial" w:hAnsi="Arial" w:cs="Arial"/>
          <w:b/>
        </w:rPr>
        <w:t xml:space="preserve">1.3.5.3 </w:t>
      </w:r>
      <w:r w:rsidR="007420DF" w:rsidRPr="001909AD">
        <w:rPr>
          <w:rFonts w:ascii="Arial" w:hAnsi="Arial" w:cs="Arial"/>
          <w:b/>
        </w:rPr>
        <w:t>Efecto de las garantías sobre las provisiones</w:t>
      </w:r>
      <w:bookmarkEnd w:id="7"/>
      <w:r w:rsidR="007420DF" w:rsidRPr="001909AD">
        <w:rPr>
          <w:rFonts w:ascii="Arial" w:hAnsi="Arial" w:cs="Arial"/>
          <w:b/>
        </w:rPr>
        <w:t xml:space="preserve"> </w:t>
      </w:r>
    </w:p>
    <w:p w14:paraId="4B4C3484" w14:textId="77777777" w:rsidR="007420DF" w:rsidRPr="00BC630F" w:rsidRDefault="007420DF" w:rsidP="007420DF">
      <w:pPr>
        <w:autoSpaceDE w:val="0"/>
        <w:autoSpaceDN w:val="0"/>
        <w:adjustRightInd w:val="0"/>
        <w:rPr>
          <w:rFonts w:ascii="Arial" w:hAnsi="Arial" w:cs="Arial"/>
          <w:sz w:val="22"/>
          <w:szCs w:val="22"/>
        </w:rPr>
      </w:pPr>
    </w:p>
    <w:p w14:paraId="45878C16" w14:textId="757E24DA"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Para efectos de la constitución de provisiones individuales, las garantías solo respaldan el capital de los créditos, en consecuencia, los saldos por amortizar de los créditos amparados con garantías admisibles def</w:t>
      </w:r>
      <w:r w:rsidR="001909AD" w:rsidRPr="00736B2F">
        <w:rPr>
          <w:rFonts w:ascii="Arial" w:hAnsi="Arial" w:cs="Arial"/>
          <w:bCs/>
          <w:color w:val="000000"/>
          <w:lang w:eastAsia="es-CO"/>
        </w:rPr>
        <w:t>inidas en el artículo 2.1.2.1.3</w:t>
      </w:r>
      <w:r w:rsidRPr="00736B2F">
        <w:rPr>
          <w:rFonts w:ascii="Arial" w:hAnsi="Arial" w:cs="Arial"/>
          <w:bCs/>
          <w:color w:val="000000"/>
          <w:lang w:eastAsia="es-CO"/>
        </w:rPr>
        <w:t xml:space="preserve"> del Decreto 2555 de 2010 se provisionarán en el porcentaje que corresponda según la calificación del crédito, aplicado dicho porcentaje a la diferencia entre el valor del saldo insoluto y el valor de la garantía aceptada.</w:t>
      </w:r>
    </w:p>
    <w:p w14:paraId="7C16038D" w14:textId="77777777" w:rsidR="007420DF" w:rsidRPr="00736B2F" w:rsidRDefault="007420DF" w:rsidP="007420DF">
      <w:pPr>
        <w:autoSpaceDE w:val="0"/>
        <w:autoSpaceDN w:val="0"/>
        <w:adjustRightInd w:val="0"/>
        <w:rPr>
          <w:rFonts w:ascii="Arial" w:hAnsi="Arial" w:cs="Arial"/>
          <w:bCs/>
          <w:color w:val="000000"/>
          <w:lang w:eastAsia="es-CO"/>
        </w:rPr>
      </w:pPr>
    </w:p>
    <w:p w14:paraId="73933713"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 xml:space="preserve">Cuando se otorguen créditos amparados con aportes sociales, estas operaciones solo podrán ser registradas como garantía admisible cuando el valor de los aportes sociales del respectivo deudor sea igual o superior en un cien por ciento (100%) al saldo de la totalidad de sus créditos; en caso contrario, dichas operaciones deberán ser registradas en cartera de crédito otras garantías. </w:t>
      </w:r>
    </w:p>
    <w:p w14:paraId="71B4C1AB" w14:textId="77777777" w:rsidR="007420DF" w:rsidRPr="00BC630F" w:rsidRDefault="007420DF" w:rsidP="007420DF">
      <w:pPr>
        <w:autoSpaceDE w:val="0"/>
        <w:autoSpaceDN w:val="0"/>
        <w:adjustRightInd w:val="0"/>
        <w:rPr>
          <w:rFonts w:ascii="Arial" w:hAnsi="Arial" w:cs="Arial"/>
          <w:sz w:val="22"/>
          <w:szCs w:val="22"/>
        </w:rPr>
      </w:pPr>
    </w:p>
    <w:p w14:paraId="3E76C15F" w14:textId="4D7CC0B1" w:rsidR="007420DF" w:rsidRPr="001909AD" w:rsidRDefault="007420DF" w:rsidP="007A0D99">
      <w:pPr>
        <w:pStyle w:val="Prrafodelista"/>
        <w:numPr>
          <w:ilvl w:val="0"/>
          <w:numId w:val="29"/>
        </w:numPr>
        <w:tabs>
          <w:tab w:val="left" w:pos="720"/>
        </w:tabs>
        <w:autoSpaceDE w:val="0"/>
        <w:autoSpaceDN w:val="0"/>
        <w:adjustRightInd w:val="0"/>
        <w:outlineLvl w:val="3"/>
        <w:rPr>
          <w:rFonts w:ascii="Arial" w:hAnsi="Arial" w:cs="Arial"/>
          <w:b/>
          <w:sz w:val="22"/>
          <w:szCs w:val="22"/>
        </w:rPr>
      </w:pPr>
      <w:r w:rsidRPr="001909AD">
        <w:rPr>
          <w:rFonts w:ascii="Arial" w:hAnsi="Arial" w:cs="Arial"/>
          <w:b/>
          <w:sz w:val="22"/>
          <w:szCs w:val="22"/>
        </w:rPr>
        <w:t xml:space="preserve">Para garantías admisibles no hipotecarias </w:t>
      </w:r>
    </w:p>
    <w:p w14:paraId="6CE523EA" w14:textId="77777777" w:rsidR="007420DF" w:rsidRPr="00BC630F" w:rsidRDefault="007420DF" w:rsidP="007420DF">
      <w:pPr>
        <w:autoSpaceDE w:val="0"/>
        <w:autoSpaceDN w:val="0"/>
        <w:adjustRightInd w:val="0"/>
        <w:ind w:left="360"/>
        <w:rPr>
          <w:rFonts w:ascii="Arial" w:hAnsi="Arial" w:cs="Arial"/>
          <w:sz w:val="22"/>
          <w:szCs w:val="22"/>
        </w:rPr>
      </w:pPr>
    </w:p>
    <w:p w14:paraId="2D9FB002"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 xml:space="preserve">Para el cálculo de la provisión individual, en el caso de créditos garantizados con aportes sociales, se deberá tener en cuenta que la organización solidaria no registre pérdidas acumuladas, ni en el  ejercicio en curso al corte del mes inmediatamente anterior. </w:t>
      </w:r>
    </w:p>
    <w:p w14:paraId="62301B0F" w14:textId="77777777" w:rsidR="007420DF" w:rsidRPr="00736B2F" w:rsidRDefault="007420DF" w:rsidP="007420DF">
      <w:pPr>
        <w:autoSpaceDE w:val="0"/>
        <w:autoSpaceDN w:val="0"/>
        <w:adjustRightInd w:val="0"/>
        <w:rPr>
          <w:rFonts w:ascii="Arial" w:hAnsi="Arial" w:cs="Arial"/>
          <w:bCs/>
          <w:color w:val="000000"/>
          <w:lang w:eastAsia="es-CO"/>
        </w:rPr>
      </w:pPr>
    </w:p>
    <w:p w14:paraId="6A8B0296"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 xml:space="preserve">En el evento de que el deudor tenga más de una obligación, los aportes sociales serán descontados en forma proporcional, es decir, de acuerdo con el porcentaje que represente el saldo insoluto de cada uno de los créditos sobre el saldo de la totalidad de los créditos del mismo deudor. </w:t>
      </w:r>
    </w:p>
    <w:p w14:paraId="71EF2329" w14:textId="77777777" w:rsidR="007420DF" w:rsidRPr="00736B2F" w:rsidRDefault="007420DF" w:rsidP="007420DF">
      <w:pPr>
        <w:autoSpaceDE w:val="0"/>
        <w:autoSpaceDN w:val="0"/>
        <w:adjustRightInd w:val="0"/>
        <w:rPr>
          <w:rFonts w:ascii="Arial" w:hAnsi="Arial" w:cs="Arial"/>
          <w:bCs/>
          <w:color w:val="000000"/>
          <w:lang w:eastAsia="es-CO"/>
        </w:rPr>
      </w:pPr>
    </w:p>
    <w:p w14:paraId="7E24C098" w14:textId="0ED10993"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lastRenderedPageBreak/>
        <w:t xml:space="preserve">La decisión de descontar o no los aportes sociales </w:t>
      </w:r>
      <w:proofErr w:type="gramStart"/>
      <w:r w:rsidRPr="00736B2F">
        <w:rPr>
          <w:rFonts w:ascii="Arial" w:hAnsi="Arial" w:cs="Arial"/>
          <w:bCs/>
          <w:color w:val="000000"/>
          <w:lang w:eastAsia="es-CO"/>
        </w:rPr>
        <w:t>corresponderá</w:t>
      </w:r>
      <w:proofErr w:type="gramEnd"/>
      <w:r w:rsidRPr="00736B2F">
        <w:rPr>
          <w:rFonts w:ascii="Arial" w:hAnsi="Arial" w:cs="Arial"/>
          <w:bCs/>
          <w:color w:val="000000"/>
          <w:lang w:eastAsia="es-CO"/>
        </w:rPr>
        <w:t xml:space="preserve"> a una política adoptada p</w:t>
      </w:r>
      <w:r w:rsidR="001909AD" w:rsidRPr="00736B2F">
        <w:rPr>
          <w:rFonts w:ascii="Arial" w:hAnsi="Arial" w:cs="Arial"/>
          <w:bCs/>
          <w:color w:val="000000"/>
          <w:lang w:eastAsia="es-CO"/>
        </w:rPr>
        <w:t>or el consejo de administración o la</w:t>
      </w:r>
      <w:r w:rsidRPr="00736B2F">
        <w:rPr>
          <w:rFonts w:ascii="Arial" w:hAnsi="Arial" w:cs="Arial"/>
          <w:bCs/>
          <w:color w:val="000000"/>
          <w:lang w:eastAsia="es-CO"/>
        </w:rPr>
        <w:t xml:space="preserve"> junta directiva. No obstante, las cooperativas de ahorro y crédito o las </w:t>
      </w:r>
      <w:r w:rsidR="001909AD" w:rsidRPr="00736B2F">
        <w:rPr>
          <w:rFonts w:ascii="Arial" w:hAnsi="Arial" w:cs="Arial"/>
          <w:bCs/>
          <w:color w:val="000000"/>
          <w:lang w:eastAsia="es-CO"/>
        </w:rPr>
        <w:t xml:space="preserve">cooperativas multiactivas o </w:t>
      </w:r>
      <w:proofErr w:type="spellStart"/>
      <w:r w:rsidR="001909AD" w:rsidRPr="00736B2F">
        <w:rPr>
          <w:rFonts w:ascii="Arial" w:hAnsi="Arial" w:cs="Arial"/>
          <w:bCs/>
          <w:color w:val="000000"/>
          <w:lang w:eastAsia="es-CO"/>
        </w:rPr>
        <w:t>integrales</w:t>
      </w:r>
      <w:proofErr w:type="gramStart"/>
      <w:r w:rsidR="001909AD" w:rsidRPr="00736B2F">
        <w:rPr>
          <w:rFonts w:ascii="Arial" w:hAnsi="Arial" w:cs="Arial"/>
          <w:bCs/>
          <w:color w:val="000000"/>
          <w:lang w:eastAsia="es-CO"/>
        </w:rPr>
        <w:t>,con</w:t>
      </w:r>
      <w:proofErr w:type="spellEnd"/>
      <w:proofErr w:type="gramEnd"/>
      <w:r w:rsidR="001909AD" w:rsidRPr="00736B2F">
        <w:rPr>
          <w:rFonts w:ascii="Arial" w:hAnsi="Arial" w:cs="Arial"/>
          <w:bCs/>
          <w:color w:val="000000"/>
          <w:lang w:eastAsia="es-CO"/>
        </w:rPr>
        <w:t xml:space="preserve"> sección</w:t>
      </w:r>
      <w:r w:rsidRPr="00736B2F">
        <w:rPr>
          <w:rFonts w:ascii="Arial" w:hAnsi="Arial" w:cs="Arial"/>
          <w:bCs/>
          <w:color w:val="000000"/>
          <w:lang w:eastAsia="es-CO"/>
        </w:rPr>
        <w:t xml:space="preserve"> de ahorro y crédito solo podrán descontar los aportes sociales para el cálculo de la provisión, cuando la solvencia no esté respaldada en más del 80% por capital mínimo irreductible.</w:t>
      </w:r>
    </w:p>
    <w:p w14:paraId="62FD8C37" w14:textId="77777777" w:rsidR="007420DF" w:rsidRPr="00BC630F" w:rsidRDefault="007420DF" w:rsidP="007420DF">
      <w:pPr>
        <w:autoSpaceDE w:val="0"/>
        <w:autoSpaceDN w:val="0"/>
        <w:adjustRightInd w:val="0"/>
        <w:rPr>
          <w:rFonts w:ascii="Arial" w:hAnsi="Arial" w:cs="Arial"/>
          <w:sz w:val="22"/>
          <w:szCs w:val="22"/>
        </w:rPr>
      </w:pPr>
    </w:p>
    <w:p w14:paraId="33F903B5" w14:textId="6601CAA1"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Dependiendo del tiempo de mora del respectivo crédito, solamente se considerarán para la constitución de provisiones los porcentajes del valor total de la garantía</w:t>
      </w:r>
      <w:r w:rsidR="00736B2F" w:rsidRPr="00736B2F">
        <w:rPr>
          <w:rFonts w:ascii="Arial" w:hAnsi="Arial" w:cs="Arial"/>
          <w:bCs/>
          <w:color w:val="000000"/>
          <w:lang w:eastAsia="es-CO"/>
        </w:rPr>
        <w:t xml:space="preserve">,  </w:t>
      </w:r>
      <w:r w:rsidRPr="00736B2F">
        <w:rPr>
          <w:rFonts w:ascii="Arial" w:hAnsi="Arial" w:cs="Arial"/>
          <w:bCs/>
          <w:color w:val="000000"/>
          <w:lang w:eastAsia="es-CO"/>
        </w:rPr>
        <w:t>de la siguiente manera:</w:t>
      </w:r>
    </w:p>
    <w:p w14:paraId="730FF58B" w14:textId="77777777" w:rsidR="007420DF" w:rsidRPr="00736B2F" w:rsidRDefault="007420DF" w:rsidP="007420DF">
      <w:pPr>
        <w:autoSpaceDE w:val="0"/>
        <w:autoSpaceDN w:val="0"/>
        <w:adjustRightInd w:val="0"/>
        <w:ind w:left="360"/>
        <w:rPr>
          <w:rFonts w:ascii="Arial" w:hAnsi="Arial" w:cs="Arial"/>
          <w:bCs/>
          <w:color w:val="000000"/>
          <w:lang w:eastAsia="es-CO"/>
        </w:rPr>
      </w:pPr>
    </w:p>
    <w:tbl>
      <w:tblPr>
        <w:tblW w:w="9053" w:type="dxa"/>
        <w:jc w:val="center"/>
        <w:tblInd w:w="216" w:type="dxa"/>
        <w:tblLayout w:type="fixed"/>
        <w:tblCellMar>
          <w:left w:w="70" w:type="dxa"/>
          <w:right w:w="70" w:type="dxa"/>
        </w:tblCellMar>
        <w:tblLook w:val="0000" w:firstRow="0" w:lastRow="0" w:firstColumn="0" w:lastColumn="0" w:noHBand="0" w:noVBand="0"/>
      </w:tblPr>
      <w:tblGrid>
        <w:gridCol w:w="5410"/>
        <w:gridCol w:w="3643"/>
      </w:tblGrid>
      <w:tr w:rsidR="007420DF" w:rsidRPr="00736B2F" w14:paraId="4922153E" w14:textId="77777777" w:rsidTr="00D914F4">
        <w:trPr>
          <w:jc w:val="center"/>
        </w:trPr>
        <w:tc>
          <w:tcPr>
            <w:tcW w:w="5410" w:type="dxa"/>
            <w:tcBorders>
              <w:top w:val="single" w:sz="6" w:space="0" w:color="auto"/>
              <w:left w:val="single" w:sz="6" w:space="0" w:color="auto"/>
              <w:bottom w:val="single" w:sz="6" w:space="0" w:color="auto"/>
              <w:right w:val="single" w:sz="6" w:space="0" w:color="auto"/>
            </w:tcBorders>
            <w:vAlign w:val="center"/>
          </w:tcPr>
          <w:p w14:paraId="464BB794"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TIEMPO DE MORA DEL CRÉDITO</w:t>
            </w:r>
          </w:p>
        </w:tc>
        <w:tc>
          <w:tcPr>
            <w:tcW w:w="3643" w:type="dxa"/>
            <w:tcBorders>
              <w:top w:val="single" w:sz="6" w:space="0" w:color="auto"/>
              <w:left w:val="single" w:sz="6" w:space="0" w:color="auto"/>
              <w:bottom w:val="single" w:sz="6" w:space="0" w:color="auto"/>
              <w:right w:val="single" w:sz="6" w:space="0" w:color="auto"/>
            </w:tcBorders>
          </w:tcPr>
          <w:p w14:paraId="61CE79C3"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 xml:space="preserve">PORCENTAJE DEL VALOR DE </w:t>
            </w:r>
            <w:smartTag w:uri="urn:schemas-microsoft-com:office:smarttags" w:element="PersonName">
              <w:smartTagPr>
                <w:attr w:name="ProductID" w:val="LA GARANTￍA QUE"/>
              </w:smartTagPr>
              <w:r w:rsidRPr="00736B2F">
                <w:rPr>
                  <w:rFonts w:ascii="Arial" w:hAnsi="Arial" w:cs="Arial"/>
                  <w:bCs/>
                  <w:color w:val="000000"/>
                  <w:sz w:val="22"/>
                  <w:szCs w:val="22"/>
                  <w:lang w:eastAsia="es-CO"/>
                </w:rPr>
                <w:t>LA GARANTÍA QUE</w:t>
              </w:r>
            </w:smartTag>
            <w:r w:rsidRPr="00736B2F">
              <w:rPr>
                <w:rFonts w:ascii="Arial" w:hAnsi="Arial" w:cs="Arial"/>
                <w:bCs/>
                <w:color w:val="000000"/>
                <w:sz w:val="22"/>
                <w:szCs w:val="22"/>
                <w:lang w:eastAsia="es-CO"/>
              </w:rPr>
              <w:t xml:space="preserve"> SE APLICA</w:t>
            </w:r>
          </w:p>
        </w:tc>
      </w:tr>
      <w:tr w:rsidR="007420DF" w:rsidRPr="00736B2F" w14:paraId="2B3606B3" w14:textId="77777777" w:rsidTr="00D914F4">
        <w:trPr>
          <w:jc w:val="center"/>
        </w:trPr>
        <w:tc>
          <w:tcPr>
            <w:tcW w:w="5410" w:type="dxa"/>
            <w:tcBorders>
              <w:top w:val="single" w:sz="6" w:space="0" w:color="auto"/>
              <w:left w:val="single" w:sz="6" w:space="0" w:color="auto"/>
              <w:bottom w:val="single" w:sz="6" w:space="0" w:color="auto"/>
              <w:right w:val="single" w:sz="6" w:space="0" w:color="auto"/>
            </w:tcBorders>
          </w:tcPr>
          <w:p w14:paraId="3B95B87A"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De cero (0) a doce (12) meses</w:t>
            </w:r>
          </w:p>
        </w:tc>
        <w:tc>
          <w:tcPr>
            <w:tcW w:w="3643" w:type="dxa"/>
            <w:tcBorders>
              <w:top w:val="single" w:sz="6" w:space="0" w:color="auto"/>
              <w:left w:val="single" w:sz="6" w:space="0" w:color="auto"/>
              <w:bottom w:val="single" w:sz="6" w:space="0" w:color="auto"/>
              <w:right w:val="single" w:sz="6" w:space="0" w:color="auto"/>
            </w:tcBorders>
          </w:tcPr>
          <w:p w14:paraId="79D2E8B3"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70%</w:t>
            </w:r>
          </w:p>
        </w:tc>
      </w:tr>
      <w:tr w:rsidR="007420DF" w:rsidRPr="00736B2F" w14:paraId="0FBB6E17" w14:textId="77777777" w:rsidTr="00D914F4">
        <w:trPr>
          <w:jc w:val="center"/>
        </w:trPr>
        <w:tc>
          <w:tcPr>
            <w:tcW w:w="5410" w:type="dxa"/>
            <w:tcBorders>
              <w:top w:val="single" w:sz="6" w:space="0" w:color="auto"/>
              <w:left w:val="single" w:sz="6" w:space="0" w:color="auto"/>
              <w:bottom w:val="single" w:sz="6" w:space="0" w:color="auto"/>
              <w:right w:val="single" w:sz="6" w:space="0" w:color="auto"/>
            </w:tcBorders>
          </w:tcPr>
          <w:p w14:paraId="52ABDB9D"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doce (12) a veinticuatro (24) meses</w:t>
            </w:r>
          </w:p>
        </w:tc>
        <w:tc>
          <w:tcPr>
            <w:tcW w:w="3643" w:type="dxa"/>
            <w:tcBorders>
              <w:top w:val="single" w:sz="6" w:space="0" w:color="auto"/>
              <w:left w:val="single" w:sz="6" w:space="0" w:color="auto"/>
              <w:bottom w:val="single" w:sz="6" w:space="0" w:color="auto"/>
              <w:right w:val="single" w:sz="6" w:space="0" w:color="auto"/>
            </w:tcBorders>
          </w:tcPr>
          <w:p w14:paraId="26150707"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50%</w:t>
            </w:r>
          </w:p>
        </w:tc>
      </w:tr>
      <w:tr w:rsidR="007420DF" w:rsidRPr="00736B2F" w14:paraId="10133999" w14:textId="77777777" w:rsidTr="00D914F4">
        <w:trPr>
          <w:jc w:val="center"/>
        </w:trPr>
        <w:tc>
          <w:tcPr>
            <w:tcW w:w="5410" w:type="dxa"/>
            <w:tcBorders>
              <w:top w:val="single" w:sz="6" w:space="0" w:color="auto"/>
              <w:left w:val="single" w:sz="6" w:space="0" w:color="auto"/>
              <w:bottom w:val="single" w:sz="6" w:space="0" w:color="auto"/>
              <w:right w:val="single" w:sz="6" w:space="0" w:color="auto"/>
            </w:tcBorders>
          </w:tcPr>
          <w:p w14:paraId="247B13F7"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veinticuatro (24) meses</w:t>
            </w:r>
          </w:p>
        </w:tc>
        <w:tc>
          <w:tcPr>
            <w:tcW w:w="3643" w:type="dxa"/>
            <w:tcBorders>
              <w:top w:val="single" w:sz="6" w:space="0" w:color="auto"/>
              <w:left w:val="single" w:sz="6" w:space="0" w:color="auto"/>
              <w:bottom w:val="single" w:sz="6" w:space="0" w:color="auto"/>
              <w:right w:val="single" w:sz="6" w:space="0" w:color="auto"/>
            </w:tcBorders>
          </w:tcPr>
          <w:p w14:paraId="20B9B9A2"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0%</w:t>
            </w:r>
          </w:p>
        </w:tc>
      </w:tr>
    </w:tbl>
    <w:p w14:paraId="4C954978" w14:textId="77777777" w:rsidR="007420DF" w:rsidRPr="00736B2F" w:rsidRDefault="007420DF" w:rsidP="007420DF">
      <w:pPr>
        <w:autoSpaceDE w:val="0"/>
        <w:autoSpaceDN w:val="0"/>
        <w:adjustRightInd w:val="0"/>
        <w:rPr>
          <w:rFonts w:ascii="Arial" w:hAnsi="Arial" w:cs="Arial"/>
          <w:bCs/>
          <w:color w:val="000000"/>
          <w:lang w:eastAsia="es-CO"/>
        </w:rPr>
      </w:pPr>
    </w:p>
    <w:p w14:paraId="163064DA"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Para establecer el valor de la garantía admisible diferente a los aportes sociales, a efectos de lo previsto en el presente numeral deberá determinarse su valor de realización por métodos de reconocido valor técnico, debiendo conocer y dimensionar los requisitos de orden jurídico para hacer exigibles las garantías y medir los potenciales costos de su realización.</w:t>
      </w:r>
    </w:p>
    <w:p w14:paraId="5999B405" w14:textId="77777777" w:rsidR="007420DF" w:rsidRPr="00BC630F" w:rsidRDefault="007420DF" w:rsidP="007420DF">
      <w:pPr>
        <w:tabs>
          <w:tab w:val="left" w:pos="720"/>
        </w:tabs>
        <w:autoSpaceDE w:val="0"/>
        <w:autoSpaceDN w:val="0"/>
        <w:adjustRightInd w:val="0"/>
        <w:ind w:left="720" w:hanging="720"/>
        <w:outlineLvl w:val="3"/>
        <w:rPr>
          <w:rFonts w:ascii="Arial" w:hAnsi="Arial" w:cs="Arial"/>
          <w:sz w:val="22"/>
          <w:szCs w:val="22"/>
        </w:rPr>
      </w:pPr>
    </w:p>
    <w:p w14:paraId="789BFFD3" w14:textId="0243844E" w:rsidR="007420DF" w:rsidRPr="00736B2F" w:rsidRDefault="007420DF" w:rsidP="007A0D99">
      <w:pPr>
        <w:pStyle w:val="Prrafodelista"/>
        <w:numPr>
          <w:ilvl w:val="0"/>
          <w:numId w:val="29"/>
        </w:numPr>
        <w:tabs>
          <w:tab w:val="left" w:pos="720"/>
        </w:tabs>
        <w:autoSpaceDE w:val="0"/>
        <w:autoSpaceDN w:val="0"/>
        <w:adjustRightInd w:val="0"/>
        <w:outlineLvl w:val="3"/>
        <w:rPr>
          <w:rFonts w:ascii="Arial" w:hAnsi="Arial" w:cs="Arial"/>
          <w:bCs/>
          <w:color w:val="000000"/>
          <w:lang w:eastAsia="es-CO"/>
        </w:rPr>
      </w:pPr>
      <w:r w:rsidRPr="00736B2F">
        <w:rPr>
          <w:rFonts w:ascii="Arial" w:hAnsi="Arial" w:cs="Arial"/>
          <w:bCs/>
          <w:color w:val="000000"/>
          <w:lang w:eastAsia="es-CO"/>
        </w:rPr>
        <w:t>Para garantías hipotecarias</w:t>
      </w:r>
    </w:p>
    <w:p w14:paraId="13B243F5" w14:textId="77777777" w:rsidR="007420DF" w:rsidRPr="00736B2F" w:rsidRDefault="007420DF" w:rsidP="007420DF">
      <w:pPr>
        <w:autoSpaceDE w:val="0"/>
        <w:autoSpaceDN w:val="0"/>
        <w:adjustRightInd w:val="0"/>
        <w:rPr>
          <w:rFonts w:ascii="Arial" w:hAnsi="Arial" w:cs="Arial"/>
          <w:bCs/>
          <w:color w:val="000000"/>
          <w:lang w:eastAsia="es-CO"/>
        </w:rPr>
      </w:pPr>
    </w:p>
    <w:p w14:paraId="38E5BCAF"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Dependiendo del tiempo de mora del respectivo crédito, solamente se considerarán para la constitución de provisiones los porcentajes del valor total de la garantía de la siguiente manera:</w:t>
      </w:r>
    </w:p>
    <w:p w14:paraId="608465A1" w14:textId="77777777" w:rsidR="007420DF" w:rsidRPr="00736B2F" w:rsidRDefault="007420DF" w:rsidP="007420DF">
      <w:pPr>
        <w:autoSpaceDE w:val="0"/>
        <w:autoSpaceDN w:val="0"/>
        <w:adjustRightInd w:val="0"/>
        <w:rPr>
          <w:rFonts w:ascii="Arial" w:hAnsi="Arial" w:cs="Arial"/>
          <w:bCs/>
          <w:color w:val="000000"/>
          <w:lang w:eastAsia="es-CO"/>
        </w:rPr>
      </w:pPr>
    </w:p>
    <w:tbl>
      <w:tblPr>
        <w:tblW w:w="0" w:type="auto"/>
        <w:tblInd w:w="250" w:type="dxa"/>
        <w:tblLayout w:type="fixed"/>
        <w:tblCellMar>
          <w:left w:w="70" w:type="dxa"/>
          <w:right w:w="70" w:type="dxa"/>
        </w:tblCellMar>
        <w:tblLook w:val="0000" w:firstRow="0" w:lastRow="0" w:firstColumn="0" w:lastColumn="0" w:noHBand="0" w:noVBand="0"/>
      </w:tblPr>
      <w:tblGrid>
        <w:gridCol w:w="5220"/>
        <w:gridCol w:w="3600"/>
      </w:tblGrid>
      <w:tr w:rsidR="007420DF" w:rsidRPr="00736B2F" w14:paraId="5169E980" w14:textId="77777777" w:rsidTr="00D914F4">
        <w:tc>
          <w:tcPr>
            <w:tcW w:w="5220" w:type="dxa"/>
            <w:tcBorders>
              <w:top w:val="single" w:sz="6" w:space="0" w:color="auto"/>
              <w:left w:val="single" w:sz="6" w:space="0" w:color="auto"/>
              <w:bottom w:val="single" w:sz="6" w:space="0" w:color="auto"/>
              <w:right w:val="single" w:sz="6" w:space="0" w:color="auto"/>
            </w:tcBorders>
            <w:vAlign w:val="center"/>
          </w:tcPr>
          <w:p w14:paraId="523BCC72"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TIEMPO DE MORA DEL CRÉDITO</w:t>
            </w:r>
          </w:p>
        </w:tc>
        <w:tc>
          <w:tcPr>
            <w:tcW w:w="3600" w:type="dxa"/>
            <w:tcBorders>
              <w:top w:val="single" w:sz="6" w:space="0" w:color="auto"/>
              <w:left w:val="single" w:sz="6" w:space="0" w:color="auto"/>
              <w:bottom w:val="single" w:sz="6" w:space="0" w:color="auto"/>
              <w:right w:val="single" w:sz="6" w:space="0" w:color="auto"/>
            </w:tcBorders>
          </w:tcPr>
          <w:p w14:paraId="5B1F0E06"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 xml:space="preserve">PORCENTAJE DEL VALOR DE </w:t>
            </w:r>
            <w:smartTag w:uri="urn:schemas-microsoft-com:office:smarttags" w:element="PersonName">
              <w:smartTagPr>
                <w:attr w:name="ProductID" w:val="LA GARANTￍA QUE"/>
              </w:smartTagPr>
              <w:r w:rsidRPr="00736B2F">
                <w:rPr>
                  <w:rFonts w:ascii="Arial" w:hAnsi="Arial" w:cs="Arial"/>
                  <w:bCs/>
                  <w:color w:val="000000"/>
                  <w:sz w:val="22"/>
                  <w:szCs w:val="22"/>
                  <w:lang w:eastAsia="es-CO"/>
                </w:rPr>
                <w:t>LA GARANTÍA QUE</w:t>
              </w:r>
            </w:smartTag>
            <w:r w:rsidRPr="00736B2F">
              <w:rPr>
                <w:rFonts w:ascii="Arial" w:hAnsi="Arial" w:cs="Arial"/>
                <w:bCs/>
                <w:color w:val="000000"/>
                <w:sz w:val="22"/>
                <w:szCs w:val="22"/>
                <w:lang w:eastAsia="es-CO"/>
              </w:rPr>
              <w:t xml:space="preserve"> SE APLICA</w:t>
            </w:r>
          </w:p>
        </w:tc>
      </w:tr>
      <w:tr w:rsidR="007420DF" w:rsidRPr="00736B2F" w14:paraId="1812C66B" w14:textId="77777777" w:rsidTr="00D914F4">
        <w:tc>
          <w:tcPr>
            <w:tcW w:w="5220" w:type="dxa"/>
            <w:tcBorders>
              <w:top w:val="single" w:sz="6" w:space="0" w:color="auto"/>
              <w:left w:val="single" w:sz="6" w:space="0" w:color="auto"/>
              <w:bottom w:val="single" w:sz="6" w:space="0" w:color="auto"/>
              <w:right w:val="single" w:sz="6" w:space="0" w:color="auto"/>
            </w:tcBorders>
          </w:tcPr>
          <w:p w14:paraId="672FADDD"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De cero (0) a dieciocho (18) meses</w:t>
            </w:r>
          </w:p>
        </w:tc>
        <w:tc>
          <w:tcPr>
            <w:tcW w:w="3600" w:type="dxa"/>
            <w:tcBorders>
              <w:top w:val="single" w:sz="6" w:space="0" w:color="auto"/>
              <w:left w:val="single" w:sz="6" w:space="0" w:color="auto"/>
              <w:bottom w:val="single" w:sz="6" w:space="0" w:color="auto"/>
              <w:right w:val="single" w:sz="6" w:space="0" w:color="auto"/>
            </w:tcBorders>
          </w:tcPr>
          <w:p w14:paraId="2B2DD360"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70%</w:t>
            </w:r>
          </w:p>
        </w:tc>
      </w:tr>
      <w:tr w:rsidR="007420DF" w:rsidRPr="00736B2F" w14:paraId="4AB926E4" w14:textId="77777777" w:rsidTr="00D914F4">
        <w:tc>
          <w:tcPr>
            <w:tcW w:w="5220" w:type="dxa"/>
            <w:tcBorders>
              <w:top w:val="single" w:sz="6" w:space="0" w:color="auto"/>
              <w:left w:val="single" w:sz="6" w:space="0" w:color="auto"/>
              <w:bottom w:val="single" w:sz="6" w:space="0" w:color="auto"/>
              <w:right w:val="single" w:sz="6" w:space="0" w:color="auto"/>
            </w:tcBorders>
          </w:tcPr>
          <w:p w14:paraId="2352C7B9"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dieciocho (18) y hasta veinticuatro (24) meses</w:t>
            </w:r>
          </w:p>
        </w:tc>
        <w:tc>
          <w:tcPr>
            <w:tcW w:w="3600" w:type="dxa"/>
            <w:tcBorders>
              <w:top w:val="single" w:sz="6" w:space="0" w:color="auto"/>
              <w:left w:val="single" w:sz="6" w:space="0" w:color="auto"/>
              <w:bottom w:val="single" w:sz="6" w:space="0" w:color="auto"/>
              <w:right w:val="single" w:sz="6" w:space="0" w:color="auto"/>
            </w:tcBorders>
          </w:tcPr>
          <w:p w14:paraId="39C4B74F"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50%</w:t>
            </w:r>
          </w:p>
        </w:tc>
      </w:tr>
      <w:tr w:rsidR="007420DF" w:rsidRPr="00736B2F" w14:paraId="041178BA" w14:textId="77777777" w:rsidTr="00D914F4">
        <w:tc>
          <w:tcPr>
            <w:tcW w:w="5220" w:type="dxa"/>
            <w:tcBorders>
              <w:top w:val="single" w:sz="6" w:space="0" w:color="auto"/>
              <w:left w:val="single" w:sz="6" w:space="0" w:color="auto"/>
              <w:bottom w:val="single" w:sz="6" w:space="0" w:color="auto"/>
              <w:right w:val="single" w:sz="6" w:space="0" w:color="auto"/>
            </w:tcBorders>
          </w:tcPr>
          <w:p w14:paraId="3C15E6D3"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veinticuatro (24) y hasta treinta (30) meses</w:t>
            </w:r>
          </w:p>
        </w:tc>
        <w:tc>
          <w:tcPr>
            <w:tcW w:w="3600" w:type="dxa"/>
            <w:tcBorders>
              <w:top w:val="single" w:sz="6" w:space="0" w:color="auto"/>
              <w:left w:val="single" w:sz="6" w:space="0" w:color="auto"/>
              <w:bottom w:val="single" w:sz="6" w:space="0" w:color="auto"/>
              <w:right w:val="single" w:sz="6" w:space="0" w:color="auto"/>
            </w:tcBorders>
          </w:tcPr>
          <w:p w14:paraId="2F44F901"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30%</w:t>
            </w:r>
          </w:p>
        </w:tc>
      </w:tr>
      <w:tr w:rsidR="007420DF" w:rsidRPr="00736B2F" w14:paraId="32F3DF26" w14:textId="77777777" w:rsidTr="00D914F4">
        <w:tc>
          <w:tcPr>
            <w:tcW w:w="5220" w:type="dxa"/>
            <w:tcBorders>
              <w:top w:val="single" w:sz="6" w:space="0" w:color="auto"/>
              <w:left w:val="single" w:sz="6" w:space="0" w:color="auto"/>
              <w:bottom w:val="single" w:sz="6" w:space="0" w:color="auto"/>
              <w:right w:val="single" w:sz="6" w:space="0" w:color="auto"/>
            </w:tcBorders>
          </w:tcPr>
          <w:p w14:paraId="2D51377C"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treinta (30) y hasta treinta y seis (36) meses</w:t>
            </w:r>
          </w:p>
        </w:tc>
        <w:tc>
          <w:tcPr>
            <w:tcW w:w="3600" w:type="dxa"/>
            <w:tcBorders>
              <w:top w:val="single" w:sz="6" w:space="0" w:color="auto"/>
              <w:left w:val="single" w:sz="6" w:space="0" w:color="auto"/>
              <w:bottom w:val="single" w:sz="6" w:space="0" w:color="auto"/>
              <w:right w:val="single" w:sz="6" w:space="0" w:color="auto"/>
            </w:tcBorders>
          </w:tcPr>
          <w:p w14:paraId="1FCA6791"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15%</w:t>
            </w:r>
          </w:p>
        </w:tc>
      </w:tr>
      <w:tr w:rsidR="007420DF" w:rsidRPr="00736B2F" w14:paraId="2D950196" w14:textId="77777777" w:rsidTr="00D914F4">
        <w:tc>
          <w:tcPr>
            <w:tcW w:w="5220" w:type="dxa"/>
            <w:tcBorders>
              <w:top w:val="single" w:sz="6" w:space="0" w:color="auto"/>
              <w:left w:val="single" w:sz="6" w:space="0" w:color="auto"/>
              <w:bottom w:val="single" w:sz="6" w:space="0" w:color="auto"/>
              <w:right w:val="single" w:sz="6" w:space="0" w:color="auto"/>
            </w:tcBorders>
          </w:tcPr>
          <w:p w14:paraId="50C4747E" w14:textId="77777777" w:rsidR="007420DF" w:rsidRPr="00736B2F" w:rsidRDefault="007420DF" w:rsidP="00D914F4">
            <w:pPr>
              <w:autoSpaceDE w:val="0"/>
              <w:autoSpaceDN w:val="0"/>
              <w:adjustRightInd w:val="0"/>
              <w:rPr>
                <w:rFonts w:ascii="Arial" w:hAnsi="Arial" w:cs="Arial"/>
                <w:bCs/>
                <w:color w:val="000000"/>
                <w:sz w:val="22"/>
                <w:szCs w:val="22"/>
                <w:lang w:eastAsia="es-CO"/>
              </w:rPr>
            </w:pPr>
            <w:r w:rsidRPr="00736B2F">
              <w:rPr>
                <w:rFonts w:ascii="Arial" w:hAnsi="Arial" w:cs="Arial"/>
                <w:bCs/>
                <w:color w:val="000000"/>
                <w:sz w:val="22"/>
                <w:szCs w:val="22"/>
                <w:lang w:eastAsia="es-CO"/>
              </w:rPr>
              <w:t>Más de treinta y seis (36) meses</w:t>
            </w:r>
          </w:p>
        </w:tc>
        <w:tc>
          <w:tcPr>
            <w:tcW w:w="3600" w:type="dxa"/>
            <w:tcBorders>
              <w:top w:val="single" w:sz="6" w:space="0" w:color="auto"/>
              <w:left w:val="single" w:sz="6" w:space="0" w:color="auto"/>
              <w:bottom w:val="single" w:sz="6" w:space="0" w:color="auto"/>
              <w:right w:val="single" w:sz="6" w:space="0" w:color="auto"/>
            </w:tcBorders>
          </w:tcPr>
          <w:p w14:paraId="1BB5EEC0" w14:textId="77777777" w:rsidR="007420DF" w:rsidRPr="00736B2F" w:rsidRDefault="007420DF" w:rsidP="00D914F4">
            <w:pPr>
              <w:autoSpaceDE w:val="0"/>
              <w:autoSpaceDN w:val="0"/>
              <w:adjustRightInd w:val="0"/>
              <w:jc w:val="center"/>
              <w:rPr>
                <w:rFonts w:ascii="Arial" w:hAnsi="Arial" w:cs="Arial"/>
                <w:bCs/>
                <w:color w:val="000000"/>
                <w:sz w:val="22"/>
                <w:szCs w:val="22"/>
                <w:lang w:eastAsia="es-CO"/>
              </w:rPr>
            </w:pPr>
            <w:r w:rsidRPr="00736B2F">
              <w:rPr>
                <w:rFonts w:ascii="Arial" w:hAnsi="Arial" w:cs="Arial"/>
                <w:bCs/>
                <w:color w:val="000000"/>
                <w:sz w:val="22"/>
                <w:szCs w:val="22"/>
                <w:lang w:eastAsia="es-CO"/>
              </w:rPr>
              <w:t>0%</w:t>
            </w:r>
          </w:p>
        </w:tc>
      </w:tr>
    </w:tbl>
    <w:p w14:paraId="486A960F" w14:textId="77777777" w:rsidR="007420DF" w:rsidRPr="00736B2F" w:rsidRDefault="007420DF" w:rsidP="007420DF">
      <w:pPr>
        <w:autoSpaceDE w:val="0"/>
        <w:autoSpaceDN w:val="0"/>
        <w:adjustRightInd w:val="0"/>
        <w:rPr>
          <w:rFonts w:ascii="Arial" w:hAnsi="Arial" w:cs="Arial"/>
          <w:bCs/>
          <w:color w:val="000000"/>
          <w:lang w:eastAsia="es-CO"/>
        </w:rPr>
      </w:pPr>
    </w:p>
    <w:p w14:paraId="3C0B8AA0" w14:textId="77777777" w:rsidR="007420DF" w:rsidRPr="00736B2F" w:rsidRDefault="007420DF" w:rsidP="007420DF">
      <w:pPr>
        <w:autoSpaceDE w:val="0"/>
        <w:autoSpaceDN w:val="0"/>
        <w:adjustRightInd w:val="0"/>
        <w:rPr>
          <w:rFonts w:ascii="Arial" w:hAnsi="Arial" w:cs="Arial"/>
          <w:bCs/>
          <w:color w:val="000000"/>
          <w:lang w:eastAsia="es-CO"/>
        </w:rPr>
      </w:pPr>
      <w:r w:rsidRPr="00736B2F">
        <w:rPr>
          <w:rFonts w:ascii="Arial" w:hAnsi="Arial" w:cs="Arial"/>
          <w:bCs/>
          <w:color w:val="000000"/>
          <w:lang w:eastAsia="es-CO"/>
        </w:rPr>
        <w:t>Para calcular el valor de la garantía, independientemente de la modalidad del crédito que esté garantizando, se tendrá en cuenta su valor de mercado, que corresponde al avalúo del bien dado en garantía al momento del otorgamiento del crédito. En este caso, el valor del bien no podrá ajustarse por métodos distintos al de un nuevo avalúo, el cual debe ser emitido por un perito inscrito en la Lonja, donde conste el valor comercial del bien y su nivel de comerciabilidad.</w:t>
      </w:r>
    </w:p>
    <w:p w14:paraId="21D1F96A" w14:textId="77777777" w:rsidR="007420DF" w:rsidRPr="00736B2F" w:rsidRDefault="007420DF" w:rsidP="007420DF">
      <w:pPr>
        <w:autoSpaceDE w:val="0"/>
        <w:autoSpaceDN w:val="0"/>
        <w:adjustRightInd w:val="0"/>
        <w:rPr>
          <w:rFonts w:ascii="Arial" w:hAnsi="Arial" w:cs="Arial"/>
          <w:bCs/>
          <w:color w:val="000000"/>
          <w:lang w:eastAsia="es-CO"/>
        </w:rPr>
      </w:pPr>
    </w:p>
    <w:p w14:paraId="4D586DDE" w14:textId="7EBAD8AC" w:rsidR="00E96965" w:rsidRPr="005F754D" w:rsidRDefault="004F6FDD" w:rsidP="007A0D99">
      <w:pPr>
        <w:pStyle w:val="Prrafodelista"/>
        <w:numPr>
          <w:ilvl w:val="2"/>
          <w:numId w:val="3"/>
        </w:numPr>
        <w:autoSpaceDE w:val="0"/>
        <w:autoSpaceDN w:val="0"/>
        <w:adjustRightInd w:val="0"/>
        <w:rPr>
          <w:rFonts w:ascii="Arial" w:hAnsi="Arial" w:cs="Arial"/>
          <w:b/>
        </w:rPr>
      </w:pPr>
      <w:r w:rsidRPr="005F754D">
        <w:rPr>
          <w:rFonts w:ascii="Arial" w:hAnsi="Arial" w:cs="Arial"/>
          <w:b/>
        </w:rPr>
        <w:t>ÓRGANOS DE CONTROL</w:t>
      </w:r>
    </w:p>
    <w:p w14:paraId="547BAFC5" w14:textId="77777777" w:rsidR="00E96965" w:rsidRDefault="00E96965" w:rsidP="004110A7">
      <w:pPr>
        <w:autoSpaceDE w:val="0"/>
        <w:autoSpaceDN w:val="0"/>
        <w:adjustRightInd w:val="0"/>
        <w:rPr>
          <w:rFonts w:ascii="Arial" w:hAnsi="Arial" w:cs="Arial"/>
        </w:rPr>
      </w:pPr>
    </w:p>
    <w:p w14:paraId="2812F568" w14:textId="7B51957F" w:rsidR="00372037" w:rsidRDefault="00372037" w:rsidP="004110A7">
      <w:pPr>
        <w:rPr>
          <w:rFonts w:ascii="Arial" w:hAnsi="Arial" w:cs="Arial"/>
        </w:rPr>
      </w:pPr>
      <w:r w:rsidRPr="00372037">
        <w:rPr>
          <w:rFonts w:ascii="Arial" w:hAnsi="Arial" w:cs="Arial"/>
        </w:rPr>
        <w:lastRenderedPageBreak/>
        <w:t xml:space="preserve">Las </w:t>
      </w:r>
      <w:r w:rsidR="00D72225">
        <w:rPr>
          <w:rFonts w:ascii="Arial" w:hAnsi="Arial" w:cs="Arial"/>
        </w:rPr>
        <w:t xml:space="preserve">organizaciones solidarias vigiladas </w:t>
      </w:r>
      <w:r w:rsidRPr="00372037">
        <w:rPr>
          <w:rFonts w:ascii="Arial" w:hAnsi="Arial" w:cs="Arial"/>
        </w:rPr>
        <w:t xml:space="preserve">deben establecer instancias responsables de efectuar </w:t>
      </w:r>
      <w:r w:rsidR="00332949">
        <w:rPr>
          <w:rFonts w:ascii="Arial" w:hAnsi="Arial" w:cs="Arial"/>
        </w:rPr>
        <w:t xml:space="preserve">una </w:t>
      </w:r>
      <w:r>
        <w:rPr>
          <w:rFonts w:ascii="Arial" w:hAnsi="Arial" w:cs="Arial"/>
        </w:rPr>
        <w:t>revisión y evaluación del SARC e informar oportunamente</w:t>
      </w:r>
      <w:r w:rsidRPr="00372037">
        <w:rPr>
          <w:rFonts w:ascii="Arial" w:hAnsi="Arial" w:cs="Arial"/>
        </w:rPr>
        <w:t xml:space="preserve"> los resultados</w:t>
      </w:r>
      <w:r>
        <w:rPr>
          <w:rFonts w:ascii="Arial" w:hAnsi="Arial" w:cs="Arial"/>
        </w:rPr>
        <w:t xml:space="preserve"> de dichas evaluaciones</w:t>
      </w:r>
      <w:r w:rsidRPr="00372037">
        <w:rPr>
          <w:rFonts w:ascii="Arial" w:hAnsi="Arial" w:cs="Arial"/>
        </w:rPr>
        <w:t xml:space="preserve"> a los órganos competentes.</w:t>
      </w:r>
    </w:p>
    <w:p w14:paraId="7A5D4C47" w14:textId="77777777" w:rsidR="00372037" w:rsidRPr="00372037" w:rsidRDefault="00372037" w:rsidP="004110A7">
      <w:pPr>
        <w:rPr>
          <w:rFonts w:ascii="Arial" w:hAnsi="Arial" w:cs="Arial"/>
        </w:rPr>
      </w:pPr>
    </w:p>
    <w:p w14:paraId="68443428" w14:textId="77777777" w:rsidR="00372037" w:rsidRDefault="00372037" w:rsidP="004110A7">
      <w:pPr>
        <w:rPr>
          <w:rFonts w:ascii="Arial" w:hAnsi="Arial" w:cs="Arial"/>
        </w:rPr>
      </w:pPr>
      <w:r>
        <w:rPr>
          <w:rFonts w:ascii="Arial" w:hAnsi="Arial" w:cs="Arial"/>
        </w:rPr>
        <w:t>Respecto del SARC los</w:t>
      </w:r>
      <w:r w:rsidRPr="00372037">
        <w:rPr>
          <w:rFonts w:ascii="Arial" w:hAnsi="Arial" w:cs="Arial"/>
        </w:rPr>
        <w:t xml:space="preserve"> órganos de control serán por lo menos los siguientes: </w:t>
      </w:r>
    </w:p>
    <w:p w14:paraId="1B91BFD2" w14:textId="77777777" w:rsidR="00372037" w:rsidRDefault="00372037" w:rsidP="004110A7">
      <w:pPr>
        <w:rPr>
          <w:rFonts w:ascii="Arial" w:hAnsi="Arial" w:cs="Arial"/>
        </w:rPr>
      </w:pPr>
    </w:p>
    <w:p w14:paraId="4178943C" w14:textId="3536330F" w:rsidR="00372037" w:rsidRDefault="00C63506" w:rsidP="007A0D99">
      <w:pPr>
        <w:pStyle w:val="Prrafodelista"/>
        <w:numPr>
          <w:ilvl w:val="0"/>
          <w:numId w:val="16"/>
        </w:numPr>
        <w:rPr>
          <w:rFonts w:ascii="Arial" w:hAnsi="Arial" w:cs="Arial"/>
        </w:rPr>
      </w:pPr>
      <w:r>
        <w:rPr>
          <w:rFonts w:ascii="Arial" w:hAnsi="Arial" w:cs="Arial"/>
        </w:rPr>
        <w:t xml:space="preserve">La persona </w:t>
      </w:r>
      <w:r w:rsidR="00332949">
        <w:rPr>
          <w:rFonts w:ascii="Arial" w:hAnsi="Arial" w:cs="Arial"/>
        </w:rPr>
        <w:t xml:space="preserve">responsable de la función de un auditor interno </w:t>
      </w:r>
      <w:r>
        <w:rPr>
          <w:rFonts w:ascii="Arial" w:hAnsi="Arial" w:cs="Arial"/>
        </w:rPr>
        <w:t xml:space="preserve">dentro de la </w:t>
      </w:r>
      <w:r w:rsidR="00332949">
        <w:rPr>
          <w:rFonts w:ascii="Arial" w:hAnsi="Arial" w:cs="Arial"/>
        </w:rPr>
        <w:t>organización</w:t>
      </w:r>
      <w:r>
        <w:rPr>
          <w:rFonts w:ascii="Arial" w:hAnsi="Arial" w:cs="Arial"/>
        </w:rPr>
        <w:t xml:space="preserve"> solidaria</w:t>
      </w:r>
      <w:r w:rsidR="00332949">
        <w:rPr>
          <w:rFonts w:ascii="Arial" w:hAnsi="Arial" w:cs="Arial"/>
        </w:rPr>
        <w:t>,</w:t>
      </w:r>
    </w:p>
    <w:p w14:paraId="49DB9D6F" w14:textId="77777777" w:rsidR="00D66CC3" w:rsidRDefault="00D66CC3" w:rsidP="004110A7">
      <w:pPr>
        <w:pStyle w:val="Prrafodelista"/>
        <w:ind w:left="720"/>
        <w:rPr>
          <w:rFonts w:ascii="Arial" w:hAnsi="Arial" w:cs="Arial"/>
        </w:rPr>
      </w:pPr>
    </w:p>
    <w:p w14:paraId="09338AC9" w14:textId="77777777" w:rsidR="00006AC4" w:rsidRDefault="00006AC4" w:rsidP="007A0D99">
      <w:pPr>
        <w:pStyle w:val="Prrafodelista"/>
        <w:numPr>
          <w:ilvl w:val="0"/>
          <w:numId w:val="16"/>
        </w:numPr>
        <w:rPr>
          <w:rFonts w:ascii="Arial" w:hAnsi="Arial" w:cs="Arial"/>
        </w:rPr>
      </w:pPr>
      <w:r>
        <w:rPr>
          <w:rFonts w:ascii="Arial" w:hAnsi="Arial" w:cs="Arial"/>
        </w:rPr>
        <w:t>El auditor externo o r</w:t>
      </w:r>
      <w:r w:rsidR="00372037" w:rsidRPr="00372037">
        <w:rPr>
          <w:rFonts w:ascii="Arial" w:hAnsi="Arial" w:cs="Arial"/>
        </w:rPr>
        <w:t xml:space="preserve">evisor </w:t>
      </w:r>
      <w:r>
        <w:rPr>
          <w:rFonts w:ascii="Arial" w:hAnsi="Arial" w:cs="Arial"/>
        </w:rPr>
        <w:t>f</w:t>
      </w:r>
      <w:r w:rsidR="00372037" w:rsidRPr="00372037">
        <w:rPr>
          <w:rFonts w:ascii="Arial" w:hAnsi="Arial" w:cs="Arial"/>
        </w:rPr>
        <w:t xml:space="preserve">iscal </w:t>
      </w:r>
    </w:p>
    <w:p w14:paraId="1960043C" w14:textId="77777777" w:rsidR="00006AC4" w:rsidRPr="00372037" w:rsidRDefault="00006AC4" w:rsidP="004110A7">
      <w:pPr>
        <w:pStyle w:val="Prrafodelista"/>
        <w:ind w:left="720"/>
        <w:rPr>
          <w:rFonts w:ascii="Arial" w:hAnsi="Arial" w:cs="Arial"/>
        </w:rPr>
      </w:pPr>
    </w:p>
    <w:p w14:paraId="138F22A7" w14:textId="3E100FD9" w:rsidR="00372037" w:rsidRDefault="00372037" w:rsidP="004110A7">
      <w:pPr>
        <w:tabs>
          <w:tab w:val="left" w:pos="1128"/>
        </w:tabs>
        <w:rPr>
          <w:rFonts w:ascii="Arial" w:hAnsi="Arial" w:cs="Arial"/>
        </w:rPr>
      </w:pPr>
      <w:r w:rsidRPr="00372037">
        <w:rPr>
          <w:rFonts w:ascii="Arial" w:hAnsi="Arial" w:cs="Arial"/>
        </w:rPr>
        <w:t xml:space="preserve">En el contexto del SARC, los organismos de control deben realizar auditorías que garanticen el cumplimiento de la totalidad de las disposiciones de esta norma y de todas aquellas que la modifiquen, complementen o adicionen. Adicionalmente, estas evaluaciones deben cubrir las operaciones que la </w:t>
      </w:r>
      <w:r w:rsidR="00332949">
        <w:rPr>
          <w:rFonts w:ascii="Arial" w:hAnsi="Arial" w:cs="Arial"/>
        </w:rPr>
        <w:t>organización</w:t>
      </w:r>
      <w:r w:rsidRPr="00372037">
        <w:rPr>
          <w:rFonts w:ascii="Arial" w:hAnsi="Arial" w:cs="Arial"/>
        </w:rPr>
        <w:t xml:space="preserve"> vigilada realice con empresas o personas vinculadas a la entidad.</w:t>
      </w:r>
    </w:p>
    <w:p w14:paraId="753124A0" w14:textId="77777777" w:rsidR="00006AC4" w:rsidRDefault="00006AC4" w:rsidP="004110A7">
      <w:pPr>
        <w:tabs>
          <w:tab w:val="left" w:pos="1128"/>
        </w:tabs>
        <w:rPr>
          <w:rFonts w:ascii="Arial" w:hAnsi="Arial" w:cs="Arial"/>
        </w:rPr>
      </w:pPr>
    </w:p>
    <w:p w14:paraId="795704A9" w14:textId="77777777" w:rsidR="00006AC4" w:rsidRDefault="00006AC4" w:rsidP="004110A7">
      <w:pPr>
        <w:tabs>
          <w:tab w:val="left" w:pos="1128"/>
        </w:tabs>
        <w:rPr>
          <w:rFonts w:ascii="Arial" w:hAnsi="Arial" w:cs="Arial"/>
        </w:rPr>
      </w:pPr>
      <w:r>
        <w:rPr>
          <w:rFonts w:ascii="Arial" w:hAnsi="Arial" w:cs="Arial"/>
        </w:rPr>
        <w:t>Las funciones de dichos órganos de control deben por lo menos incluir los siguientes aspectos:</w:t>
      </w:r>
    </w:p>
    <w:p w14:paraId="1A5AAF06" w14:textId="77777777" w:rsidR="00006AC4" w:rsidRPr="00372037" w:rsidRDefault="00006AC4" w:rsidP="004110A7">
      <w:pPr>
        <w:tabs>
          <w:tab w:val="left" w:pos="1128"/>
        </w:tabs>
        <w:rPr>
          <w:rFonts w:ascii="Arial" w:hAnsi="Arial" w:cs="Arial"/>
        </w:rPr>
      </w:pPr>
    </w:p>
    <w:p w14:paraId="23F934C0" w14:textId="6A247271" w:rsidR="00006AC4" w:rsidRPr="00BC305E" w:rsidRDefault="00332949" w:rsidP="007A0D99">
      <w:pPr>
        <w:pStyle w:val="Prrafodelista"/>
        <w:numPr>
          <w:ilvl w:val="3"/>
          <w:numId w:val="3"/>
        </w:numPr>
        <w:rPr>
          <w:rFonts w:ascii="Arial" w:hAnsi="Arial" w:cs="Arial"/>
          <w:b/>
        </w:rPr>
      </w:pPr>
      <w:r>
        <w:rPr>
          <w:rFonts w:ascii="Arial" w:hAnsi="Arial" w:cs="Arial"/>
          <w:b/>
        </w:rPr>
        <w:t>Responsable</w:t>
      </w:r>
      <w:r w:rsidR="00640387">
        <w:rPr>
          <w:rFonts w:ascii="Arial" w:hAnsi="Arial" w:cs="Arial"/>
          <w:b/>
        </w:rPr>
        <w:t xml:space="preserve"> de las</w:t>
      </w:r>
      <w:r w:rsidR="00006AC4" w:rsidRPr="00BC305E">
        <w:rPr>
          <w:rFonts w:ascii="Arial" w:hAnsi="Arial" w:cs="Arial"/>
          <w:b/>
        </w:rPr>
        <w:t xml:space="preserve"> funciones de control interno</w:t>
      </w:r>
      <w:r w:rsidR="00640387">
        <w:rPr>
          <w:rFonts w:ascii="Arial" w:hAnsi="Arial" w:cs="Arial"/>
          <w:b/>
        </w:rPr>
        <w:t xml:space="preserve"> en la </w:t>
      </w:r>
      <w:r>
        <w:rPr>
          <w:rFonts w:ascii="Arial" w:hAnsi="Arial" w:cs="Arial"/>
          <w:b/>
        </w:rPr>
        <w:t>organización</w:t>
      </w:r>
      <w:r w:rsidR="00640387">
        <w:rPr>
          <w:rFonts w:ascii="Arial" w:hAnsi="Arial" w:cs="Arial"/>
          <w:b/>
        </w:rPr>
        <w:t xml:space="preserve"> solidaria</w:t>
      </w:r>
    </w:p>
    <w:p w14:paraId="2A696CBD" w14:textId="77777777" w:rsidR="00006AC4" w:rsidRDefault="00006AC4" w:rsidP="004110A7">
      <w:pPr>
        <w:rPr>
          <w:rFonts w:ascii="Arial" w:hAnsi="Arial" w:cs="Arial"/>
        </w:rPr>
      </w:pPr>
    </w:p>
    <w:p w14:paraId="571A9FF2" w14:textId="77777777" w:rsidR="00332949" w:rsidRDefault="00006AC4" w:rsidP="004110A7">
      <w:pPr>
        <w:pStyle w:val="Prrafodelista"/>
        <w:ind w:left="0"/>
        <w:rPr>
          <w:rFonts w:ascii="Arial" w:hAnsi="Arial" w:cs="Arial"/>
        </w:rPr>
      </w:pPr>
      <w:r w:rsidRPr="000F50F4">
        <w:rPr>
          <w:rFonts w:ascii="Arial" w:hAnsi="Arial" w:cs="Arial"/>
        </w:rPr>
        <w:t xml:space="preserve">En lo que respecta al SARC, tiene dos funciones principales: </w:t>
      </w:r>
    </w:p>
    <w:p w14:paraId="749E8681" w14:textId="77777777" w:rsidR="00332949" w:rsidRDefault="00332949" w:rsidP="004110A7">
      <w:pPr>
        <w:pStyle w:val="Prrafodelista"/>
        <w:ind w:left="0"/>
        <w:rPr>
          <w:rFonts w:ascii="Arial" w:hAnsi="Arial" w:cs="Arial"/>
        </w:rPr>
      </w:pPr>
    </w:p>
    <w:p w14:paraId="2D8BF558" w14:textId="77777777" w:rsidR="00332949" w:rsidRPr="00006AC4" w:rsidRDefault="00006AC4" w:rsidP="007A0D99">
      <w:pPr>
        <w:pStyle w:val="Prrafodelista"/>
        <w:numPr>
          <w:ilvl w:val="0"/>
          <w:numId w:val="19"/>
        </w:numPr>
        <w:rPr>
          <w:rFonts w:ascii="Arial" w:hAnsi="Arial" w:cs="Arial"/>
        </w:rPr>
      </w:pPr>
      <w:r w:rsidRPr="000F50F4">
        <w:rPr>
          <w:rFonts w:ascii="Arial" w:hAnsi="Arial" w:cs="Arial"/>
        </w:rPr>
        <w:t xml:space="preserve">el control del cumplimiento de las políticas internas y de las normas legales en materia de riesgo </w:t>
      </w:r>
      <w:r w:rsidR="00640387">
        <w:rPr>
          <w:rFonts w:ascii="Arial" w:hAnsi="Arial" w:cs="Arial"/>
        </w:rPr>
        <w:t>de crédito</w:t>
      </w:r>
      <w:r w:rsidRPr="000F50F4">
        <w:rPr>
          <w:rFonts w:ascii="Arial" w:hAnsi="Arial" w:cs="Arial"/>
        </w:rPr>
        <w:t xml:space="preserve"> </w:t>
      </w:r>
      <w:r w:rsidR="00332949">
        <w:rPr>
          <w:rFonts w:ascii="Arial" w:hAnsi="Arial" w:cs="Arial"/>
        </w:rPr>
        <w:t>para lo cual deberá</w:t>
      </w:r>
      <w:r w:rsidR="00332949" w:rsidRPr="00006AC4">
        <w:rPr>
          <w:rFonts w:ascii="Arial" w:hAnsi="Arial" w:cs="Arial"/>
        </w:rPr>
        <w:t xml:space="preserve">: </w:t>
      </w:r>
    </w:p>
    <w:p w14:paraId="6D50094F" w14:textId="77777777" w:rsidR="00332949" w:rsidRPr="000F50F4" w:rsidRDefault="00332949" w:rsidP="00332949">
      <w:pPr>
        <w:pStyle w:val="Prrafodelista"/>
        <w:ind w:left="360"/>
        <w:rPr>
          <w:rFonts w:ascii="Arial" w:hAnsi="Arial" w:cs="Arial"/>
        </w:rPr>
      </w:pPr>
    </w:p>
    <w:p w14:paraId="3281FB75" w14:textId="78CB75FF" w:rsidR="00332949" w:rsidRPr="000F50F4" w:rsidRDefault="00332949" w:rsidP="007A0D99">
      <w:pPr>
        <w:pStyle w:val="Prrafodelista"/>
        <w:numPr>
          <w:ilvl w:val="0"/>
          <w:numId w:val="17"/>
        </w:numPr>
        <w:contextualSpacing/>
        <w:rPr>
          <w:rFonts w:ascii="Arial" w:hAnsi="Arial" w:cs="Arial"/>
        </w:rPr>
      </w:pPr>
      <w:r w:rsidRPr="000F50F4">
        <w:rPr>
          <w:rFonts w:ascii="Arial" w:hAnsi="Arial" w:cs="Arial"/>
        </w:rPr>
        <w:t xml:space="preserve">Evaluar y calificar el cumplimiento de </w:t>
      </w:r>
      <w:r>
        <w:rPr>
          <w:rFonts w:ascii="Arial" w:hAnsi="Arial" w:cs="Arial"/>
        </w:rPr>
        <w:t>las políticas establecidas</w:t>
      </w:r>
      <w:r w:rsidRPr="000F50F4">
        <w:rPr>
          <w:rFonts w:ascii="Arial" w:hAnsi="Arial" w:cs="Arial"/>
        </w:rPr>
        <w:t xml:space="preserve"> por </w:t>
      </w:r>
      <w:r>
        <w:rPr>
          <w:rFonts w:ascii="Arial" w:hAnsi="Arial" w:cs="Arial"/>
        </w:rPr>
        <w:t xml:space="preserve">el consejo o la junta </w:t>
      </w:r>
    </w:p>
    <w:p w14:paraId="3F989697" w14:textId="1ACC49CE" w:rsidR="00332949" w:rsidRPr="000F50F4" w:rsidRDefault="00332949" w:rsidP="007A0D99">
      <w:pPr>
        <w:pStyle w:val="Prrafodelista"/>
        <w:numPr>
          <w:ilvl w:val="0"/>
          <w:numId w:val="17"/>
        </w:numPr>
        <w:contextualSpacing/>
        <w:rPr>
          <w:rFonts w:ascii="Arial" w:hAnsi="Arial" w:cs="Arial"/>
        </w:rPr>
      </w:pPr>
      <w:r>
        <w:rPr>
          <w:rFonts w:ascii="Arial" w:hAnsi="Arial" w:cs="Arial"/>
        </w:rPr>
        <w:t>Elaborar los</w:t>
      </w:r>
      <w:r w:rsidRPr="000F50F4">
        <w:rPr>
          <w:rFonts w:ascii="Arial" w:hAnsi="Arial" w:cs="Arial"/>
        </w:rPr>
        <w:t xml:space="preserve"> informes </w:t>
      </w:r>
      <w:r>
        <w:rPr>
          <w:rFonts w:ascii="Arial" w:hAnsi="Arial" w:cs="Arial"/>
        </w:rPr>
        <w:t xml:space="preserve">de los resultados de la evaluación realizada y presentarlos al representante legal </w:t>
      </w:r>
    </w:p>
    <w:p w14:paraId="5BD5E596" w14:textId="77777777" w:rsidR="00332949" w:rsidRPr="000F50F4" w:rsidRDefault="00332949" w:rsidP="007A0D99">
      <w:pPr>
        <w:pStyle w:val="Prrafodelista"/>
        <w:numPr>
          <w:ilvl w:val="0"/>
          <w:numId w:val="17"/>
        </w:numPr>
        <w:contextualSpacing/>
        <w:rPr>
          <w:rFonts w:ascii="Arial" w:hAnsi="Arial" w:cs="Arial"/>
        </w:rPr>
      </w:pPr>
      <w:r>
        <w:rPr>
          <w:rFonts w:ascii="Arial" w:hAnsi="Arial" w:cs="Arial"/>
        </w:rPr>
        <w:t>Responder</w:t>
      </w:r>
      <w:r w:rsidRPr="000F50F4">
        <w:rPr>
          <w:rFonts w:ascii="Arial" w:hAnsi="Arial" w:cs="Arial"/>
        </w:rPr>
        <w:t xml:space="preserve"> por el cumplimiento de las normas</w:t>
      </w:r>
      <w:r>
        <w:rPr>
          <w:rFonts w:ascii="Arial" w:hAnsi="Arial" w:cs="Arial"/>
        </w:rPr>
        <w:t xml:space="preserve"> legales relacionadas con el SARC</w:t>
      </w:r>
      <w:r w:rsidRPr="000F50F4">
        <w:rPr>
          <w:rFonts w:ascii="Arial" w:hAnsi="Arial" w:cs="Arial"/>
        </w:rPr>
        <w:t xml:space="preserve">, para lo cual se </w:t>
      </w:r>
      <w:r>
        <w:rPr>
          <w:rFonts w:ascii="Arial" w:hAnsi="Arial" w:cs="Arial"/>
        </w:rPr>
        <w:t xml:space="preserve">deberá </w:t>
      </w:r>
      <w:r w:rsidRPr="000F50F4">
        <w:rPr>
          <w:rFonts w:ascii="Arial" w:hAnsi="Arial" w:cs="Arial"/>
        </w:rPr>
        <w:t>manten</w:t>
      </w:r>
      <w:r>
        <w:rPr>
          <w:rFonts w:ascii="Arial" w:hAnsi="Arial" w:cs="Arial"/>
        </w:rPr>
        <w:t>er debidamente</w:t>
      </w:r>
      <w:r w:rsidRPr="000F50F4">
        <w:rPr>
          <w:rFonts w:ascii="Arial" w:hAnsi="Arial" w:cs="Arial"/>
        </w:rPr>
        <w:t xml:space="preserve"> actualizado </w:t>
      </w:r>
      <w:r>
        <w:rPr>
          <w:rFonts w:ascii="Arial" w:hAnsi="Arial" w:cs="Arial"/>
        </w:rPr>
        <w:t>en dicha materia</w:t>
      </w:r>
      <w:r w:rsidRPr="000F50F4">
        <w:rPr>
          <w:rFonts w:ascii="Arial" w:hAnsi="Arial" w:cs="Arial"/>
        </w:rPr>
        <w:t xml:space="preserve">. </w:t>
      </w:r>
    </w:p>
    <w:p w14:paraId="445C0FD0" w14:textId="77777777" w:rsidR="00332949" w:rsidRDefault="00332949" w:rsidP="00332949">
      <w:pPr>
        <w:rPr>
          <w:rFonts w:ascii="Arial" w:hAnsi="Arial" w:cs="Arial"/>
        </w:rPr>
      </w:pPr>
    </w:p>
    <w:p w14:paraId="297D50F9" w14:textId="6C5D16CD" w:rsidR="00006AC4" w:rsidRPr="00332949" w:rsidRDefault="00006AC4" w:rsidP="00332949">
      <w:pPr>
        <w:rPr>
          <w:rFonts w:ascii="Arial" w:hAnsi="Arial" w:cs="Arial"/>
        </w:rPr>
      </w:pPr>
      <w:r w:rsidRPr="00332949">
        <w:rPr>
          <w:rFonts w:ascii="Arial" w:hAnsi="Arial" w:cs="Arial"/>
        </w:rPr>
        <w:t xml:space="preserve"> b) la auditoria a las bases d</w:t>
      </w:r>
      <w:r w:rsidR="00640387" w:rsidRPr="00332949">
        <w:rPr>
          <w:rFonts w:ascii="Arial" w:hAnsi="Arial" w:cs="Arial"/>
        </w:rPr>
        <w:t xml:space="preserve">e datos, sistemas, herramientas, </w:t>
      </w:r>
      <w:r w:rsidRPr="00332949">
        <w:rPr>
          <w:rFonts w:ascii="Arial" w:hAnsi="Arial" w:cs="Arial"/>
        </w:rPr>
        <w:t>metodologías</w:t>
      </w:r>
      <w:r w:rsidR="00640387" w:rsidRPr="00332949">
        <w:rPr>
          <w:rFonts w:ascii="Arial" w:hAnsi="Arial" w:cs="Arial"/>
        </w:rPr>
        <w:t xml:space="preserve"> y/o técnicas</w:t>
      </w:r>
      <w:r w:rsidRPr="00332949">
        <w:rPr>
          <w:rFonts w:ascii="Arial" w:hAnsi="Arial" w:cs="Arial"/>
        </w:rPr>
        <w:t xml:space="preserve"> que utiliza el</w:t>
      </w:r>
      <w:r w:rsidR="00332949">
        <w:rPr>
          <w:rFonts w:ascii="Arial" w:hAnsi="Arial" w:cs="Arial"/>
        </w:rPr>
        <w:t xml:space="preserve"> SARC, en este caso deberá</w:t>
      </w:r>
      <w:r w:rsidR="00332949" w:rsidRPr="000F50F4">
        <w:rPr>
          <w:rFonts w:ascii="Arial" w:hAnsi="Arial" w:cs="Arial"/>
        </w:rPr>
        <w:t>:</w:t>
      </w:r>
    </w:p>
    <w:p w14:paraId="479830C8" w14:textId="77777777" w:rsidR="00006AC4" w:rsidRDefault="00006AC4" w:rsidP="004110A7">
      <w:pPr>
        <w:pStyle w:val="Prrafodelista"/>
        <w:ind w:left="0"/>
        <w:rPr>
          <w:rFonts w:ascii="Arial" w:hAnsi="Arial" w:cs="Arial"/>
        </w:rPr>
      </w:pPr>
    </w:p>
    <w:p w14:paraId="3ED64F31" w14:textId="77777777" w:rsidR="00006AC4" w:rsidRPr="000F50F4" w:rsidRDefault="00311CB6" w:rsidP="007A0D99">
      <w:pPr>
        <w:pStyle w:val="Prrafodelista"/>
        <w:numPr>
          <w:ilvl w:val="0"/>
          <w:numId w:val="18"/>
        </w:numPr>
        <w:contextualSpacing/>
        <w:rPr>
          <w:rFonts w:ascii="Arial" w:hAnsi="Arial" w:cs="Arial"/>
        </w:rPr>
      </w:pPr>
      <w:r>
        <w:rPr>
          <w:rFonts w:ascii="Arial" w:hAnsi="Arial" w:cs="Arial"/>
        </w:rPr>
        <w:t>Planear las revisiones a las áreas relacionadas con el SARC y definir</w:t>
      </w:r>
      <w:r w:rsidR="00006AC4" w:rsidRPr="000F50F4">
        <w:rPr>
          <w:rFonts w:ascii="Arial" w:hAnsi="Arial" w:cs="Arial"/>
        </w:rPr>
        <w:t xml:space="preserve"> </w:t>
      </w:r>
      <w:r>
        <w:rPr>
          <w:rFonts w:ascii="Arial" w:hAnsi="Arial" w:cs="Arial"/>
        </w:rPr>
        <w:t xml:space="preserve">los </w:t>
      </w:r>
      <w:r w:rsidR="00006AC4" w:rsidRPr="000F50F4">
        <w:rPr>
          <w:rFonts w:ascii="Arial" w:hAnsi="Arial" w:cs="Arial"/>
        </w:rPr>
        <w:t xml:space="preserve">procedimientos de visita </w:t>
      </w:r>
      <w:r>
        <w:rPr>
          <w:rFonts w:ascii="Arial" w:hAnsi="Arial" w:cs="Arial"/>
        </w:rPr>
        <w:t>e inspección, determ</w:t>
      </w:r>
      <w:r w:rsidR="00AD0265">
        <w:rPr>
          <w:rFonts w:ascii="Arial" w:hAnsi="Arial" w:cs="Arial"/>
        </w:rPr>
        <w:t>inando el alcance de la auditorí</w:t>
      </w:r>
      <w:r>
        <w:rPr>
          <w:rFonts w:ascii="Arial" w:hAnsi="Arial" w:cs="Arial"/>
        </w:rPr>
        <w:t>a.</w:t>
      </w:r>
    </w:p>
    <w:p w14:paraId="3EA8D0A2" w14:textId="77777777" w:rsidR="00311CB6" w:rsidRDefault="00311CB6" w:rsidP="007A0D99">
      <w:pPr>
        <w:pStyle w:val="Prrafodelista"/>
        <w:numPr>
          <w:ilvl w:val="0"/>
          <w:numId w:val="18"/>
        </w:numPr>
        <w:contextualSpacing/>
        <w:rPr>
          <w:rFonts w:ascii="Arial" w:hAnsi="Arial" w:cs="Arial"/>
        </w:rPr>
      </w:pPr>
      <w:r>
        <w:rPr>
          <w:rFonts w:ascii="Arial" w:hAnsi="Arial" w:cs="Arial"/>
        </w:rPr>
        <w:t>I</w:t>
      </w:r>
      <w:r w:rsidR="00006AC4" w:rsidRPr="000F50F4">
        <w:rPr>
          <w:rFonts w:ascii="Arial" w:hAnsi="Arial" w:cs="Arial"/>
        </w:rPr>
        <w:t>dentifica</w:t>
      </w:r>
      <w:r>
        <w:rPr>
          <w:rFonts w:ascii="Arial" w:hAnsi="Arial" w:cs="Arial"/>
        </w:rPr>
        <w:t>r y evaluar la calidad de los procesos y de</w:t>
      </w:r>
      <w:r w:rsidR="00006AC4" w:rsidRPr="000F50F4">
        <w:rPr>
          <w:rFonts w:ascii="Arial" w:hAnsi="Arial" w:cs="Arial"/>
        </w:rPr>
        <w:t xml:space="preserve"> los controles existentes</w:t>
      </w:r>
    </w:p>
    <w:p w14:paraId="0028B4D6" w14:textId="4530DC2D" w:rsidR="00006AC4" w:rsidRDefault="00311CB6" w:rsidP="007A0D99">
      <w:pPr>
        <w:pStyle w:val="Prrafodelista"/>
        <w:numPr>
          <w:ilvl w:val="0"/>
          <w:numId w:val="18"/>
        </w:numPr>
        <w:ind w:left="360"/>
        <w:contextualSpacing/>
        <w:rPr>
          <w:rFonts w:ascii="Arial" w:hAnsi="Arial" w:cs="Arial"/>
        </w:rPr>
      </w:pPr>
      <w:r w:rsidRPr="00332949">
        <w:rPr>
          <w:rFonts w:ascii="Arial" w:hAnsi="Arial" w:cs="Arial"/>
        </w:rPr>
        <w:t>Elaborar el informe de resultados de la visita y presentar su propuesta de</w:t>
      </w:r>
      <w:r w:rsidR="00006AC4" w:rsidRPr="00332949">
        <w:rPr>
          <w:rFonts w:ascii="Arial" w:hAnsi="Arial" w:cs="Arial"/>
        </w:rPr>
        <w:t xml:space="preserve"> recomendaciones </w:t>
      </w:r>
      <w:r w:rsidRPr="00332949">
        <w:rPr>
          <w:rFonts w:ascii="Arial" w:hAnsi="Arial" w:cs="Arial"/>
        </w:rPr>
        <w:t xml:space="preserve">al representante legal </w:t>
      </w:r>
    </w:p>
    <w:p w14:paraId="7E7B962A" w14:textId="77777777" w:rsidR="00332949" w:rsidRPr="00332949" w:rsidRDefault="00332949" w:rsidP="007A0D99">
      <w:pPr>
        <w:pStyle w:val="Prrafodelista"/>
        <w:numPr>
          <w:ilvl w:val="0"/>
          <w:numId w:val="18"/>
        </w:numPr>
        <w:ind w:left="360"/>
        <w:contextualSpacing/>
        <w:rPr>
          <w:rFonts w:ascii="Arial" w:hAnsi="Arial" w:cs="Arial"/>
        </w:rPr>
      </w:pPr>
    </w:p>
    <w:p w14:paraId="34AE2CD1" w14:textId="473A0C52" w:rsidR="00006AC4" w:rsidRPr="000F50F4" w:rsidRDefault="00006AC4" w:rsidP="004110A7">
      <w:pPr>
        <w:pStyle w:val="Prrafodelista"/>
        <w:ind w:left="0"/>
        <w:rPr>
          <w:rFonts w:ascii="Arial" w:hAnsi="Arial" w:cs="Arial"/>
        </w:rPr>
      </w:pPr>
      <w:r w:rsidRPr="000F50F4">
        <w:rPr>
          <w:rFonts w:ascii="Arial" w:hAnsi="Arial" w:cs="Arial"/>
        </w:rPr>
        <w:lastRenderedPageBreak/>
        <w:t xml:space="preserve">Las recomendaciones </w:t>
      </w:r>
      <w:r w:rsidR="00311CB6">
        <w:rPr>
          <w:rFonts w:ascii="Arial" w:hAnsi="Arial" w:cs="Arial"/>
        </w:rPr>
        <w:t xml:space="preserve">del </w:t>
      </w:r>
      <w:r w:rsidR="00332949">
        <w:rPr>
          <w:rFonts w:ascii="Arial" w:hAnsi="Arial" w:cs="Arial"/>
        </w:rPr>
        <w:t>responsable</w:t>
      </w:r>
      <w:r w:rsidR="00AD0265">
        <w:rPr>
          <w:rFonts w:ascii="Arial" w:hAnsi="Arial" w:cs="Arial"/>
        </w:rPr>
        <w:t xml:space="preserve"> del control interno</w:t>
      </w:r>
      <w:r w:rsidR="00311CB6">
        <w:rPr>
          <w:rFonts w:ascii="Arial" w:hAnsi="Arial" w:cs="Arial"/>
        </w:rPr>
        <w:t xml:space="preserve"> deberán concretarse</w:t>
      </w:r>
      <w:r w:rsidRPr="000F50F4">
        <w:rPr>
          <w:rFonts w:ascii="Arial" w:hAnsi="Arial" w:cs="Arial"/>
        </w:rPr>
        <w:t xml:space="preserve"> en planes de acción</w:t>
      </w:r>
      <w:r w:rsidR="00311CB6">
        <w:rPr>
          <w:rFonts w:ascii="Arial" w:hAnsi="Arial" w:cs="Arial"/>
        </w:rPr>
        <w:t>, los cuales a su vez,</w:t>
      </w:r>
      <w:r w:rsidRPr="000F50F4">
        <w:rPr>
          <w:rFonts w:ascii="Arial" w:hAnsi="Arial" w:cs="Arial"/>
        </w:rPr>
        <w:t xml:space="preserve"> </w:t>
      </w:r>
      <w:r w:rsidR="00311CB6">
        <w:rPr>
          <w:rFonts w:ascii="Arial" w:hAnsi="Arial" w:cs="Arial"/>
        </w:rPr>
        <w:t>deberán ser de obligatorio cumplimiento</w:t>
      </w:r>
      <w:r w:rsidRPr="000F50F4">
        <w:rPr>
          <w:rFonts w:ascii="Arial" w:hAnsi="Arial" w:cs="Arial"/>
        </w:rPr>
        <w:t xml:space="preserve"> por </w:t>
      </w:r>
      <w:r w:rsidR="00311CB6">
        <w:rPr>
          <w:rFonts w:ascii="Arial" w:hAnsi="Arial" w:cs="Arial"/>
        </w:rPr>
        <w:t xml:space="preserve">parte de </w:t>
      </w:r>
      <w:r w:rsidRPr="000F50F4">
        <w:rPr>
          <w:rFonts w:ascii="Arial" w:hAnsi="Arial" w:cs="Arial"/>
        </w:rPr>
        <w:t>las áreas auditadas.</w:t>
      </w:r>
    </w:p>
    <w:p w14:paraId="18FA14D0" w14:textId="77777777" w:rsidR="00006AC4" w:rsidRDefault="00006AC4" w:rsidP="004110A7">
      <w:pPr>
        <w:rPr>
          <w:rFonts w:ascii="Arial" w:hAnsi="Arial" w:cs="Arial"/>
        </w:rPr>
      </w:pPr>
    </w:p>
    <w:p w14:paraId="4CFD2AFB" w14:textId="77777777" w:rsidR="00311CB6" w:rsidRDefault="00311CB6" w:rsidP="007A0D99">
      <w:pPr>
        <w:pStyle w:val="Prrafodelista"/>
        <w:numPr>
          <w:ilvl w:val="3"/>
          <w:numId w:val="3"/>
        </w:numPr>
        <w:rPr>
          <w:rFonts w:ascii="Arial" w:hAnsi="Arial" w:cs="Arial"/>
        </w:rPr>
      </w:pPr>
      <w:r w:rsidRPr="00BC305E">
        <w:rPr>
          <w:rFonts w:ascii="Arial" w:hAnsi="Arial" w:cs="Arial"/>
          <w:b/>
        </w:rPr>
        <w:t>Revisor</w:t>
      </w:r>
      <w:r w:rsidR="00372037" w:rsidRPr="00BC305E">
        <w:rPr>
          <w:rFonts w:ascii="Arial" w:hAnsi="Arial" w:cs="Arial"/>
          <w:b/>
        </w:rPr>
        <w:t xml:space="preserve"> fiscal</w:t>
      </w:r>
      <w:r w:rsidR="00372037" w:rsidRPr="00006AC4">
        <w:rPr>
          <w:rFonts w:ascii="Arial" w:hAnsi="Arial" w:cs="Arial"/>
        </w:rPr>
        <w:t xml:space="preserve"> </w:t>
      </w:r>
    </w:p>
    <w:p w14:paraId="2766BA99" w14:textId="77777777" w:rsidR="00311CB6" w:rsidRDefault="00311CB6" w:rsidP="004110A7">
      <w:pPr>
        <w:rPr>
          <w:rFonts w:ascii="Arial" w:hAnsi="Arial" w:cs="Arial"/>
        </w:rPr>
      </w:pPr>
    </w:p>
    <w:p w14:paraId="2B114A23" w14:textId="178D3E66" w:rsidR="00372037" w:rsidRPr="00311CB6" w:rsidRDefault="00311CB6" w:rsidP="004110A7">
      <w:pPr>
        <w:rPr>
          <w:rFonts w:ascii="Arial" w:hAnsi="Arial" w:cs="Arial"/>
        </w:rPr>
      </w:pPr>
      <w:r>
        <w:rPr>
          <w:rFonts w:ascii="Arial" w:hAnsi="Arial" w:cs="Arial"/>
        </w:rPr>
        <w:t>S</w:t>
      </w:r>
      <w:r w:rsidR="00372037" w:rsidRPr="00311CB6">
        <w:rPr>
          <w:rFonts w:ascii="Arial" w:hAnsi="Arial" w:cs="Arial"/>
        </w:rPr>
        <w:t xml:space="preserve">in perjuicio de las reglas de control interno que se adopten, </w:t>
      </w:r>
      <w:r>
        <w:rPr>
          <w:rFonts w:ascii="Arial" w:hAnsi="Arial" w:cs="Arial"/>
        </w:rPr>
        <w:t xml:space="preserve">es importante contar con </w:t>
      </w:r>
      <w:r w:rsidR="00372037" w:rsidRPr="00311CB6">
        <w:rPr>
          <w:rFonts w:ascii="Arial" w:hAnsi="Arial" w:cs="Arial"/>
        </w:rPr>
        <w:t xml:space="preserve">el diseño, implementación y operación de un esquema general </w:t>
      </w:r>
      <w:r>
        <w:rPr>
          <w:rFonts w:ascii="Arial" w:hAnsi="Arial" w:cs="Arial"/>
        </w:rPr>
        <w:t xml:space="preserve">de control externo para </w:t>
      </w:r>
      <w:r w:rsidR="00372037" w:rsidRPr="00311CB6">
        <w:rPr>
          <w:rFonts w:ascii="Arial" w:hAnsi="Arial" w:cs="Arial"/>
        </w:rPr>
        <w:t xml:space="preserve">el </w:t>
      </w:r>
      <w:r>
        <w:rPr>
          <w:rFonts w:ascii="Arial" w:hAnsi="Arial" w:cs="Arial"/>
        </w:rPr>
        <w:t>SARC</w:t>
      </w:r>
      <w:r w:rsidR="00372037" w:rsidRPr="00311CB6">
        <w:rPr>
          <w:rFonts w:ascii="Arial" w:hAnsi="Arial" w:cs="Arial"/>
        </w:rPr>
        <w:t xml:space="preserve">. Para tal efecto, el revisor fiscal de las </w:t>
      </w:r>
      <w:r w:rsidR="003F4046">
        <w:rPr>
          <w:rFonts w:ascii="Arial" w:hAnsi="Arial" w:cs="Arial"/>
        </w:rPr>
        <w:t>organizaciones</w:t>
      </w:r>
      <w:r w:rsidR="00372037" w:rsidRPr="00311CB6">
        <w:rPr>
          <w:rFonts w:ascii="Arial" w:hAnsi="Arial" w:cs="Arial"/>
        </w:rPr>
        <w:t xml:space="preserve"> </w:t>
      </w:r>
      <w:r w:rsidR="00AD0265">
        <w:rPr>
          <w:rFonts w:ascii="Arial" w:hAnsi="Arial" w:cs="Arial"/>
        </w:rPr>
        <w:t xml:space="preserve">solidarias </w:t>
      </w:r>
      <w:r w:rsidR="00372037" w:rsidRPr="00311CB6">
        <w:rPr>
          <w:rFonts w:ascii="Arial" w:hAnsi="Arial" w:cs="Arial"/>
        </w:rPr>
        <w:t>deberá contar con el equipo humano, técnico y físico adecuado para llevar a cabo dicha función</w:t>
      </w:r>
      <w:r>
        <w:rPr>
          <w:rFonts w:ascii="Arial" w:hAnsi="Arial" w:cs="Arial"/>
        </w:rPr>
        <w:t xml:space="preserve"> de control</w:t>
      </w:r>
      <w:r w:rsidR="00372037" w:rsidRPr="00311CB6">
        <w:rPr>
          <w:rFonts w:ascii="Arial" w:hAnsi="Arial" w:cs="Arial"/>
        </w:rPr>
        <w:t>.</w:t>
      </w:r>
    </w:p>
    <w:p w14:paraId="5155F04A" w14:textId="77777777" w:rsidR="00311CB6" w:rsidRDefault="00311CB6" w:rsidP="004110A7">
      <w:pPr>
        <w:rPr>
          <w:rFonts w:ascii="Arial" w:hAnsi="Arial" w:cs="Arial"/>
        </w:rPr>
      </w:pPr>
    </w:p>
    <w:p w14:paraId="68F01CF9" w14:textId="77777777" w:rsidR="00372037" w:rsidRDefault="00372037" w:rsidP="004110A7">
      <w:pPr>
        <w:rPr>
          <w:rFonts w:ascii="Arial" w:hAnsi="Arial" w:cs="Arial"/>
        </w:rPr>
      </w:pPr>
      <w:r w:rsidRPr="00372037">
        <w:rPr>
          <w:rFonts w:ascii="Arial" w:hAnsi="Arial" w:cs="Arial"/>
        </w:rPr>
        <w:t xml:space="preserve">En cumplimiento de la función consagrada en el </w:t>
      </w:r>
      <w:r w:rsidRPr="003A5C63">
        <w:rPr>
          <w:rFonts w:ascii="Arial" w:hAnsi="Arial" w:cs="Arial"/>
        </w:rPr>
        <w:t>numeral 2 del artículo 207 del Código de Comercio, corresponde al revisor fiscal presentar</w:t>
      </w:r>
      <w:r w:rsidRPr="00372037">
        <w:rPr>
          <w:rFonts w:ascii="Arial" w:hAnsi="Arial" w:cs="Arial"/>
        </w:rPr>
        <w:t xml:space="preserve"> oportunamente los informes a la administración o a la asamblea de las entidades vigiladas acerca de las desviaciones en el cumplimiento de los instructivos externos e internos, de las deficiencias en los controles internos sobre esta materia, así como de las irregularidades encontradas, que surjan como resultado del examen del SARC. Estos aspectos deberán quedar suficientemente documentados en los papeles de trabajo y en los informes presentados.</w:t>
      </w:r>
    </w:p>
    <w:p w14:paraId="5E947158" w14:textId="77777777" w:rsidR="00311CB6" w:rsidRPr="00372037" w:rsidRDefault="00311CB6" w:rsidP="004110A7">
      <w:pPr>
        <w:rPr>
          <w:rFonts w:ascii="Arial" w:hAnsi="Arial" w:cs="Arial"/>
        </w:rPr>
      </w:pPr>
    </w:p>
    <w:p w14:paraId="7FCD2497" w14:textId="1C6F4445" w:rsidR="00372037" w:rsidRPr="00413DEC" w:rsidRDefault="00311CB6" w:rsidP="004110A7">
      <w:pPr>
        <w:rPr>
          <w:rFonts w:ascii="Arial" w:hAnsi="Arial" w:cs="Arial"/>
        </w:rPr>
      </w:pPr>
      <w:r>
        <w:rPr>
          <w:rFonts w:ascii="Arial" w:hAnsi="Arial" w:cs="Arial"/>
        </w:rPr>
        <w:t>Adicionalmente, en</w:t>
      </w:r>
      <w:r w:rsidR="00372037" w:rsidRPr="00372037">
        <w:rPr>
          <w:rFonts w:ascii="Arial" w:hAnsi="Arial" w:cs="Arial"/>
        </w:rPr>
        <w:t xml:space="preserve"> el informe que presente a la asamblea general de asociados o delegados, el revisor fiscal deberá </w:t>
      </w:r>
      <w:r w:rsidR="003A5C63">
        <w:rPr>
          <w:rFonts w:ascii="Arial" w:hAnsi="Arial" w:cs="Arial"/>
        </w:rPr>
        <w:t>dar su opinión sobre la efectividad del</w:t>
      </w:r>
      <w:r w:rsidR="00372037" w:rsidRPr="00372037">
        <w:rPr>
          <w:rFonts w:ascii="Arial" w:hAnsi="Arial" w:cs="Arial"/>
        </w:rPr>
        <w:t xml:space="preserve"> SARC, subsanadas o no por la administración de la </w:t>
      </w:r>
      <w:r w:rsidR="003F4046">
        <w:rPr>
          <w:rFonts w:ascii="Arial" w:hAnsi="Arial" w:cs="Arial"/>
        </w:rPr>
        <w:t>organización</w:t>
      </w:r>
      <w:r w:rsidR="002D0699">
        <w:rPr>
          <w:rFonts w:ascii="Arial" w:hAnsi="Arial" w:cs="Arial"/>
        </w:rPr>
        <w:t xml:space="preserve"> solidaria</w:t>
      </w:r>
      <w:r w:rsidR="00372037" w:rsidRPr="00372037">
        <w:rPr>
          <w:rFonts w:ascii="Arial" w:hAnsi="Arial" w:cs="Arial"/>
        </w:rPr>
        <w:t xml:space="preserve">, a la fecha de corte del ejercicio respecto del cual el revisor fiscal presenta el informe de cumplimiento y de control interno al que hace referencia </w:t>
      </w:r>
      <w:r w:rsidR="00372037" w:rsidRPr="00413DEC">
        <w:rPr>
          <w:rFonts w:ascii="Arial" w:hAnsi="Arial" w:cs="Arial"/>
        </w:rPr>
        <w:t>el artículo 209 del Código de Comercio.</w:t>
      </w:r>
    </w:p>
    <w:p w14:paraId="7C01BD12" w14:textId="77777777" w:rsidR="00311CB6" w:rsidRPr="00413DEC" w:rsidRDefault="00311CB6" w:rsidP="004110A7">
      <w:pPr>
        <w:rPr>
          <w:rFonts w:ascii="Arial" w:hAnsi="Arial" w:cs="Arial"/>
        </w:rPr>
      </w:pPr>
    </w:p>
    <w:p w14:paraId="69BF646E" w14:textId="3003B394" w:rsidR="00E96965" w:rsidRDefault="00372037" w:rsidP="004110A7">
      <w:pPr>
        <w:autoSpaceDE w:val="0"/>
        <w:autoSpaceDN w:val="0"/>
        <w:adjustRightInd w:val="0"/>
        <w:rPr>
          <w:rFonts w:ascii="Arial" w:hAnsi="Arial" w:cs="Arial"/>
        </w:rPr>
      </w:pPr>
      <w:r w:rsidRPr="00413DEC">
        <w:rPr>
          <w:rFonts w:ascii="Arial" w:hAnsi="Arial" w:cs="Arial"/>
        </w:rPr>
        <w:t>La revisoría fiscal informará a la S</w:t>
      </w:r>
      <w:r w:rsidR="001E2DF5" w:rsidRPr="00413DEC">
        <w:rPr>
          <w:rFonts w:ascii="Arial" w:hAnsi="Arial" w:cs="Arial"/>
        </w:rPr>
        <w:t>uperintendencia</w:t>
      </w:r>
      <w:r w:rsidRPr="00413DEC">
        <w:rPr>
          <w:rFonts w:ascii="Arial" w:hAnsi="Arial" w:cs="Arial"/>
        </w:rPr>
        <w:t>, en desarrollo de su deber de</w:t>
      </w:r>
      <w:r w:rsidRPr="00372037">
        <w:rPr>
          <w:rFonts w:ascii="Arial" w:hAnsi="Arial" w:cs="Arial"/>
        </w:rPr>
        <w:t xml:space="preserve"> colaboración </w:t>
      </w:r>
      <w:r w:rsidR="001E2DF5">
        <w:rPr>
          <w:rFonts w:ascii="Arial" w:hAnsi="Arial" w:cs="Arial"/>
        </w:rPr>
        <w:t xml:space="preserve">establecido </w:t>
      </w:r>
      <w:r w:rsidRPr="00372037">
        <w:rPr>
          <w:rFonts w:ascii="Arial" w:hAnsi="Arial" w:cs="Arial"/>
        </w:rPr>
        <w:t xml:space="preserve">en el </w:t>
      </w:r>
      <w:r w:rsidRPr="003A5C63">
        <w:rPr>
          <w:rFonts w:ascii="Arial" w:hAnsi="Arial" w:cs="Arial"/>
        </w:rPr>
        <w:t>numeral 3 del artículo 207 del Código de Comercio, sobre</w:t>
      </w:r>
      <w:r w:rsidRPr="00372037">
        <w:rPr>
          <w:rFonts w:ascii="Arial" w:hAnsi="Arial" w:cs="Arial"/>
        </w:rPr>
        <w:t xml:space="preserve"> los aspectos </w:t>
      </w:r>
      <w:r w:rsidR="003A5C63">
        <w:rPr>
          <w:rFonts w:ascii="Arial" w:hAnsi="Arial" w:cs="Arial"/>
        </w:rPr>
        <w:t xml:space="preserve">significativos </w:t>
      </w:r>
      <w:r w:rsidRPr="00372037">
        <w:rPr>
          <w:rFonts w:ascii="Arial" w:hAnsi="Arial" w:cs="Arial"/>
        </w:rPr>
        <w:t>informados a la administración en relación con el SARC, indicando el grado de incidencia en que estaría a</w:t>
      </w:r>
      <w:r w:rsidR="001E2DF5">
        <w:rPr>
          <w:rFonts w:ascii="Arial" w:hAnsi="Arial" w:cs="Arial"/>
        </w:rPr>
        <w:t>fectándose el cumplimiento de la</w:t>
      </w:r>
      <w:r w:rsidRPr="00372037">
        <w:rPr>
          <w:rFonts w:ascii="Arial" w:hAnsi="Arial" w:cs="Arial"/>
        </w:rPr>
        <w:t>s instruc</w:t>
      </w:r>
      <w:r w:rsidR="001E2DF5">
        <w:rPr>
          <w:rFonts w:ascii="Arial" w:hAnsi="Arial" w:cs="Arial"/>
        </w:rPr>
        <w:t xml:space="preserve">ciones impartidas por </w:t>
      </w:r>
      <w:r w:rsidRPr="00372037">
        <w:rPr>
          <w:rFonts w:ascii="Arial" w:hAnsi="Arial" w:cs="Arial"/>
        </w:rPr>
        <w:t>la S</w:t>
      </w:r>
      <w:r w:rsidR="001E2DF5">
        <w:rPr>
          <w:rFonts w:ascii="Arial" w:hAnsi="Arial" w:cs="Arial"/>
        </w:rPr>
        <w:t xml:space="preserve">uperintendencia </w:t>
      </w:r>
      <w:r w:rsidRPr="00372037">
        <w:rPr>
          <w:rFonts w:ascii="Arial" w:hAnsi="Arial" w:cs="Arial"/>
        </w:rPr>
        <w:t xml:space="preserve">sobre esta materia. </w:t>
      </w:r>
      <w:r w:rsidRPr="002F64C6">
        <w:rPr>
          <w:rFonts w:ascii="Arial" w:hAnsi="Arial" w:cs="Arial"/>
        </w:rPr>
        <w:t xml:space="preserve">Este informe </w:t>
      </w:r>
      <w:r w:rsidR="00914277" w:rsidRPr="002F64C6">
        <w:rPr>
          <w:rFonts w:ascii="Arial" w:hAnsi="Arial" w:cs="Arial"/>
        </w:rPr>
        <w:t xml:space="preserve">se presentará, al menos, dos (2) veces al año y </w:t>
      </w:r>
      <w:r w:rsidRPr="002F64C6">
        <w:rPr>
          <w:rFonts w:ascii="Arial" w:hAnsi="Arial" w:cs="Arial"/>
        </w:rPr>
        <w:t>se</w:t>
      </w:r>
      <w:r w:rsidR="00914277" w:rsidRPr="002F64C6">
        <w:rPr>
          <w:rFonts w:ascii="Arial" w:hAnsi="Arial" w:cs="Arial"/>
        </w:rPr>
        <w:t xml:space="preserve"> incluirá en los informes trimestrales que debe presentar la revisoría fiscal al corte del segundo y cuarto trimestre de cada año </w:t>
      </w:r>
      <w:r w:rsidRPr="002F64C6">
        <w:rPr>
          <w:rFonts w:ascii="Arial" w:hAnsi="Arial" w:cs="Arial"/>
        </w:rPr>
        <w:t>y en</w:t>
      </w:r>
      <w:r w:rsidRPr="00372037">
        <w:rPr>
          <w:rFonts w:ascii="Arial" w:hAnsi="Arial" w:cs="Arial"/>
        </w:rPr>
        <w:t xml:space="preserve"> él se indicará cuáles fueron las pruebas aplicadas, los resultados alcanzados, las acciones seguidas y la respuesta de la </w:t>
      </w:r>
      <w:r w:rsidR="0067674D">
        <w:rPr>
          <w:rFonts w:ascii="Arial" w:hAnsi="Arial" w:cs="Arial"/>
        </w:rPr>
        <w:t>organización solidaria</w:t>
      </w:r>
      <w:r w:rsidRPr="00372037">
        <w:rPr>
          <w:rFonts w:ascii="Arial" w:hAnsi="Arial" w:cs="Arial"/>
        </w:rPr>
        <w:t xml:space="preserve"> frente a sus observaciones, así como, las correcciones que en su entender realizó la entidad.</w:t>
      </w:r>
    </w:p>
    <w:p w14:paraId="6E7CCAC4" w14:textId="77777777" w:rsidR="00311CB6" w:rsidRDefault="00311CB6" w:rsidP="004110A7">
      <w:pPr>
        <w:autoSpaceDE w:val="0"/>
        <w:autoSpaceDN w:val="0"/>
        <w:adjustRightInd w:val="0"/>
        <w:rPr>
          <w:rFonts w:ascii="Arial" w:hAnsi="Arial" w:cs="Arial"/>
        </w:rPr>
      </w:pPr>
    </w:p>
    <w:p w14:paraId="447BB63E" w14:textId="77777777" w:rsidR="00E96965" w:rsidRPr="00CA321F" w:rsidRDefault="00E96965" w:rsidP="007A0D99">
      <w:pPr>
        <w:pStyle w:val="Prrafodelista"/>
        <w:numPr>
          <w:ilvl w:val="2"/>
          <w:numId w:val="3"/>
        </w:numPr>
        <w:autoSpaceDE w:val="0"/>
        <w:autoSpaceDN w:val="0"/>
        <w:adjustRightInd w:val="0"/>
        <w:rPr>
          <w:rFonts w:ascii="Arial" w:hAnsi="Arial" w:cs="Arial"/>
          <w:b/>
        </w:rPr>
      </w:pPr>
      <w:r w:rsidRPr="00CA321F">
        <w:rPr>
          <w:rFonts w:ascii="Arial" w:hAnsi="Arial" w:cs="Arial"/>
          <w:b/>
        </w:rPr>
        <w:t>Infraestructura tecnológica</w:t>
      </w:r>
    </w:p>
    <w:p w14:paraId="590B37DF" w14:textId="77777777" w:rsidR="00E96965" w:rsidRDefault="00E96965" w:rsidP="004110A7">
      <w:pPr>
        <w:autoSpaceDE w:val="0"/>
        <w:autoSpaceDN w:val="0"/>
        <w:adjustRightInd w:val="0"/>
        <w:rPr>
          <w:rFonts w:ascii="Arial" w:hAnsi="Arial" w:cs="Arial"/>
        </w:rPr>
      </w:pPr>
    </w:p>
    <w:p w14:paraId="1E6B4D91" w14:textId="07DEC21D" w:rsidR="00CA321F" w:rsidRPr="00CA321F" w:rsidRDefault="00CA321F" w:rsidP="004110A7">
      <w:pPr>
        <w:autoSpaceDE w:val="0"/>
        <w:autoSpaceDN w:val="0"/>
        <w:adjustRightInd w:val="0"/>
        <w:rPr>
          <w:rFonts w:ascii="Arial" w:hAnsi="Arial" w:cs="Arial"/>
        </w:rPr>
      </w:pPr>
      <w:r w:rsidRPr="00CA321F">
        <w:rPr>
          <w:rFonts w:ascii="Arial" w:hAnsi="Arial" w:cs="Arial"/>
        </w:rPr>
        <w:t xml:space="preserve">Las </w:t>
      </w:r>
      <w:r w:rsidR="0015027C">
        <w:rPr>
          <w:rFonts w:ascii="Arial" w:hAnsi="Arial" w:cs="Arial"/>
        </w:rPr>
        <w:t>organizacione</w:t>
      </w:r>
      <w:r w:rsidRPr="00CA321F">
        <w:rPr>
          <w:rFonts w:ascii="Arial" w:hAnsi="Arial" w:cs="Arial"/>
        </w:rPr>
        <w:t>s</w:t>
      </w:r>
      <w:r>
        <w:rPr>
          <w:rFonts w:ascii="Arial" w:hAnsi="Arial" w:cs="Arial"/>
        </w:rPr>
        <w:t xml:space="preserve"> solidarias </w:t>
      </w:r>
      <w:r w:rsidRPr="00CA321F">
        <w:rPr>
          <w:rFonts w:ascii="Arial" w:hAnsi="Arial" w:cs="Arial"/>
        </w:rPr>
        <w:t xml:space="preserve">deben disponer de </w:t>
      </w:r>
      <w:r w:rsidR="002D0699">
        <w:rPr>
          <w:rFonts w:ascii="Arial" w:hAnsi="Arial" w:cs="Arial"/>
        </w:rPr>
        <w:t>l</w:t>
      </w:r>
      <w:r w:rsidRPr="00CA321F">
        <w:rPr>
          <w:rFonts w:ascii="Arial" w:hAnsi="Arial" w:cs="Arial"/>
        </w:rPr>
        <w:t>a plataforma tecnológica y</w:t>
      </w:r>
      <w:r>
        <w:rPr>
          <w:rFonts w:ascii="Arial" w:hAnsi="Arial" w:cs="Arial"/>
        </w:rPr>
        <w:t xml:space="preserve"> de</w:t>
      </w:r>
      <w:r w:rsidRPr="00CA321F">
        <w:rPr>
          <w:rFonts w:ascii="Arial" w:hAnsi="Arial" w:cs="Arial"/>
        </w:rPr>
        <w:t xml:space="preserve"> </w:t>
      </w:r>
      <w:r>
        <w:rPr>
          <w:rFonts w:ascii="Arial" w:hAnsi="Arial" w:cs="Arial"/>
        </w:rPr>
        <w:t>s</w:t>
      </w:r>
      <w:r w:rsidRPr="00CA321F">
        <w:rPr>
          <w:rFonts w:ascii="Arial" w:hAnsi="Arial" w:cs="Arial"/>
        </w:rPr>
        <w:t>istemas necesarios para garantizar el funcionamiento efectivo, eficiente y oportuno del SARC. Por tal motivo, deben contar con un soporte t</w:t>
      </w:r>
      <w:r>
        <w:rPr>
          <w:rFonts w:ascii="Arial" w:hAnsi="Arial" w:cs="Arial"/>
        </w:rPr>
        <w:t>ecnológico acorde con su tamaño y</w:t>
      </w:r>
      <w:r w:rsidR="002D0699">
        <w:rPr>
          <w:rFonts w:ascii="Arial" w:hAnsi="Arial" w:cs="Arial"/>
        </w:rPr>
        <w:t xml:space="preserve"> con</w:t>
      </w:r>
      <w:r w:rsidRPr="00CA321F">
        <w:rPr>
          <w:rFonts w:ascii="Arial" w:hAnsi="Arial" w:cs="Arial"/>
        </w:rPr>
        <w:t xml:space="preserve"> </w:t>
      </w:r>
      <w:r>
        <w:rPr>
          <w:rFonts w:ascii="Arial" w:hAnsi="Arial" w:cs="Arial"/>
        </w:rPr>
        <w:t xml:space="preserve">la </w:t>
      </w:r>
      <w:r w:rsidRPr="00CA321F">
        <w:rPr>
          <w:rFonts w:ascii="Arial" w:hAnsi="Arial" w:cs="Arial"/>
        </w:rPr>
        <w:t xml:space="preserve">naturaleza, complejidad y volumen de </w:t>
      </w:r>
      <w:r w:rsidR="002D0699">
        <w:rPr>
          <w:rFonts w:ascii="Arial" w:hAnsi="Arial" w:cs="Arial"/>
        </w:rPr>
        <w:t xml:space="preserve">las </w:t>
      </w:r>
      <w:r w:rsidRPr="00CA321F">
        <w:rPr>
          <w:rFonts w:ascii="Arial" w:hAnsi="Arial" w:cs="Arial"/>
        </w:rPr>
        <w:t>operaciones</w:t>
      </w:r>
      <w:r w:rsidR="002D0699">
        <w:rPr>
          <w:rFonts w:ascii="Arial" w:hAnsi="Arial" w:cs="Arial"/>
        </w:rPr>
        <w:t xml:space="preserve"> que realiza</w:t>
      </w:r>
      <w:r w:rsidRPr="00CA321F">
        <w:rPr>
          <w:rFonts w:ascii="Arial" w:hAnsi="Arial" w:cs="Arial"/>
        </w:rPr>
        <w:t>.</w:t>
      </w:r>
    </w:p>
    <w:p w14:paraId="158B6834" w14:textId="77777777" w:rsidR="00CA321F" w:rsidRDefault="00CA321F" w:rsidP="004110A7">
      <w:pPr>
        <w:autoSpaceDE w:val="0"/>
        <w:autoSpaceDN w:val="0"/>
        <w:adjustRightInd w:val="0"/>
        <w:rPr>
          <w:rFonts w:ascii="Arial" w:hAnsi="Arial" w:cs="Arial"/>
        </w:rPr>
      </w:pPr>
    </w:p>
    <w:p w14:paraId="20295308" w14:textId="56FC2BB8" w:rsidR="00CA321F" w:rsidRPr="00CA321F" w:rsidRDefault="00CA321F" w:rsidP="004110A7">
      <w:pPr>
        <w:autoSpaceDE w:val="0"/>
        <w:autoSpaceDN w:val="0"/>
        <w:adjustRightInd w:val="0"/>
        <w:rPr>
          <w:rFonts w:ascii="Arial" w:hAnsi="Arial" w:cs="Arial"/>
        </w:rPr>
      </w:pPr>
      <w:r w:rsidRPr="00CA321F">
        <w:rPr>
          <w:rFonts w:ascii="Arial" w:hAnsi="Arial" w:cs="Arial"/>
        </w:rPr>
        <w:t>Así mismo, deben contar con</w:t>
      </w:r>
      <w:r>
        <w:rPr>
          <w:rFonts w:ascii="Arial" w:hAnsi="Arial" w:cs="Arial"/>
        </w:rPr>
        <w:t xml:space="preserve"> </w:t>
      </w:r>
      <w:r w:rsidRPr="00CA321F">
        <w:rPr>
          <w:rFonts w:ascii="Arial" w:hAnsi="Arial" w:cs="Arial"/>
        </w:rPr>
        <w:t xml:space="preserve">procesos que permitan realizar un control adecuado del cumplimiento de las políticas </w:t>
      </w:r>
      <w:r>
        <w:rPr>
          <w:rFonts w:ascii="Arial" w:hAnsi="Arial" w:cs="Arial"/>
        </w:rPr>
        <w:t>y demás elementos del SARC</w:t>
      </w:r>
      <w:r w:rsidRPr="00CA321F">
        <w:rPr>
          <w:rFonts w:ascii="Arial" w:hAnsi="Arial" w:cs="Arial"/>
        </w:rPr>
        <w:t>.</w:t>
      </w:r>
    </w:p>
    <w:p w14:paraId="6C631FF6" w14:textId="77777777" w:rsidR="00E96965" w:rsidRPr="00E96965" w:rsidRDefault="00E96965" w:rsidP="004110A7">
      <w:pPr>
        <w:autoSpaceDE w:val="0"/>
        <w:autoSpaceDN w:val="0"/>
        <w:adjustRightInd w:val="0"/>
        <w:rPr>
          <w:rFonts w:ascii="Arial" w:hAnsi="Arial" w:cs="Arial"/>
        </w:rPr>
      </w:pPr>
    </w:p>
    <w:p w14:paraId="31CE1A34" w14:textId="012E7CB8" w:rsidR="00E96965" w:rsidRPr="00D66CC3" w:rsidRDefault="002F64C6" w:rsidP="007A0D99">
      <w:pPr>
        <w:pStyle w:val="Prrafodelista"/>
        <w:numPr>
          <w:ilvl w:val="2"/>
          <w:numId w:val="3"/>
        </w:numPr>
        <w:autoSpaceDE w:val="0"/>
        <w:autoSpaceDN w:val="0"/>
        <w:adjustRightInd w:val="0"/>
        <w:rPr>
          <w:rFonts w:ascii="Arial" w:hAnsi="Arial" w:cs="Arial"/>
          <w:b/>
        </w:rPr>
      </w:pPr>
      <w:r w:rsidRPr="00D66CC3">
        <w:rPr>
          <w:rFonts w:ascii="Arial" w:hAnsi="Arial" w:cs="Arial"/>
          <w:b/>
        </w:rPr>
        <w:t>DOCUMENTACIÓN</w:t>
      </w:r>
    </w:p>
    <w:p w14:paraId="4ACFFDDA" w14:textId="77777777" w:rsidR="00E96965" w:rsidRDefault="00E96965" w:rsidP="004110A7">
      <w:pPr>
        <w:autoSpaceDE w:val="0"/>
        <w:autoSpaceDN w:val="0"/>
        <w:adjustRightInd w:val="0"/>
        <w:rPr>
          <w:rFonts w:ascii="Arial" w:hAnsi="Arial" w:cs="Arial"/>
        </w:rPr>
      </w:pPr>
    </w:p>
    <w:p w14:paraId="284A808B" w14:textId="77777777" w:rsidR="0059084C" w:rsidRPr="0059084C" w:rsidRDefault="0059084C" w:rsidP="004110A7">
      <w:pPr>
        <w:autoSpaceDE w:val="0"/>
        <w:autoSpaceDN w:val="0"/>
        <w:adjustRightInd w:val="0"/>
        <w:rPr>
          <w:rFonts w:ascii="Arial" w:hAnsi="Arial" w:cs="Arial"/>
        </w:rPr>
      </w:pPr>
      <w:r w:rsidRPr="0059084C">
        <w:rPr>
          <w:rFonts w:ascii="Arial" w:hAnsi="Arial" w:cs="Arial"/>
        </w:rPr>
        <w:t>Las etapas y los elementos del SARC debe</w:t>
      </w:r>
      <w:r w:rsidR="002D0699">
        <w:rPr>
          <w:rFonts w:ascii="Arial" w:hAnsi="Arial" w:cs="Arial"/>
        </w:rPr>
        <w:t>rá</w:t>
      </w:r>
      <w:r w:rsidRPr="0059084C">
        <w:rPr>
          <w:rFonts w:ascii="Arial" w:hAnsi="Arial" w:cs="Arial"/>
        </w:rPr>
        <w:t>n constar en documentos y registros, garantizando la integridad, oportunidad, trazabilidad, confiabilidad y disponibilidad de la información allí contenida.</w:t>
      </w:r>
    </w:p>
    <w:p w14:paraId="4D3220FF" w14:textId="77777777" w:rsidR="0059084C" w:rsidRDefault="0059084C" w:rsidP="004110A7">
      <w:pPr>
        <w:autoSpaceDE w:val="0"/>
        <w:autoSpaceDN w:val="0"/>
        <w:adjustRightInd w:val="0"/>
        <w:rPr>
          <w:rFonts w:ascii="Arial" w:hAnsi="Arial" w:cs="Arial"/>
        </w:rPr>
      </w:pPr>
    </w:p>
    <w:p w14:paraId="1728C1F0" w14:textId="4DD45778" w:rsidR="0059084C" w:rsidRDefault="0059084C" w:rsidP="004110A7">
      <w:pPr>
        <w:autoSpaceDE w:val="0"/>
        <w:autoSpaceDN w:val="0"/>
        <w:adjustRightInd w:val="0"/>
        <w:rPr>
          <w:rFonts w:ascii="Arial" w:hAnsi="Arial" w:cs="Arial"/>
        </w:rPr>
      </w:pPr>
      <w:r w:rsidRPr="0059084C">
        <w:rPr>
          <w:rFonts w:ascii="Arial" w:hAnsi="Arial" w:cs="Arial"/>
        </w:rPr>
        <w:t xml:space="preserve">Con el objeto de contar con elementos para el adecuado análisis de riesgo de </w:t>
      </w:r>
      <w:r w:rsidR="002D0699">
        <w:rPr>
          <w:rFonts w:ascii="Arial" w:hAnsi="Arial" w:cs="Arial"/>
        </w:rPr>
        <w:t>crédito</w:t>
      </w:r>
      <w:r w:rsidRPr="0059084C">
        <w:rPr>
          <w:rFonts w:ascii="Arial" w:hAnsi="Arial" w:cs="Arial"/>
        </w:rPr>
        <w:t xml:space="preserve">, las </w:t>
      </w:r>
      <w:r w:rsidR="000643CC">
        <w:rPr>
          <w:rFonts w:ascii="Arial" w:hAnsi="Arial" w:cs="Arial"/>
        </w:rPr>
        <w:t>organizaciones</w:t>
      </w:r>
      <w:r w:rsidRPr="0059084C">
        <w:rPr>
          <w:rFonts w:ascii="Arial" w:hAnsi="Arial" w:cs="Arial"/>
        </w:rPr>
        <w:t xml:space="preserve"> </w:t>
      </w:r>
      <w:r w:rsidR="002D0699">
        <w:rPr>
          <w:rFonts w:ascii="Arial" w:hAnsi="Arial" w:cs="Arial"/>
        </w:rPr>
        <w:t>solidarias</w:t>
      </w:r>
      <w:r w:rsidRPr="0059084C">
        <w:rPr>
          <w:rFonts w:ascii="Arial" w:hAnsi="Arial" w:cs="Arial"/>
        </w:rPr>
        <w:t xml:space="preserve"> deben mantener expedientes de crédito de los respectivos prestatarios, y así como las bases de</w:t>
      </w:r>
      <w:r>
        <w:rPr>
          <w:rFonts w:ascii="Arial" w:hAnsi="Arial" w:cs="Arial"/>
        </w:rPr>
        <w:t xml:space="preserve"> datos que sustenten las metodologías y/o </w:t>
      </w:r>
      <w:r w:rsidR="002D0699">
        <w:rPr>
          <w:rFonts w:ascii="Arial" w:hAnsi="Arial" w:cs="Arial"/>
        </w:rPr>
        <w:t>técnicas y</w:t>
      </w:r>
      <w:r>
        <w:rPr>
          <w:rFonts w:ascii="Arial" w:hAnsi="Arial" w:cs="Arial"/>
        </w:rPr>
        <w:t xml:space="preserve"> procedimientos utilizados</w:t>
      </w:r>
      <w:r w:rsidRPr="0059084C">
        <w:rPr>
          <w:rFonts w:ascii="Arial" w:hAnsi="Arial" w:cs="Arial"/>
        </w:rPr>
        <w:t>. Dicha información</w:t>
      </w:r>
      <w:r w:rsidR="000643CC">
        <w:rPr>
          <w:rFonts w:ascii="Arial" w:hAnsi="Arial" w:cs="Arial"/>
        </w:rPr>
        <w:t xml:space="preserve"> deberá estar a disposición de est</w:t>
      </w:r>
      <w:r w:rsidRPr="0059084C">
        <w:rPr>
          <w:rFonts w:ascii="Arial" w:hAnsi="Arial" w:cs="Arial"/>
        </w:rPr>
        <w:t>a S</w:t>
      </w:r>
      <w:r w:rsidR="000643CC">
        <w:rPr>
          <w:rFonts w:ascii="Arial" w:hAnsi="Arial" w:cs="Arial"/>
        </w:rPr>
        <w:t>uperintendencia.</w:t>
      </w:r>
    </w:p>
    <w:p w14:paraId="11A4CBDD" w14:textId="77777777" w:rsidR="0059084C" w:rsidRPr="0059084C" w:rsidRDefault="0059084C" w:rsidP="004110A7">
      <w:pPr>
        <w:autoSpaceDE w:val="0"/>
        <w:autoSpaceDN w:val="0"/>
        <w:adjustRightInd w:val="0"/>
        <w:rPr>
          <w:rFonts w:ascii="Arial" w:hAnsi="Arial" w:cs="Arial"/>
        </w:rPr>
      </w:pPr>
    </w:p>
    <w:p w14:paraId="7A2D8F2F" w14:textId="77777777" w:rsidR="0059084C" w:rsidRDefault="0059084C" w:rsidP="004110A7">
      <w:pPr>
        <w:rPr>
          <w:rFonts w:ascii="Arial" w:hAnsi="Arial" w:cs="Arial"/>
        </w:rPr>
      </w:pPr>
      <w:r w:rsidRPr="0059084C">
        <w:rPr>
          <w:rFonts w:ascii="Arial" w:hAnsi="Arial" w:cs="Arial"/>
        </w:rPr>
        <w:t>Como mínimo la documentación deberá:</w:t>
      </w:r>
    </w:p>
    <w:p w14:paraId="40DAFD3A" w14:textId="77777777" w:rsidR="0059084C" w:rsidRPr="0059084C" w:rsidRDefault="0059084C" w:rsidP="004110A7">
      <w:pPr>
        <w:rPr>
          <w:rFonts w:ascii="Arial" w:hAnsi="Arial" w:cs="Arial"/>
        </w:rPr>
      </w:pPr>
    </w:p>
    <w:p w14:paraId="2C317D5A" w14:textId="77777777" w:rsidR="0059084C" w:rsidRDefault="0059084C" w:rsidP="007A0D99">
      <w:pPr>
        <w:pStyle w:val="Prrafodelista"/>
        <w:numPr>
          <w:ilvl w:val="0"/>
          <w:numId w:val="21"/>
        </w:numPr>
        <w:contextualSpacing/>
        <w:rPr>
          <w:rFonts w:ascii="Arial" w:hAnsi="Arial" w:cs="Arial"/>
          <w:lang w:eastAsia="es-CO"/>
        </w:rPr>
      </w:pPr>
      <w:r w:rsidRPr="0059084C">
        <w:rPr>
          <w:rFonts w:ascii="Arial" w:hAnsi="Arial" w:cs="Arial"/>
          <w:lang w:eastAsia="es-CO"/>
        </w:rPr>
        <w:t>Contar con un respaldo físico y/o en medio magnético.</w:t>
      </w:r>
    </w:p>
    <w:p w14:paraId="01A2B307" w14:textId="77777777" w:rsidR="0059084C" w:rsidRPr="0059084C" w:rsidRDefault="0059084C" w:rsidP="004110A7">
      <w:pPr>
        <w:pStyle w:val="Prrafodelista"/>
        <w:ind w:left="720"/>
        <w:contextualSpacing/>
        <w:rPr>
          <w:rFonts w:ascii="Arial" w:hAnsi="Arial" w:cs="Arial"/>
          <w:lang w:eastAsia="es-CO"/>
        </w:rPr>
      </w:pPr>
    </w:p>
    <w:p w14:paraId="59BAB20A" w14:textId="77777777" w:rsidR="0059084C" w:rsidRDefault="0059084C" w:rsidP="007A0D99">
      <w:pPr>
        <w:pStyle w:val="Prrafodelista"/>
        <w:numPr>
          <w:ilvl w:val="0"/>
          <w:numId w:val="21"/>
        </w:numPr>
        <w:contextualSpacing/>
        <w:rPr>
          <w:rFonts w:ascii="Arial" w:hAnsi="Arial" w:cs="Arial"/>
          <w:lang w:eastAsia="es-CO"/>
        </w:rPr>
      </w:pPr>
      <w:r w:rsidRPr="0059084C">
        <w:rPr>
          <w:rFonts w:ascii="Arial" w:hAnsi="Arial" w:cs="Arial"/>
          <w:lang w:eastAsia="es-CO"/>
        </w:rPr>
        <w:t>Contar con requisitos de seguridad de forma tal que se permita su consulta sólo por los funcionarios autorizados.</w:t>
      </w:r>
    </w:p>
    <w:p w14:paraId="6A4D00B3" w14:textId="77777777" w:rsidR="0059084C" w:rsidRPr="0059084C" w:rsidRDefault="0059084C" w:rsidP="004110A7">
      <w:pPr>
        <w:pStyle w:val="Prrafodelista"/>
        <w:rPr>
          <w:rFonts w:ascii="Arial" w:hAnsi="Arial" w:cs="Arial"/>
          <w:lang w:eastAsia="es-CO"/>
        </w:rPr>
      </w:pPr>
    </w:p>
    <w:p w14:paraId="2720BAE1" w14:textId="77777777" w:rsidR="0059084C" w:rsidRPr="0059084C" w:rsidRDefault="0059084C" w:rsidP="007A0D99">
      <w:pPr>
        <w:pStyle w:val="Prrafodelista"/>
        <w:numPr>
          <w:ilvl w:val="0"/>
          <w:numId w:val="21"/>
        </w:numPr>
        <w:contextualSpacing/>
        <w:rPr>
          <w:rFonts w:ascii="Arial" w:hAnsi="Arial" w:cs="Arial"/>
          <w:lang w:eastAsia="es-CO"/>
        </w:rPr>
      </w:pPr>
      <w:r w:rsidRPr="0059084C">
        <w:rPr>
          <w:rFonts w:ascii="Arial" w:hAnsi="Arial" w:cs="Arial"/>
          <w:lang w:eastAsia="es-CO"/>
        </w:rPr>
        <w:t>Contar con los criterios y procesos de manejo, guarda y conservación de la misma</w:t>
      </w:r>
      <w:r w:rsidRPr="0059084C">
        <w:rPr>
          <w:rFonts w:ascii="Arial" w:hAnsi="Arial" w:cs="Arial"/>
          <w:color w:val="FF0000"/>
          <w:lang w:eastAsia="es-CO"/>
        </w:rPr>
        <w:t>.</w:t>
      </w:r>
    </w:p>
    <w:p w14:paraId="2DAE1A23" w14:textId="77777777" w:rsidR="0059084C" w:rsidRDefault="0059084C" w:rsidP="004110A7">
      <w:pPr>
        <w:rPr>
          <w:rFonts w:ascii="Arial" w:hAnsi="Arial" w:cs="Arial"/>
          <w:color w:val="FF0000"/>
          <w:lang w:eastAsia="es-CO"/>
        </w:rPr>
      </w:pPr>
    </w:p>
    <w:p w14:paraId="0B2D86BC" w14:textId="77777777" w:rsidR="0059084C" w:rsidRDefault="0059084C" w:rsidP="004110A7">
      <w:pPr>
        <w:rPr>
          <w:rFonts w:ascii="Arial" w:hAnsi="Arial" w:cs="Arial"/>
        </w:rPr>
      </w:pPr>
      <w:r>
        <w:rPr>
          <w:rFonts w:ascii="Arial" w:hAnsi="Arial" w:cs="Arial"/>
        </w:rPr>
        <w:t xml:space="preserve">Así mismo, la </w:t>
      </w:r>
      <w:r w:rsidRPr="0059084C">
        <w:rPr>
          <w:rFonts w:ascii="Arial" w:hAnsi="Arial" w:cs="Arial"/>
        </w:rPr>
        <w:t xml:space="preserve">documentación </w:t>
      </w:r>
      <w:r>
        <w:rPr>
          <w:rFonts w:ascii="Arial" w:hAnsi="Arial" w:cs="Arial"/>
        </w:rPr>
        <w:t xml:space="preserve">que soporta el SARC </w:t>
      </w:r>
      <w:r w:rsidRPr="0059084C">
        <w:rPr>
          <w:rFonts w:ascii="Arial" w:hAnsi="Arial" w:cs="Arial"/>
        </w:rPr>
        <w:t>deberá comprender por lo menos:</w:t>
      </w:r>
    </w:p>
    <w:p w14:paraId="6C96A1DA" w14:textId="77777777" w:rsidR="0059084C" w:rsidRPr="0059084C" w:rsidRDefault="0059084C" w:rsidP="004110A7">
      <w:pPr>
        <w:rPr>
          <w:rFonts w:ascii="Arial" w:hAnsi="Arial" w:cs="Arial"/>
        </w:rPr>
      </w:pPr>
    </w:p>
    <w:p w14:paraId="69CC13F1" w14:textId="77777777"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El manual de políticas y procedimientos del SARC</w:t>
      </w:r>
      <w:r w:rsidR="002D0699">
        <w:rPr>
          <w:rFonts w:ascii="Arial" w:hAnsi="Arial" w:cs="Arial"/>
          <w:lang w:eastAsia="es-CO"/>
        </w:rPr>
        <w:t xml:space="preserve"> y de ser necesario sus anexos</w:t>
      </w:r>
      <w:r w:rsidRPr="0059084C">
        <w:rPr>
          <w:rFonts w:ascii="Arial" w:hAnsi="Arial" w:cs="Arial"/>
          <w:lang w:eastAsia="es-CO"/>
        </w:rPr>
        <w:t>.</w:t>
      </w:r>
    </w:p>
    <w:p w14:paraId="5525E62E" w14:textId="77777777" w:rsidR="0059084C" w:rsidRPr="0059084C" w:rsidRDefault="0059084C" w:rsidP="004110A7">
      <w:pPr>
        <w:pStyle w:val="Prrafodelista"/>
        <w:ind w:left="720"/>
        <w:contextualSpacing/>
        <w:rPr>
          <w:rFonts w:ascii="Arial" w:hAnsi="Arial" w:cs="Arial"/>
          <w:lang w:eastAsia="es-CO"/>
        </w:rPr>
      </w:pPr>
    </w:p>
    <w:p w14:paraId="29FC668D" w14:textId="1A7906C1"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El Có</w:t>
      </w:r>
      <w:r w:rsidR="002D0699">
        <w:rPr>
          <w:rFonts w:ascii="Arial" w:hAnsi="Arial" w:cs="Arial"/>
          <w:lang w:eastAsia="es-CO"/>
        </w:rPr>
        <w:t xml:space="preserve">digo de </w:t>
      </w:r>
      <w:r w:rsidR="009A5E01">
        <w:rPr>
          <w:rFonts w:ascii="Arial" w:hAnsi="Arial" w:cs="Arial"/>
          <w:lang w:eastAsia="es-CO"/>
        </w:rPr>
        <w:t>Buen Gobierno</w:t>
      </w:r>
    </w:p>
    <w:p w14:paraId="52F70205" w14:textId="77777777" w:rsidR="0059084C" w:rsidRPr="0059084C" w:rsidRDefault="0059084C" w:rsidP="004110A7">
      <w:pPr>
        <w:pStyle w:val="Prrafodelista"/>
        <w:rPr>
          <w:rFonts w:ascii="Arial" w:hAnsi="Arial" w:cs="Arial"/>
          <w:lang w:eastAsia="es-CO"/>
        </w:rPr>
      </w:pPr>
    </w:p>
    <w:p w14:paraId="691548A4" w14:textId="77777777"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Los documentos y registros que evidencien el funcionamiento oportuno, efectivo y eficiente del SARC.</w:t>
      </w:r>
    </w:p>
    <w:p w14:paraId="709098B6" w14:textId="77777777" w:rsidR="0059084C" w:rsidRPr="0059084C" w:rsidRDefault="0059084C" w:rsidP="004110A7">
      <w:pPr>
        <w:pStyle w:val="Prrafodelista"/>
        <w:rPr>
          <w:rFonts w:ascii="Arial" w:hAnsi="Arial" w:cs="Arial"/>
          <w:lang w:eastAsia="es-CO"/>
        </w:rPr>
      </w:pPr>
    </w:p>
    <w:p w14:paraId="763F75DA" w14:textId="2B45E60F"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Los informes del consejo de administración</w:t>
      </w:r>
      <w:r w:rsidR="002D0699">
        <w:rPr>
          <w:rFonts w:ascii="Arial" w:hAnsi="Arial" w:cs="Arial"/>
          <w:lang w:eastAsia="es-CO"/>
        </w:rPr>
        <w:t xml:space="preserve"> o</w:t>
      </w:r>
      <w:r w:rsidR="009A5E01">
        <w:rPr>
          <w:rFonts w:ascii="Arial" w:hAnsi="Arial" w:cs="Arial"/>
          <w:lang w:eastAsia="es-CO"/>
        </w:rPr>
        <w:t xml:space="preserve"> de la </w:t>
      </w:r>
      <w:r w:rsidR="002D0699">
        <w:rPr>
          <w:rFonts w:ascii="Arial" w:hAnsi="Arial" w:cs="Arial"/>
          <w:lang w:eastAsia="es-CO"/>
        </w:rPr>
        <w:t>junta</w:t>
      </w:r>
      <w:r w:rsidR="009A5E01">
        <w:rPr>
          <w:rFonts w:ascii="Arial" w:hAnsi="Arial" w:cs="Arial"/>
          <w:lang w:eastAsia="es-CO"/>
        </w:rPr>
        <w:t xml:space="preserve"> directiva</w:t>
      </w:r>
      <w:r w:rsidRPr="0059084C">
        <w:rPr>
          <w:rFonts w:ascii="Arial" w:hAnsi="Arial" w:cs="Arial"/>
          <w:lang w:eastAsia="es-CO"/>
        </w:rPr>
        <w:t xml:space="preserve">, del representante legal, del área </w:t>
      </w:r>
      <w:r>
        <w:rPr>
          <w:rFonts w:ascii="Arial" w:hAnsi="Arial" w:cs="Arial"/>
          <w:lang w:eastAsia="es-CO"/>
        </w:rPr>
        <w:t>encargada de la</w:t>
      </w:r>
      <w:r w:rsidRPr="0059084C">
        <w:rPr>
          <w:rFonts w:ascii="Arial" w:hAnsi="Arial" w:cs="Arial"/>
          <w:lang w:eastAsia="es-CO"/>
        </w:rPr>
        <w:t xml:space="preserve"> administración de riesgo</w:t>
      </w:r>
      <w:r>
        <w:rPr>
          <w:rFonts w:ascii="Arial" w:hAnsi="Arial" w:cs="Arial"/>
          <w:lang w:eastAsia="es-CO"/>
        </w:rPr>
        <w:t>s</w:t>
      </w:r>
      <w:r w:rsidR="002D0699">
        <w:rPr>
          <w:rFonts w:ascii="Arial" w:hAnsi="Arial" w:cs="Arial"/>
          <w:lang w:eastAsia="es-CO"/>
        </w:rPr>
        <w:t xml:space="preserve"> y/o del comité de riesgos, del comité de evaluación de la cartera de créditos </w:t>
      </w:r>
      <w:r w:rsidRPr="0059084C">
        <w:rPr>
          <w:rFonts w:ascii="Arial" w:hAnsi="Arial" w:cs="Arial"/>
          <w:lang w:eastAsia="es-CO"/>
        </w:rPr>
        <w:t>y de los órganos de control</w:t>
      </w:r>
      <w:r w:rsidR="002D0699">
        <w:rPr>
          <w:rFonts w:ascii="Arial" w:hAnsi="Arial" w:cs="Arial"/>
          <w:lang w:eastAsia="es-CO"/>
        </w:rPr>
        <w:t xml:space="preserve"> establecidos</w:t>
      </w:r>
      <w:r w:rsidRPr="0059084C">
        <w:rPr>
          <w:rFonts w:ascii="Arial" w:hAnsi="Arial" w:cs="Arial"/>
          <w:lang w:eastAsia="es-CO"/>
        </w:rPr>
        <w:t>.</w:t>
      </w:r>
    </w:p>
    <w:p w14:paraId="7B991039" w14:textId="77777777" w:rsidR="0059084C" w:rsidRPr="0059084C" w:rsidRDefault="0059084C" w:rsidP="004110A7">
      <w:pPr>
        <w:pStyle w:val="Prrafodelista"/>
        <w:rPr>
          <w:rFonts w:ascii="Arial" w:hAnsi="Arial" w:cs="Arial"/>
          <w:lang w:eastAsia="es-CO"/>
        </w:rPr>
      </w:pPr>
    </w:p>
    <w:p w14:paraId="3A10476E" w14:textId="597B7044"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Las actas del comité de riesgos, del comité de evalua</w:t>
      </w:r>
      <w:r w:rsidR="002D0699">
        <w:rPr>
          <w:rFonts w:ascii="Arial" w:hAnsi="Arial" w:cs="Arial"/>
          <w:lang w:eastAsia="es-CO"/>
        </w:rPr>
        <w:t xml:space="preserve">ción de la cartera de créditos </w:t>
      </w:r>
      <w:r w:rsidRPr="0059084C">
        <w:rPr>
          <w:rFonts w:ascii="Arial" w:hAnsi="Arial" w:cs="Arial"/>
          <w:lang w:eastAsia="es-CO"/>
        </w:rPr>
        <w:t xml:space="preserve">y los reportes al consejo de administración </w:t>
      </w:r>
      <w:r w:rsidR="009A5E01">
        <w:rPr>
          <w:rFonts w:ascii="Arial" w:hAnsi="Arial" w:cs="Arial"/>
          <w:lang w:eastAsia="es-CO"/>
        </w:rPr>
        <w:t xml:space="preserve"> o junta directiva </w:t>
      </w:r>
      <w:r w:rsidRPr="0059084C">
        <w:rPr>
          <w:rFonts w:ascii="Arial" w:hAnsi="Arial" w:cs="Arial"/>
          <w:lang w:eastAsia="es-CO"/>
        </w:rPr>
        <w:t>y al representante legal.</w:t>
      </w:r>
    </w:p>
    <w:p w14:paraId="1D911005" w14:textId="77777777" w:rsidR="0059084C" w:rsidRPr="0059084C" w:rsidRDefault="0059084C" w:rsidP="004110A7">
      <w:pPr>
        <w:pStyle w:val="Prrafodelista"/>
        <w:rPr>
          <w:rFonts w:ascii="Arial" w:hAnsi="Arial" w:cs="Arial"/>
          <w:lang w:eastAsia="es-CO"/>
        </w:rPr>
      </w:pPr>
    </w:p>
    <w:p w14:paraId="6120471D" w14:textId="77777777"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lastRenderedPageBreak/>
        <w:t xml:space="preserve">En el expediente de crédito del respectivo </w:t>
      </w:r>
      <w:r w:rsidR="002D0699">
        <w:rPr>
          <w:rFonts w:ascii="Arial" w:hAnsi="Arial" w:cs="Arial"/>
          <w:lang w:eastAsia="es-CO"/>
        </w:rPr>
        <w:t>deudor</w:t>
      </w:r>
      <w:r w:rsidRPr="0059084C">
        <w:rPr>
          <w:rFonts w:ascii="Arial" w:hAnsi="Arial" w:cs="Arial"/>
          <w:lang w:eastAsia="es-CO"/>
        </w:rPr>
        <w:t xml:space="preserve"> se deberá mantener actualizada y completa su información sociodemográfica y financiera, la información de la garantía</w:t>
      </w:r>
      <w:r w:rsidR="002D0699">
        <w:rPr>
          <w:rFonts w:ascii="Arial" w:hAnsi="Arial" w:cs="Arial"/>
          <w:lang w:eastAsia="es-CO"/>
        </w:rPr>
        <w:t xml:space="preserve"> que se le solicitó</w:t>
      </w:r>
      <w:r w:rsidRPr="0059084C">
        <w:rPr>
          <w:rFonts w:ascii="Arial" w:hAnsi="Arial" w:cs="Arial"/>
          <w:lang w:eastAsia="es-CO"/>
        </w:rPr>
        <w:t xml:space="preserve"> y </w:t>
      </w:r>
      <w:r w:rsidR="002D0699">
        <w:rPr>
          <w:rFonts w:ascii="Arial" w:hAnsi="Arial" w:cs="Arial"/>
          <w:lang w:eastAsia="es-CO"/>
        </w:rPr>
        <w:t xml:space="preserve">los </w:t>
      </w:r>
      <w:r w:rsidRPr="0059084C">
        <w:rPr>
          <w:rFonts w:ascii="Arial" w:hAnsi="Arial" w:cs="Arial"/>
          <w:lang w:eastAsia="es-CO"/>
        </w:rPr>
        <w:t xml:space="preserve">demás aspectos </w:t>
      </w:r>
      <w:r>
        <w:rPr>
          <w:rFonts w:ascii="Arial" w:hAnsi="Arial" w:cs="Arial"/>
          <w:lang w:eastAsia="es-CO"/>
        </w:rPr>
        <w:t xml:space="preserve">utilizados </w:t>
      </w:r>
      <w:r w:rsidRPr="0059084C">
        <w:rPr>
          <w:rFonts w:ascii="Arial" w:hAnsi="Arial" w:cs="Arial"/>
          <w:lang w:eastAsia="es-CO"/>
        </w:rPr>
        <w:t>en</w:t>
      </w:r>
      <w:r w:rsidR="002D0699">
        <w:rPr>
          <w:rFonts w:ascii="Arial" w:hAnsi="Arial" w:cs="Arial"/>
          <w:lang w:eastAsia="es-CO"/>
        </w:rPr>
        <w:t xml:space="preserve"> los procesos de </w:t>
      </w:r>
      <w:r>
        <w:rPr>
          <w:rFonts w:ascii="Arial" w:hAnsi="Arial" w:cs="Arial"/>
          <w:lang w:eastAsia="es-CO"/>
        </w:rPr>
        <w:t>otorgamiento y seguimiento</w:t>
      </w:r>
      <w:r w:rsidR="002D0699">
        <w:rPr>
          <w:rFonts w:ascii="Arial" w:hAnsi="Arial" w:cs="Arial"/>
          <w:lang w:eastAsia="es-CO"/>
        </w:rPr>
        <w:t xml:space="preserve"> del crédito, así como</w:t>
      </w:r>
      <w:r w:rsidRPr="0059084C">
        <w:rPr>
          <w:rFonts w:ascii="Arial" w:hAnsi="Arial" w:cs="Arial"/>
          <w:lang w:eastAsia="es-CO"/>
        </w:rPr>
        <w:t xml:space="preserve"> la correspondencia </w:t>
      </w:r>
      <w:r>
        <w:rPr>
          <w:rFonts w:ascii="Arial" w:hAnsi="Arial" w:cs="Arial"/>
          <w:lang w:eastAsia="es-CO"/>
        </w:rPr>
        <w:t xml:space="preserve">cruzada </w:t>
      </w:r>
      <w:r w:rsidRPr="0059084C">
        <w:rPr>
          <w:rFonts w:ascii="Arial" w:hAnsi="Arial" w:cs="Arial"/>
          <w:lang w:eastAsia="es-CO"/>
        </w:rPr>
        <w:t>con el deudor.</w:t>
      </w:r>
    </w:p>
    <w:p w14:paraId="2E54FF53" w14:textId="77777777" w:rsidR="0059084C" w:rsidRPr="0059084C" w:rsidRDefault="0059084C" w:rsidP="004110A7">
      <w:pPr>
        <w:pStyle w:val="Prrafodelista"/>
        <w:rPr>
          <w:rFonts w:ascii="Arial" w:hAnsi="Arial" w:cs="Arial"/>
          <w:lang w:eastAsia="es-CO"/>
        </w:rPr>
      </w:pPr>
    </w:p>
    <w:p w14:paraId="0DD3DA30" w14:textId="6F8EB43F" w:rsidR="0059084C" w:rsidRDefault="0059084C" w:rsidP="007A0D99">
      <w:pPr>
        <w:pStyle w:val="Prrafodelista"/>
        <w:numPr>
          <w:ilvl w:val="0"/>
          <w:numId w:val="20"/>
        </w:numPr>
        <w:contextualSpacing/>
        <w:rPr>
          <w:rFonts w:ascii="Arial" w:hAnsi="Arial" w:cs="Arial"/>
          <w:lang w:eastAsia="es-CO"/>
        </w:rPr>
      </w:pPr>
      <w:r w:rsidRPr="0059084C">
        <w:rPr>
          <w:rFonts w:ascii="Arial" w:hAnsi="Arial" w:cs="Arial"/>
          <w:lang w:eastAsia="es-CO"/>
        </w:rPr>
        <w:t xml:space="preserve">Las bases de datos deben mantenerse actualizadas y deben contar con mecanismos que garanticen la calidad y consistencia de la información de los </w:t>
      </w:r>
      <w:r w:rsidR="002D0699">
        <w:rPr>
          <w:rFonts w:ascii="Arial" w:hAnsi="Arial" w:cs="Arial"/>
          <w:lang w:eastAsia="es-CO"/>
        </w:rPr>
        <w:t>deudores</w:t>
      </w:r>
      <w:r w:rsidRPr="0059084C">
        <w:rPr>
          <w:rFonts w:ascii="Arial" w:hAnsi="Arial" w:cs="Arial"/>
          <w:lang w:eastAsia="es-CO"/>
        </w:rPr>
        <w:t xml:space="preserve"> para hacer las evaluaciones rutinarias del </w:t>
      </w:r>
      <w:r>
        <w:rPr>
          <w:rFonts w:ascii="Arial" w:hAnsi="Arial" w:cs="Arial"/>
          <w:lang w:eastAsia="es-CO"/>
        </w:rPr>
        <w:t>SARC</w:t>
      </w:r>
      <w:r w:rsidRPr="0059084C">
        <w:rPr>
          <w:rFonts w:ascii="Arial" w:hAnsi="Arial" w:cs="Arial"/>
          <w:lang w:eastAsia="es-CO"/>
        </w:rPr>
        <w:t xml:space="preserve">. </w:t>
      </w:r>
    </w:p>
    <w:p w14:paraId="13661E69" w14:textId="77777777" w:rsidR="0059084C" w:rsidRPr="0059084C" w:rsidRDefault="0059084C" w:rsidP="004110A7">
      <w:pPr>
        <w:pStyle w:val="Prrafodelista"/>
        <w:rPr>
          <w:rFonts w:ascii="Arial" w:hAnsi="Arial" w:cs="Arial"/>
          <w:lang w:eastAsia="es-CO"/>
        </w:rPr>
      </w:pPr>
    </w:p>
    <w:p w14:paraId="4FA953BF" w14:textId="13D267EF" w:rsidR="0059084C" w:rsidRPr="0059084C" w:rsidRDefault="0059084C" w:rsidP="004110A7">
      <w:pPr>
        <w:pStyle w:val="Prrafodelista"/>
        <w:ind w:left="720"/>
        <w:contextualSpacing/>
        <w:rPr>
          <w:rFonts w:ascii="Arial" w:hAnsi="Arial" w:cs="Arial"/>
          <w:lang w:eastAsia="es-CO"/>
        </w:rPr>
      </w:pPr>
      <w:r w:rsidRPr="0059084C">
        <w:rPr>
          <w:rFonts w:ascii="Arial" w:hAnsi="Arial" w:cs="Arial"/>
          <w:lang w:eastAsia="es-CO"/>
        </w:rPr>
        <w:t xml:space="preserve">Igualmente deben contar con mecanismos de seguridad que garanticen la confiabilidad de la información. Toda la información cuantitativa y cualitativa evaluada que sirva de insumo para </w:t>
      </w:r>
      <w:r w:rsidR="001D2FF8">
        <w:rPr>
          <w:rFonts w:ascii="Arial" w:hAnsi="Arial" w:cs="Arial"/>
          <w:lang w:eastAsia="es-CO"/>
        </w:rPr>
        <w:t xml:space="preserve">los métodos y/o técnicas utilizadas por la </w:t>
      </w:r>
      <w:r w:rsidR="009A5E01">
        <w:rPr>
          <w:rFonts w:ascii="Arial" w:hAnsi="Arial" w:cs="Arial"/>
          <w:lang w:eastAsia="es-CO"/>
        </w:rPr>
        <w:t>organización</w:t>
      </w:r>
      <w:r w:rsidR="001D2FF8">
        <w:rPr>
          <w:rFonts w:ascii="Arial" w:hAnsi="Arial" w:cs="Arial"/>
          <w:lang w:eastAsia="es-CO"/>
        </w:rPr>
        <w:t xml:space="preserve"> solidaria para el</w:t>
      </w:r>
      <w:r w:rsidRPr="0059084C">
        <w:rPr>
          <w:rFonts w:ascii="Arial" w:hAnsi="Arial" w:cs="Arial"/>
          <w:lang w:eastAsia="es-CO"/>
        </w:rPr>
        <w:t xml:space="preserve"> otorgamiento y</w:t>
      </w:r>
      <w:r w:rsidR="001D2FF8">
        <w:rPr>
          <w:rFonts w:ascii="Arial" w:hAnsi="Arial" w:cs="Arial"/>
          <w:lang w:eastAsia="es-CO"/>
        </w:rPr>
        <w:t xml:space="preserve"> el </w:t>
      </w:r>
      <w:r w:rsidRPr="0059084C">
        <w:rPr>
          <w:rFonts w:ascii="Arial" w:hAnsi="Arial" w:cs="Arial"/>
          <w:lang w:eastAsia="es-CO"/>
        </w:rPr>
        <w:t>seguimiento</w:t>
      </w:r>
      <w:r w:rsidR="001D2FF8">
        <w:rPr>
          <w:rFonts w:ascii="Arial" w:hAnsi="Arial" w:cs="Arial"/>
          <w:lang w:eastAsia="es-CO"/>
        </w:rPr>
        <w:t xml:space="preserve"> de su cartera,</w:t>
      </w:r>
      <w:r w:rsidR="009A5E01">
        <w:rPr>
          <w:rFonts w:ascii="Arial" w:hAnsi="Arial" w:cs="Arial"/>
          <w:lang w:eastAsia="es-CO"/>
        </w:rPr>
        <w:t xml:space="preserve"> debe quedar a disposición de est</w:t>
      </w:r>
      <w:r w:rsidRPr="0059084C">
        <w:rPr>
          <w:rFonts w:ascii="Arial" w:hAnsi="Arial" w:cs="Arial"/>
          <w:lang w:eastAsia="es-CO"/>
        </w:rPr>
        <w:t>a S</w:t>
      </w:r>
      <w:r w:rsidR="009A5E01">
        <w:rPr>
          <w:rFonts w:ascii="Arial" w:hAnsi="Arial" w:cs="Arial"/>
          <w:lang w:eastAsia="es-CO"/>
        </w:rPr>
        <w:t>uperintendencia</w:t>
      </w:r>
      <w:r w:rsidRPr="0059084C">
        <w:rPr>
          <w:rFonts w:ascii="Arial" w:hAnsi="Arial" w:cs="Arial"/>
          <w:lang w:eastAsia="es-CO"/>
        </w:rPr>
        <w:t xml:space="preserve">. Para preservar la confidencialidad de la información, las </w:t>
      </w:r>
      <w:r w:rsidR="009A5E01">
        <w:rPr>
          <w:rFonts w:ascii="Arial" w:hAnsi="Arial" w:cs="Arial"/>
          <w:lang w:eastAsia="es-CO"/>
        </w:rPr>
        <w:t>organizacione</w:t>
      </w:r>
      <w:r w:rsidRPr="0059084C">
        <w:rPr>
          <w:rFonts w:ascii="Arial" w:hAnsi="Arial" w:cs="Arial"/>
          <w:lang w:eastAsia="es-CO"/>
        </w:rPr>
        <w:t>s</w:t>
      </w:r>
      <w:r w:rsidR="00A57B7A">
        <w:rPr>
          <w:rFonts w:ascii="Arial" w:hAnsi="Arial" w:cs="Arial"/>
          <w:lang w:eastAsia="es-CO"/>
        </w:rPr>
        <w:t xml:space="preserve"> solidarias</w:t>
      </w:r>
      <w:r w:rsidRPr="0059084C">
        <w:rPr>
          <w:rFonts w:ascii="Arial" w:hAnsi="Arial" w:cs="Arial"/>
          <w:lang w:eastAsia="es-CO"/>
        </w:rPr>
        <w:t xml:space="preserve"> deben suministrarla únicamente a los funcionarios autorizados previa y expresamente para el efecto por </w:t>
      </w:r>
      <w:r w:rsidR="009A5E01">
        <w:rPr>
          <w:rFonts w:ascii="Arial" w:hAnsi="Arial" w:cs="Arial"/>
          <w:lang w:eastAsia="es-CO"/>
        </w:rPr>
        <w:t>est</w:t>
      </w:r>
      <w:r w:rsidRPr="0059084C">
        <w:rPr>
          <w:rFonts w:ascii="Arial" w:hAnsi="Arial" w:cs="Arial"/>
          <w:lang w:eastAsia="es-CO"/>
        </w:rPr>
        <w:t>a S</w:t>
      </w:r>
      <w:r w:rsidR="009A5E01">
        <w:rPr>
          <w:rFonts w:ascii="Arial" w:hAnsi="Arial" w:cs="Arial"/>
          <w:lang w:eastAsia="es-CO"/>
        </w:rPr>
        <w:t xml:space="preserve">uperintendencia. </w:t>
      </w:r>
      <w:r w:rsidRPr="0059084C">
        <w:rPr>
          <w:rFonts w:ascii="Arial" w:hAnsi="Arial" w:cs="Arial"/>
          <w:lang w:eastAsia="es-CO"/>
        </w:rPr>
        <w:t xml:space="preserve"> </w:t>
      </w:r>
    </w:p>
    <w:p w14:paraId="2DFEA9AB" w14:textId="77777777" w:rsidR="00E96965" w:rsidRPr="00E96965" w:rsidRDefault="00E96965" w:rsidP="004110A7">
      <w:pPr>
        <w:autoSpaceDE w:val="0"/>
        <w:autoSpaceDN w:val="0"/>
        <w:adjustRightInd w:val="0"/>
        <w:rPr>
          <w:rFonts w:ascii="Arial" w:hAnsi="Arial" w:cs="Arial"/>
        </w:rPr>
      </w:pPr>
    </w:p>
    <w:p w14:paraId="1DBFD273" w14:textId="364F43C8" w:rsidR="00E96965" w:rsidRPr="0017640E" w:rsidRDefault="002F64C6" w:rsidP="007A0D99">
      <w:pPr>
        <w:pStyle w:val="Prrafodelista"/>
        <w:numPr>
          <w:ilvl w:val="2"/>
          <w:numId w:val="3"/>
        </w:numPr>
        <w:autoSpaceDE w:val="0"/>
        <w:autoSpaceDN w:val="0"/>
        <w:adjustRightInd w:val="0"/>
        <w:rPr>
          <w:rFonts w:ascii="Arial" w:hAnsi="Arial" w:cs="Arial"/>
          <w:b/>
        </w:rPr>
      </w:pPr>
      <w:r w:rsidRPr="0017640E">
        <w:rPr>
          <w:rFonts w:ascii="Arial" w:hAnsi="Arial" w:cs="Arial"/>
          <w:b/>
        </w:rPr>
        <w:t>REPORTES</w:t>
      </w:r>
    </w:p>
    <w:p w14:paraId="62F94AA2" w14:textId="77777777" w:rsidR="00E96965" w:rsidRDefault="00E96965" w:rsidP="004110A7">
      <w:pPr>
        <w:autoSpaceDE w:val="0"/>
        <w:autoSpaceDN w:val="0"/>
        <w:adjustRightInd w:val="0"/>
        <w:rPr>
          <w:rFonts w:ascii="Arial" w:hAnsi="Arial" w:cs="Arial"/>
        </w:rPr>
      </w:pPr>
    </w:p>
    <w:p w14:paraId="10B12649" w14:textId="131A6307" w:rsidR="0017640E" w:rsidRDefault="0017640E" w:rsidP="004110A7">
      <w:pPr>
        <w:rPr>
          <w:rFonts w:ascii="Arial" w:hAnsi="Arial" w:cs="Arial"/>
        </w:rPr>
      </w:pPr>
      <w:r w:rsidRPr="0017640E">
        <w:rPr>
          <w:rFonts w:ascii="Arial" w:hAnsi="Arial" w:cs="Arial"/>
        </w:rPr>
        <w:t xml:space="preserve">Las </w:t>
      </w:r>
      <w:r w:rsidR="009E71D6">
        <w:rPr>
          <w:rFonts w:ascii="Arial" w:hAnsi="Arial" w:cs="Arial"/>
        </w:rPr>
        <w:t>organizacion</w:t>
      </w:r>
      <w:r w:rsidRPr="0017640E">
        <w:rPr>
          <w:rFonts w:ascii="Arial" w:hAnsi="Arial" w:cs="Arial"/>
        </w:rPr>
        <w:t>es vigiladas deben diseñar un sistema efectivo, veraz, eficiente y oportuno de reportes, tanto internos como externos, el cual garantice el funcionamiento de sus procedimientos y el cumplimiento de los requerimientos normativos.</w:t>
      </w:r>
    </w:p>
    <w:p w14:paraId="7716748A" w14:textId="77777777" w:rsidR="0017640E" w:rsidRDefault="0017640E" w:rsidP="004110A7">
      <w:pPr>
        <w:rPr>
          <w:rFonts w:ascii="Arial" w:hAnsi="Arial" w:cs="Arial"/>
        </w:rPr>
      </w:pPr>
    </w:p>
    <w:p w14:paraId="6A017DAB" w14:textId="77777777" w:rsidR="009E71D6" w:rsidRPr="0017640E" w:rsidRDefault="009E71D6" w:rsidP="004110A7">
      <w:pPr>
        <w:rPr>
          <w:rFonts w:ascii="Arial" w:hAnsi="Arial" w:cs="Arial"/>
        </w:rPr>
      </w:pPr>
    </w:p>
    <w:p w14:paraId="3381D0EA" w14:textId="77777777" w:rsidR="0017640E" w:rsidRPr="0017640E" w:rsidRDefault="0017640E" w:rsidP="007A0D99">
      <w:pPr>
        <w:pStyle w:val="Prrafodelista"/>
        <w:numPr>
          <w:ilvl w:val="3"/>
          <w:numId w:val="3"/>
        </w:numPr>
        <w:rPr>
          <w:rFonts w:ascii="Arial" w:hAnsi="Arial" w:cs="Arial"/>
          <w:b/>
        </w:rPr>
      </w:pPr>
      <w:r w:rsidRPr="0017640E">
        <w:rPr>
          <w:rFonts w:ascii="Arial" w:hAnsi="Arial" w:cs="Arial"/>
          <w:b/>
        </w:rPr>
        <w:t>Reportes internos</w:t>
      </w:r>
    </w:p>
    <w:p w14:paraId="16386160" w14:textId="77777777" w:rsidR="0017640E" w:rsidRDefault="0017640E" w:rsidP="004110A7">
      <w:pPr>
        <w:pStyle w:val="Prrafodelista"/>
        <w:ind w:left="1440"/>
        <w:rPr>
          <w:rFonts w:ascii="Arial" w:hAnsi="Arial" w:cs="Arial"/>
        </w:rPr>
      </w:pPr>
    </w:p>
    <w:p w14:paraId="0BFC547A" w14:textId="2B31B507" w:rsidR="0017640E" w:rsidRDefault="00AB655D" w:rsidP="004110A7">
      <w:pPr>
        <w:rPr>
          <w:rFonts w:ascii="Arial" w:hAnsi="Arial" w:cs="Arial"/>
        </w:rPr>
      </w:pPr>
      <w:r>
        <w:rPr>
          <w:rFonts w:ascii="Arial" w:hAnsi="Arial" w:cs="Arial"/>
        </w:rPr>
        <w:t xml:space="preserve">El área encargada de la gestión de riesgos, debe elaborar por lo menos cada mes, </w:t>
      </w:r>
      <w:r w:rsidR="0017640E" w:rsidRPr="0017640E">
        <w:rPr>
          <w:rFonts w:ascii="Arial" w:hAnsi="Arial" w:cs="Arial"/>
        </w:rPr>
        <w:t xml:space="preserve">reportes </w:t>
      </w:r>
      <w:r>
        <w:rPr>
          <w:rFonts w:ascii="Arial" w:hAnsi="Arial" w:cs="Arial"/>
        </w:rPr>
        <w:t xml:space="preserve">que permitan a la administración conocer </w:t>
      </w:r>
      <w:r w:rsidR="0058523D">
        <w:rPr>
          <w:rFonts w:ascii="Arial" w:hAnsi="Arial" w:cs="Arial"/>
        </w:rPr>
        <w:t xml:space="preserve">el perfil de </w:t>
      </w:r>
      <w:r>
        <w:rPr>
          <w:rFonts w:ascii="Arial" w:hAnsi="Arial" w:cs="Arial"/>
        </w:rPr>
        <w:t xml:space="preserve">riesgo de crédito </w:t>
      </w:r>
      <w:r w:rsidR="0058523D">
        <w:rPr>
          <w:rFonts w:ascii="Arial" w:hAnsi="Arial" w:cs="Arial"/>
        </w:rPr>
        <w:t xml:space="preserve">que </w:t>
      </w:r>
      <w:r>
        <w:rPr>
          <w:rFonts w:ascii="Arial" w:hAnsi="Arial" w:cs="Arial"/>
        </w:rPr>
        <w:t xml:space="preserve">tiene la </w:t>
      </w:r>
      <w:r w:rsidR="0058523D">
        <w:rPr>
          <w:rFonts w:ascii="Arial" w:hAnsi="Arial" w:cs="Arial"/>
        </w:rPr>
        <w:t>organización</w:t>
      </w:r>
      <w:r>
        <w:rPr>
          <w:rFonts w:ascii="Arial" w:hAnsi="Arial" w:cs="Arial"/>
        </w:rPr>
        <w:t>, la situación de la cartera colocada, el cumpli</w:t>
      </w:r>
      <w:r w:rsidR="00B723A5">
        <w:rPr>
          <w:rFonts w:ascii="Arial" w:hAnsi="Arial" w:cs="Arial"/>
        </w:rPr>
        <w:t>miento de las políticas, cupos,</w:t>
      </w:r>
      <w:r>
        <w:rPr>
          <w:rFonts w:ascii="Arial" w:hAnsi="Arial" w:cs="Arial"/>
        </w:rPr>
        <w:t xml:space="preserve"> límites </w:t>
      </w:r>
      <w:r w:rsidR="00B723A5">
        <w:rPr>
          <w:rFonts w:ascii="Arial" w:hAnsi="Arial" w:cs="Arial"/>
        </w:rPr>
        <w:t xml:space="preserve">y atribuciones </w:t>
      </w:r>
      <w:r>
        <w:rPr>
          <w:rFonts w:ascii="Arial" w:hAnsi="Arial" w:cs="Arial"/>
        </w:rPr>
        <w:t>de crédito y demás elementos del SARC y el cumplimiento de las normas legales vigentes en materia de gestión del riesgo de crédito.</w:t>
      </w:r>
    </w:p>
    <w:p w14:paraId="6A41936D" w14:textId="77777777" w:rsidR="00AB655D" w:rsidRPr="0017640E" w:rsidRDefault="00AB655D" w:rsidP="004110A7">
      <w:pPr>
        <w:rPr>
          <w:rFonts w:ascii="Arial" w:hAnsi="Arial" w:cs="Arial"/>
        </w:rPr>
      </w:pPr>
    </w:p>
    <w:p w14:paraId="70C1A4E5" w14:textId="77777777" w:rsidR="00AB655D" w:rsidRPr="00AB655D" w:rsidRDefault="00AB655D" w:rsidP="007A0D99">
      <w:pPr>
        <w:pStyle w:val="Prrafodelista"/>
        <w:numPr>
          <w:ilvl w:val="3"/>
          <w:numId w:val="3"/>
        </w:numPr>
        <w:rPr>
          <w:rFonts w:ascii="Arial" w:hAnsi="Arial" w:cs="Arial"/>
          <w:b/>
        </w:rPr>
      </w:pPr>
      <w:r w:rsidRPr="00AB655D">
        <w:rPr>
          <w:rFonts w:ascii="Arial" w:hAnsi="Arial" w:cs="Arial"/>
          <w:b/>
        </w:rPr>
        <w:t>Reportes externos</w:t>
      </w:r>
    </w:p>
    <w:p w14:paraId="4FDFDF66" w14:textId="77777777" w:rsidR="00AB655D" w:rsidRDefault="00AB655D" w:rsidP="004110A7">
      <w:pPr>
        <w:rPr>
          <w:rFonts w:ascii="Arial" w:hAnsi="Arial" w:cs="Arial"/>
        </w:rPr>
      </w:pPr>
    </w:p>
    <w:p w14:paraId="5A8A2FC8" w14:textId="173CF1AA" w:rsidR="0017640E" w:rsidRPr="00AB655D" w:rsidRDefault="0017640E" w:rsidP="004110A7">
      <w:pPr>
        <w:rPr>
          <w:rFonts w:ascii="Arial" w:hAnsi="Arial" w:cs="Arial"/>
        </w:rPr>
      </w:pPr>
      <w:r w:rsidRPr="00AB655D">
        <w:rPr>
          <w:rFonts w:ascii="Arial" w:hAnsi="Arial" w:cs="Arial"/>
        </w:rPr>
        <w:t xml:space="preserve">En concordancia con las disposiciones legales vigentes sobre la materia, las </w:t>
      </w:r>
      <w:r w:rsidR="00937117">
        <w:rPr>
          <w:rFonts w:ascii="Arial" w:hAnsi="Arial" w:cs="Arial"/>
        </w:rPr>
        <w:t>organizacione</w:t>
      </w:r>
      <w:r w:rsidRPr="00AB655D">
        <w:rPr>
          <w:rFonts w:ascii="Arial" w:hAnsi="Arial" w:cs="Arial"/>
        </w:rPr>
        <w:t xml:space="preserve">s </w:t>
      </w:r>
      <w:r w:rsidR="00B723A5">
        <w:rPr>
          <w:rFonts w:ascii="Arial" w:hAnsi="Arial" w:cs="Arial"/>
        </w:rPr>
        <w:t xml:space="preserve">solidarias </w:t>
      </w:r>
      <w:r w:rsidRPr="00AB655D">
        <w:rPr>
          <w:rFonts w:ascii="Arial" w:hAnsi="Arial" w:cs="Arial"/>
        </w:rPr>
        <w:t xml:space="preserve">deben suministrar al público la información necesaria con el fin de que </w:t>
      </w:r>
      <w:r w:rsidR="00B723A5">
        <w:rPr>
          <w:rFonts w:ascii="Arial" w:hAnsi="Arial" w:cs="Arial"/>
        </w:rPr>
        <w:t>éste</w:t>
      </w:r>
      <w:r w:rsidRPr="00AB655D">
        <w:rPr>
          <w:rFonts w:ascii="Arial" w:hAnsi="Arial" w:cs="Arial"/>
        </w:rPr>
        <w:t xml:space="preserve"> pueda </w:t>
      </w:r>
      <w:r w:rsidR="00B723A5">
        <w:rPr>
          <w:rFonts w:ascii="Arial" w:hAnsi="Arial" w:cs="Arial"/>
        </w:rPr>
        <w:t>conocer</w:t>
      </w:r>
      <w:r w:rsidRPr="00AB655D">
        <w:rPr>
          <w:rFonts w:ascii="Arial" w:hAnsi="Arial" w:cs="Arial"/>
        </w:rPr>
        <w:t xml:space="preserve"> las</w:t>
      </w:r>
      <w:r w:rsidR="00B723A5">
        <w:rPr>
          <w:rFonts w:ascii="Arial" w:hAnsi="Arial" w:cs="Arial"/>
        </w:rPr>
        <w:t xml:space="preserve"> condiciones del crédito y</w:t>
      </w:r>
      <w:r w:rsidRPr="00AB655D">
        <w:rPr>
          <w:rFonts w:ascii="Arial" w:hAnsi="Arial" w:cs="Arial"/>
        </w:rPr>
        <w:t xml:space="preserve"> </w:t>
      </w:r>
      <w:r w:rsidR="00B723A5">
        <w:rPr>
          <w:rFonts w:ascii="Arial" w:hAnsi="Arial" w:cs="Arial"/>
        </w:rPr>
        <w:t>la estrategia general</w:t>
      </w:r>
      <w:r w:rsidRPr="00AB655D">
        <w:rPr>
          <w:rFonts w:ascii="Arial" w:hAnsi="Arial" w:cs="Arial"/>
        </w:rPr>
        <w:t xml:space="preserve"> de gestión del riesgo de crédito </w:t>
      </w:r>
      <w:r w:rsidR="00B723A5">
        <w:rPr>
          <w:rFonts w:ascii="Arial" w:hAnsi="Arial" w:cs="Arial"/>
        </w:rPr>
        <w:t>que lleva a cabo</w:t>
      </w:r>
      <w:r w:rsidRPr="00AB655D">
        <w:rPr>
          <w:rFonts w:ascii="Arial" w:hAnsi="Arial" w:cs="Arial"/>
        </w:rPr>
        <w:t xml:space="preserve"> la </w:t>
      </w:r>
      <w:r w:rsidR="00937117">
        <w:rPr>
          <w:rFonts w:ascii="Arial" w:hAnsi="Arial" w:cs="Arial"/>
        </w:rPr>
        <w:t>organización</w:t>
      </w:r>
      <w:r w:rsidRPr="00AB655D">
        <w:rPr>
          <w:rFonts w:ascii="Arial" w:hAnsi="Arial" w:cs="Arial"/>
        </w:rPr>
        <w:t>.</w:t>
      </w:r>
    </w:p>
    <w:p w14:paraId="025802CC" w14:textId="77777777" w:rsidR="00AB655D" w:rsidRDefault="00AB655D" w:rsidP="004110A7">
      <w:pPr>
        <w:rPr>
          <w:rFonts w:ascii="Arial" w:hAnsi="Arial" w:cs="Arial"/>
        </w:rPr>
      </w:pPr>
    </w:p>
    <w:p w14:paraId="056FF83F" w14:textId="4C09FF5C" w:rsidR="00AB655D" w:rsidRPr="00D66CC3" w:rsidRDefault="00AB655D" w:rsidP="007A0D99">
      <w:pPr>
        <w:pStyle w:val="Prrafodelista"/>
        <w:numPr>
          <w:ilvl w:val="0"/>
          <w:numId w:val="22"/>
        </w:numPr>
        <w:rPr>
          <w:rFonts w:ascii="Arial" w:hAnsi="Arial" w:cs="Arial"/>
          <w:b/>
        </w:rPr>
      </w:pPr>
      <w:r w:rsidRPr="00D66CC3">
        <w:rPr>
          <w:rFonts w:ascii="Arial" w:hAnsi="Arial" w:cs="Arial"/>
          <w:b/>
        </w:rPr>
        <w:t>Revelación y reporte a la S</w:t>
      </w:r>
      <w:r w:rsidR="00937117">
        <w:rPr>
          <w:rFonts w:ascii="Arial" w:hAnsi="Arial" w:cs="Arial"/>
          <w:b/>
        </w:rPr>
        <w:t>uperintendencia</w:t>
      </w:r>
      <w:r w:rsidR="0017640E" w:rsidRPr="00D66CC3">
        <w:rPr>
          <w:rFonts w:ascii="Arial" w:hAnsi="Arial" w:cs="Arial"/>
          <w:b/>
        </w:rPr>
        <w:t xml:space="preserve"> </w:t>
      </w:r>
    </w:p>
    <w:p w14:paraId="33933BD7" w14:textId="77777777" w:rsidR="00AB655D" w:rsidRDefault="00AB655D" w:rsidP="004110A7">
      <w:pPr>
        <w:rPr>
          <w:rFonts w:ascii="Arial" w:hAnsi="Arial" w:cs="Arial"/>
        </w:rPr>
      </w:pPr>
    </w:p>
    <w:p w14:paraId="326B855B" w14:textId="72F751DC" w:rsidR="0017640E" w:rsidRDefault="0017640E" w:rsidP="004110A7">
      <w:pPr>
        <w:rPr>
          <w:rFonts w:ascii="Arial" w:hAnsi="Arial" w:cs="Arial"/>
        </w:rPr>
      </w:pPr>
      <w:r w:rsidRPr="00AB655D">
        <w:rPr>
          <w:rFonts w:ascii="Arial" w:hAnsi="Arial" w:cs="Arial"/>
        </w:rPr>
        <w:t xml:space="preserve">Los resultados de las evaluaciones totales y de las actualizaciones de calificación de riesgo efectuadas por las </w:t>
      </w:r>
      <w:r w:rsidR="00424D94">
        <w:rPr>
          <w:rFonts w:ascii="Arial" w:hAnsi="Arial" w:cs="Arial"/>
        </w:rPr>
        <w:t>organizacione</w:t>
      </w:r>
      <w:r w:rsidRPr="00AB655D">
        <w:rPr>
          <w:rFonts w:ascii="Arial" w:hAnsi="Arial" w:cs="Arial"/>
        </w:rPr>
        <w:t xml:space="preserve">s vigiladas, deben incorporarse en los </w:t>
      </w:r>
      <w:r w:rsidRPr="00AB655D">
        <w:rPr>
          <w:rFonts w:ascii="Arial" w:hAnsi="Arial" w:cs="Arial"/>
        </w:rPr>
        <w:lastRenderedPageBreak/>
        <w:t xml:space="preserve">informes </w:t>
      </w:r>
      <w:r w:rsidRPr="00136B1A">
        <w:rPr>
          <w:rFonts w:ascii="Arial" w:hAnsi="Arial" w:cs="Arial"/>
        </w:rPr>
        <w:t>trimestrales</w:t>
      </w:r>
      <w:r w:rsidR="00B723A5">
        <w:rPr>
          <w:rFonts w:ascii="Arial" w:hAnsi="Arial" w:cs="Arial"/>
        </w:rPr>
        <w:t xml:space="preserve"> </w:t>
      </w:r>
      <w:r w:rsidRPr="00AB655D">
        <w:rPr>
          <w:rFonts w:ascii="Arial" w:hAnsi="Arial" w:cs="Arial"/>
        </w:rPr>
        <w:t xml:space="preserve">de operaciones </w:t>
      </w:r>
      <w:r w:rsidR="00424D94">
        <w:rPr>
          <w:rFonts w:ascii="Arial" w:hAnsi="Arial" w:cs="Arial"/>
        </w:rPr>
        <w:t>activas de crédito que se remita</w:t>
      </w:r>
      <w:r w:rsidRPr="00AB655D">
        <w:rPr>
          <w:rFonts w:ascii="Arial" w:hAnsi="Arial" w:cs="Arial"/>
        </w:rPr>
        <w:t>n a la S</w:t>
      </w:r>
      <w:r w:rsidR="00424D94">
        <w:rPr>
          <w:rFonts w:ascii="Arial" w:hAnsi="Arial" w:cs="Arial"/>
        </w:rPr>
        <w:t>uperintendencia</w:t>
      </w:r>
      <w:r w:rsidRPr="00AB655D">
        <w:rPr>
          <w:rFonts w:ascii="Arial" w:hAnsi="Arial" w:cs="Arial"/>
        </w:rPr>
        <w:t xml:space="preserve">, con corte a los meses de marzo, junio, septiembre y diciembre, de conformidad con los instructivos y formatos </w:t>
      </w:r>
      <w:r w:rsidR="00424D94">
        <w:rPr>
          <w:rFonts w:ascii="Arial" w:hAnsi="Arial" w:cs="Arial"/>
        </w:rPr>
        <w:t xml:space="preserve">que se definan para tal efecto. Esta </w:t>
      </w:r>
      <w:r w:rsidRPr="00AB655D">
        <w:rPr>
          <w:rFonts w:ascii="Arial" w:hAnsi="Arial" w:cs="Arial"/>
        </w:rPr>
        <w:t>S</w:t>
      </w:r>
      <w:r w:rsidR="00424D94">
        <w:rPr>
          <w:rFonts w:ascii="Arial" w:hAnsi="Arial" w:cs="Arial"/>
        </w:rPr>
        <w:t>uperintendencia</w:t>
      </w:r>
      <w:r w:rsidRPr="00AB655D">
        <w:rPr>
          <w:rFonts w:ascii="Arial" w:hAnsi="Arial" w:cs="Arial"/>
        </w:rPr>
        <w:t xml:space="preserve"> </w:t>
      </w:r>
      <w:r w:rsidR="00424D94">
        <w:rPr>
          <w:rFonts w:ascii="Arial" w:hAnsi="Arial" w:cs="Arial"/>
        </w:rPr>
        <w:t xml:space="preserve">podrá </w:t>
      </w:r>
      <w:r w:rsidRPr="00AB655D">
        <w:rPr>
          <w:rFonts w:ascii="Arial" w:hAnsi="Arial" w:cs="Arial"/>
        </w:rPr>
        <w:t>solicitar informes adicionales a los anteriormente descritos cuando los considere necesarios.</w:t>
      </w:r>
    </w:p>
    <w:p w14:paraId="61E7D1FB" w14:textId="77777777" w:rsidR="00E06D8E" w:rsidRPr="00AB655D" w:rsidRDefault="00E06D8E" w:rsidP="004110A7">
      <w:pPr>
        <w:rPr>
          <w:rFonts w:ascii="Arial" w:hAnsi="Arial" w:cs="Arial"/>
        </w:rPr>
      </w:pPr>
    </w:p>
    <w:p w14:paraId="156F6B2E" w14:textId="77777777" w:rsidR="00E06D8E" w:rsidRPr="00E06D8E" w:rsidRDefault="0017640E" w:rsidP="007A0D99">
      <w:pPr>
        <w:pStyle w:val="Prrafodelista"/>
        <w:numPr>
          <w:ilvl w:val="0"/>
          <w:numId w:val="22"/>
        </w:numPr>
        <w:rPr>
          <w:rFonts w:ascii="Arial" w:hAnsi="Arial" w:cs="Arial"/>
          <w:b/>
        </w:rPr>
      </w:pPr>
      <w:r w:rsidRPr="00E06D8E">
        <w:rPr>
          <w:rFonts w:ascii="Arial" w:hAnsi="Arial" w:cs="Arial"/>
          <w:b/>
        </w:rPr>
        <w:t>Reportes especia</w:t>
      </w:r>
      <w:r w:rsidR="00E06D8E" w:rsidRPr="00E06D8E">
        <w:rPr>
          <w:rFonts w:ascii="Arial" w:hAnsi="Arial" w:cs="Arial"/>
          <w:b/>
        </w:rPr>
        <w:t>les de deudores reestructurados</w:t>
      </w:r>
    </w:p>
    <w:p w14:paraId="6E6F8F89" w14:textId="77777777" w:rsidR="00E06D8E" w:rsidRDefault="00E06D8E" w:rsidP="004110A7">
      <w:pPr>
        <w:rPr>
          <w:rFonts w:ascii="Arial" w:hAnsi="Arial" w:cs="Arial"/>
        </w:rPr>
      </w:pPr>
    </w:p>
    <w:p w14:paraId="328C001A" w14:textId="0C154CBE" w:rsidR="0017640E" w:rsidRDefault="00D374A9" w:rsidP="004110A7">
      <w:pPr>
        <w:rPr>
          <w:rFonts w:ascii="Arial" w:hAnsi="Arial" w:cs="Arial"/>
        </w:rPr>
      </w:pPr>
      <w:r>
        <w:rPr>
          <w:rFonts w:ascii="Arial" w:hAnsi="Arial" w:cs="Arial"/>
        </w:rPr>
        <w:t xml:space="preserve">Las organizaciones solidarias vigiladas deberán </w:t>
      </w:r>
      <w:r w:rsidR="0017640E" w:rsidRPr="00E06D8E">
        <w:rPr>
          <w:rFonts w:ascii="Arial" w:hAnsi="Arial" w:cs="Arial"/>
        </w:rPr>
        <w:t xml:space="preserve">reportar a </w:t>
      </w:r>
      <w:r>
        <w:rPr>
          <w:rFonts w:ascii="Arial" w:hAnsi="Arial" w:cs="Arial"/>
        </w:rPr>
        <w:t>est</w:t>
      </w:r>
      <w:r w:rsidR="0017640E" w:rsidRPr="00E06D8E">
        <w:rPr>
          <w:rFonts w:ascii="Arial" w:hAnsi="Arial" w:cs="Arial"/>
        </w:rPr>
        <w:t>a S</w:t>
      </w:r>
      <w:r>
        <w:rPr>
          <w:rFonts w:ascii="Arial" w:hAnsi="Arial" w:cs="Arial"/>
        </w:rPr>
        <w:t xml:space="preserve">uperintendencia </w:t>
      </w:r>
      <w:r w:rsidR="0017640E" w:rsidRPr="00E06D8E">
        <w:rPr>
          <w:rFonts w:ascii="Arial" w:hAnsi="Arial" w:cs="Arial"/>
        </w:rPr>
        <w:t xml:space="preserve">información sobre créditos y deudores reestructurados, de acuerdo con </w:t>
      </w:r>
      <w:r w:rsidR="00E06D8E">
        <w:rPr>
          <w:rFonts w:ascii="Arial" w:hAnsi="Arial" w:cs="Arial"/>
        </w:rPr>
        <w:t xml:space="preserve">las </w:t>
      </w:r>
      <w:r w:rsidR="0017640E" w:rsidRPr="00E06D8E">
        <w:rPr>
          <w:rFonts w:ascii="Arial" w:hAnsi="Arial" w:cs="Arial"/>
        </w:rPr>
        <w:t>instrucciones</w:t>
      </w:r>
      <w:r w:rsidR="00E06D8E">
        <w:rPr>
          <w:rFonts w:ascii="Arial" w:hAnsi="Arial" w:cs="Arial"/>
        </w:rPr>
        <w:t xml:space="preserve"> </w:t>
      </w:r>
      <w:r w:rsidRPr="00AB655D">
        <w:rPr>
          <w:rFonts w:ascii="Arial" w:hAnsi="Arial" w:cs="Arial"/>
        </w:rPr>
        <w:t xml:space="preserve">y formatos </w:t>
      </w:r>
      <w:r>
        <w:rPr>
          <w:rFonts w:ascii="Arial" w:hAnsi="Arial" w:cs="Arial"/>
        </w:rPr>
        <w:t>que se definan para tal efecto.</w:t>
      </w:r>
    </w:p>
    <w:p w14:paraId="26B1BFBC" w14:textId="77777777" w:rsidR="00D374A9" w:rsidRPr="00E06D8E" w:rsidRDefault="00D374A9" w:rsidP="004110A7">
      <w:pPr>
        <w:rPr>
          <w:rFonts w:ascii="Arial" w:hAnsi="Arial" w:cs="Arial"/>
        </w:rPr>
      </w:pPr>
    </w:p>
    <w:p w14:paraId="3FECC14F" w14:textId="6BA62410" w:rsidR="00E06D8E" w:rsidRPr="00E06D8E" w:rsidRDefault="006346F8" w:rsidP="007A0D99">
      <w:pPr>
        <w:pStyle w:val="Prrafodelista"/>
        <w:numPr>
          <w:ilvl w:val="0"/>
          <w:numId w:val="22"/>
        </w:numPr>
        <w:rPr>
          <w:rFonts w:ascii="Arial" w:hAnsi="Arial" w:cs="Arial"/>
          <w:b/>
        </w:rPr>
      </w:pPr>
      <w:r>
        <w:rPr>
          <w:rFonts w:ascii="Arial" w:hAnsi="Arial" w:cs="Arial"/>
          <w:b/>
        </w:rPr>
        <w:t>Información a suministrar a</w:t>
      </w:r>
      <w:r w:rsidR="00E06D8E" w:rsidRPr="00E06D8E">
        <w:rPr>
          <w:rFonts w:ascii="Arial" w:hAnsi="Arial" w:cs="Arial"/>
          <w:b/>
        </w:rPr>
        <w:t>l deudor</w:t>
      </w:r>
    </w:p>
    <w:p w14:paraId="78C0C1B2" w14:textId="77777777" w:rsidR="00E06D8E" w:rsidRDefault="00E06D8E" w:rsidP="004110A7">
      <w:pPr>
        <w:rPr>
          <w:rFonts w:ascii="Arial" w:hAnsi="Arial" w:cs="Arial"/>
        </w:rPr>
      </w:pPr>
    </w:p>
    <w:p w14:paraId="15D3CD3E" w14:textId="121626B7" w:rsidR="0017640E" w:rsidRDefault="0017640E" w:rsidP="004110A7">
      <w:pPr>
        <w:rPr>
          <w:rFonts w:ascii="Arial" w:hAnsi="Arial" w:cs="Arial"/>
        </w:rPr>
      </w:pPr>
      <w:r w:rsidRPr="00E06D8E">
        <w:rPr>
          <w:rFonts w:ascii="Arial" w:hAnsi="Arial" w:cs="Arial"/>
        </w:rPr>
        <w:t xml:space="preserve">Dentro de los diez (10) días siguientes a la respectiva solicitud del </w:t>
      </w:r>
      <w:r w:rsidR="0007145A">
        <w:rPr>
          <w:rFonts w:ascii="Arial" w:hAnsi="Arial" w:cs="Arial"/>
        </w:rPr>
        <w:t>asociado</w:t>
      </w:r>
      <w:r w:rsidRPr="00E06D8E">
        <w:rPr>
          <w:rFonts w:ascii="Arial" w:hAnsi="Arial" w:cs="Arial"/>
        </w:rPr>
        <w:t>, la</w:t>
      </w:r>
      <w:r w:rsidR="0007145A">
        <w:rPr>
          <w:rFonts w:ascii="Arial" w:hAnsi="Arial" w:cs="Arial"/>
        </w:rPr>
        <w:t>s organizaciones solidarias a</w:t>
      </w:r>
      <w:r w:rsidRPr="00E06D8E">
        <w:rPr>
          <w:rFonts w:ascii="Arial" w:hAnsi="Arial" w:cs="Arial"/>
        </w:rPr>
        <w:t>creedora</w:t>
      </w:r>
      <w:r w:rsidR="0007145A">
        <w:rPr>
          <w:rFonts w:ascii="Arial" w:hAnsi="Arial" w:cs="Arial"/>
        </w:rPr>
        <w:t>s</w:t>
      </w:r>
      <w:r w:rsidRPr="00E06D8E">
        <w:rPr>
          <w:rFonts w:ascii="Arial" w:hAnsi="Arial" w:cs="Arial"/>
        </w:rPr>
        <w:t xml:space="preserve"> deberá</w:t>
      </w:r>
      <w:r w:rsidR="0007145A">
        <w:rPr>
          <w:rFonts w:ascii="Arial" w:hAnsi="Arial" w:cs="Arial"/>
        </w:rPr>
        <w:t>n</w:t>
      </w:r>
      <w:r w:rsidRPr="00E06D8E">
        <w:rPr>
          <w:rFonts w:ascii="Arial" w:hAnsi="Arial" w:cs="Arial"/>
        </w:rPr>
        <w:t xml:space="preserve"> comunicarle la última calificación y clasificación de riesgo que le ha asignado, junto con los fundamentos que la justifican según la evaluación correspondiente realizada por la </w:t>
      </w:r>
      <w:r w:rsidR="0007145A">
        <w:rPr>
          <w:rFonts w:ascii="Arial" w:hAnsi="Arial" w:cs="Arial"/>
        </w:rPr>
        <w:t>organización vigilada</w:t>
      </w:r>
      <w:r w:rsidRPr="00E06D8E">
        <w:rPr>
          <w:rFonts w:ascii="Arial" w:hAnsi="Arial" w:cs="Arial"/>
        </w:rPr>
        <w:t xml:space="preserve">. En el momento en que se solicita u otorga el crédito, el </w:t>
      </w:r>
      <w:r w:rsidR="0007145A">
        <w:rPr>
          <w:rFonts w:ascii="Arial" w:hAnsi="Arial" w:cs="Arial"/>
        </w:rPr>
        <w:t>asociado</w:t>
      </w:r>
      <w:r w:rsidRPr="00E06D8E">
        <w:rPr>
          <w:rFonts w:ascii="Arial" w:hAnsi="Arial" w:cs="Arial"/>
        </w:rPr>
        <w:t xml:space="preserve"> debe ser ilustrado acerca de su derecho a obtener esta información.</w:t>
      </w:r>
    </w:p>
    <w:p w14:paraId="7975757F" w14:textId="77777777" w:rsidR="00E06D8E" w:rsidRDefault="00E06D8E" w:rsidP="004110A7">
      <w:pPr>
        <w:rPr>
          <w:rFonts w:ascii="Arial" w:hAnsi="Arial" w:cs="Arial"/>
        </w:rPr>
      </w:pPr>
    </w:p>
    <w:p w14:paraId="2A298F43" w14:textId="77777777" w:rsidR="0017640E" w:rsidRPr="00E06D8E" w:rsidRDefault="0017640E" w:rsidP="007A0D99">
      <w:pPr>
        <w:pStyle w:val="Prrafodelista"/>
        <w:numPr>
          <w:ilvl w:val="0"/>
          <w:numId w:val="22"/>
        </w:numPr>
        <w:rPr>
          <w:rFonts w:ascii="Arial" w:hAnsi="Arial" w:cs="Arial"/>
          <w:b/>
        </w:rPr>
      </w:pPr>
      <w:r w:rsidRPr="00E06D8E">
        <w:rPr>
          <w:rFonts w:ascii="Arial" w:hAnsi="Arial" w:cs="Arial"/>
          <w:b/>
        </w:rPr>
        <w:t>Sistema de actualización de datos</w:t>
      </w:r>
    </w:p>
    <w:p w14:paraId="1769B637" w14:textId="77777777" w:rsidR="00E06D8E" w:rsidRDefault="00E06D8E" w:rsidP="004110A7">
      <w:pPr>
        <w:rPr>
          <w:rFonts w:ascii="Arial" w:hAnsi="Arial" w:cs="Arial"/>
        </w:rPr>
      </w:pPr>
    </w:p>
    <w:p w14:paraId="4D800A49" w14:textId="77777777" w:rsidR="0017640E" w:rsidRPr="0017640E" w:rsidRDefault="0017640E" w:rsidP="004110A7">
      <w:pPr>
        <w:rPr>
          <w:rFonts w:ascii="Arial" w:hAnsi="Arial" w:cs="Arial"/>
        </w:rPr>
      </w:pPr>
      <w:r w:rsidRPr="0017640E">
        <w:rPr>
          <w:rFonts w:ascii="Arial" w:hAnsi="Arial" w:cs="Arial"/>
        </w:rPr>
        <w:t>El SARC debe</w:t>
      </w:r>
      <w:r w:rsidR="00B723A5">
        <w:rPr>
          <w:rFonts w:ascii="Arial" w:hAnsi="Arial" w:cs="Arial"/>
        </w:rPr>
        <w:t>rá</w:t>
      </w:r>
      <w:r w:rsidRPr="0017640E">
        <w:rPr>
          <w:rFonts w:ascii="Arial" w:hAnsi="Arial" w:cs="Arial"/>
        </w:rPr>
        <w:t xml:space="preserve"> contar con un sistema que permanentemente permita recoger y actualizar la información sobre la condición o situación de pago de </w:t>
      </w:r>
      <w:r w:rsidR="00B723A5">
        <w:rPr>
          <w:rFonts w:ascii="Arial" w:hAnsi="Arial" w:cs="Arial"/>
        </w:rPr>
        <w:t>lo</w:t>
      </w:r>
      <w:r w:rsidRPr="0017640E">
        <w:rPr>
          <w:rFonts w:ascii="Arial" w:hAnsi="Arial" w:cs="Arial"/>
        </w:rPr>
        <w:t>s deudores, así como cualquier modificación que se presente sobre la misma</w:t>
      </w:r>
      <w:r w:rsidR="00E06D8E">
        <w:rPr>
          <w:rFonts w:ascii="Arial" w:hAnsi="Arial" w:cs="Arial"/>
        </w:rPr>
        <w:t>,</w:t>
      </w:r>
      <w:r w:rsidRPr="0017640E">
        <w:rPr>
          <w:rFonts w:ascii="Arial" w:hAnsi="Arial" w:cs="Arial"/>
        </w:rPr>
        <w:t xml:space="preserve"> al momento en que ésta se produzca.</w:t>
      </w:r>
    </w:p>
    <w:p w14:paraId="44177619" w14:textId="77777777" w:rsidR="00E06D8E" w:rsidRDefault="00E06D8E" w:rsidP="004110A7">
      <w:pPr>
        <w:rPr>
          <w:rFonts w:ascii="Arial" w:hAnsi="Arial" w:cs="Arial"/>
        </w:rPr>
      </w:pPr>
    </w:p>
    <w:p w14:paraId="531A8648" w14:textId="77777777" w:rsidR="0017640E" w:rsidRDefault="0017640E" w:rsidP="004110A7">
      <w:pPr>
        <w:rPr>
          <w:rFonts w:ascii="Arial" w:hAnsi="Arial" w:cs="Arial"/>
        </w:rPr>
      </w:pPr>
      <w:r w:rsidRPr="0017640E">
        <w:rPr>
          <w:rFonts w:ascii="Arial" w:hAnsi="Arial" w:cs="Arial"/>
        </w:rPr>
        <w:t>El sistema que se adopte para el efecto debe</w:t>
      </w:r>
      <w:r w:rsidR="00B723A5">
        <w:rPr>
          <w:rFonts w:ascii="Arial" w:hAnsi="Arial" w:cs="Arial"/>
        </w:rPr>
        <w:t>rá</w:t>
      </w:r>
      <w:r w:rsidRPr="0017640E">
        <w:rPr>
          <w:rFonts w:ascii="Arial" w:hAnsi="Arial" w:cs="Arial"/>
        </w:rPr>
        <w:t xml:space="preserve"> contar </w:t>
      </w:r>
      <w:r w:rsidR="00E06D8E">
        <w:rPr>
          <w:rFonts w:ascii="Arial" w:hAnsi="Arial" w:cs="Arial"/>
        </w:rPr>
        <w:t xml:space="preserve">por lo menos </w:t>
      </w:r>
      <w:r w:rsidRPr="0017640E">
        <w:rPr>
          <w:rFonts w:ascii="Arial" w:hAnsi="Arial" w:cs="Arial"/>
        </w:rPr>
        <w:t>con:</w:t>
      </w:r>
    </w:p>
    <w:p w14:paraId="3B9E52E5" w14:textId="77777777" w:rsidR="00E06D8E" w:rsidRDefault="00E06D8E" w:rsidP="004110A7">
      <w:pPr>
        <w:rPr>
          <w:rFonts w:ascii="Arial" w:hAnsi="Arial" w:cs="Arial"/>
        </w:rPr>
      </w:pPr>
    </w:p>
    <w:p w14:paraId="43DEF3C2" w14:textId="77777777" w:rsidR="00E06D8E" w:rsidRDefault="0017640E" w:rsidP="007A0D99">
      <w:pPr>
        <w:pStyle w:val="Prrafodelista"/>
        <w:numPr>
          <w:ilvl w:val="0"/>
          <w:numId w:val="23"/>
        </w:numPr>
        <w:rPr>
          <w:rFonts w:ascii="Arial" w:hAnsi="Arial" w:cs="Arial"/>
        </w:rPr>
      </w:pPr>
      <w:r w:rsidRPr="00E06D8E">
        <w:rPr>
          <w:rFonts w:ascii="Arial" w:hAnsi="Arial" w:cs="Arial"/>
        </w:rPr>
        <w:t xml:space="preserve">Un mecanismo que permita reflejar de manera ágil e inmediata cualquier cambio en la situación </w:t>
      </w:r>
      <w:r w:rsidR="00E06D8E">
        <w:rPr>
          <w:rFonts w:ascii="Arial" w:hAnsi="Arial" w:cs="Arial"/>
        </w:rPr>
        <w:t xml:space="preserve">de la </w:t>
      </w:r>
      <w:r w:rsidRPr="00E06D8E">
        <w:rPr>
          <w:rFonts w:ascii="Arial" w:hAnsi="Arial" w:cs="Arial"/>
        </w:rPr>
        <w:t>capacidad de pago del deudor, de manera que la información sobre él sea veraz, completa y actualizada</w:t>
      </w:r>
      <w:r w:rsidR="008D0251">
        <w:rPr>
          <w:rFonts w:ascii="Arial" w:hAnsi="Arial" w:cs="Arial"/>
        </w:rPr>
        <w:t xml:space="preserve"> y</w:t>
      </w:r>
      <w:r w:rsidRPr="00E06D8E">
        <w:rPr>
          <w:rFonts w:ascii="Arial" w:hAnsi="Arial" w:cs="Arial"/>
        </w:rPr>
        <w:t xml:space="preserve"> acorde con el derecho fundamental al habeas data.</w:t>
      </w:r>
    </w:p>
    <w:p w14:paraId="2A85246F" w14:textId="77777777" w:rsidR="008A7429" w:rsidRDefault="008A7429" w:rsidP="008A7429">
      <w:pPr>
        <w:pStyle w:val="Prrafodelista"/>
        <w:ind w:left="720"/>
        <w:rPr>
          <w:rFonts w:ascii="Arial" w:hAnsi="Arial" w:cs="Arial"/>
        </w:rPr>
      </w:pPr>
    </w:p>
    <w:p w14:paraId="5B3A27C6" w14:textId="50995AD4" w:rsidR="00E06D8E" w:rsidRDefault="0017640E" w:rsidP="007A0D99">
      <w:pPr>
        <w:pStyle w:val="Prrafodelista"/>
        <w:numPr>
          <w:ilvl w:val="0"/>
          <w:numId w:val="23"/>
        </w:numPr>
        <w:rPr>
          <w:rFonts w:ascii="Arial" w:hAnsi="Arial" w:cs="Arial"/>
        </w:rPr>
      </w:pPr>
      <w:r w:rsidRPr="00E06D8E">
        <w:rPr>
          <w:rFonts w:ascii="Arial" w:hAnsi="Arial" w:cs="Arial"/>
        </w:rPr>
        <w:t>Un funcionario, designado por el representante legal, encargado del permanente control y seguimiento de los apl</w:t>
      </w:r>
      <w:r w:rsidR="008A7429">
        <w:rPr>
          <w:rFonts w:ascii="Arial" w:hAnsi="Arial" w:cs="Arial"/>
        </w:rPr>
        <w:t>icativos de la organización</w:t>
      </w:r>
      <w:r w:rsidR="008D0251">
        <w:rPr>
          <w:rFonts w:ascii="Arial" w:hAnsi="Arial" w:cs="Arial"/>
        </w:rPr>
        <w:t xml:space="preserve"> solidaria</w:t>
      </w:r>
      <w:r w:rsidRPr="00E06D8E">
        <w:rPr>
          <w:rFonts w:ascii="Arial" w:hAnsi="Arial" w:cs="Arial"/>
        </w:rPr>
        <w:t>, de modo que se garantice el registro inmediato y la continua actualización de la situación de cumplimiento o incumplimiento de las obligaciones de cada uno de los deudores y su oportuna remisión a las respectivas centrales de riesgos. El representante legal deberá evaluar el cumplimiento de esta función.</w:t>
      </w:r>
    </w:p>
    <w:p w14:paraId="41D2F1A9" w14:textId="77777777" w:rsidR="008A7429" w:rsidRPr="008A7429" w:rsidRDefault="008A7429" w:rsidP="008A7429">
      <w:pPr>
        <w:pStyle w:val="Prrafodelista"/>
        <w:rPr>
          <w:rFonts w:ascii="Arial" w:hAnsi="Arial" w:cs="Arial"/>
        </w:rPr>
      </w:pPr>
    </w:p>
    <w:p w14:paraId="6114D003" w14:textId="5E61CBB8" w:rsidR="00E06D8E" w:rsidRDefault="0017640E" w:rsidP="007A0D99">
      <w:pPr>
        <w:pStyle w:val="Prrafodelista"/>
        <w:numPr>
          <w:ilvl w:val="0"/>
          <w:numId w:val="23"/>
        </w:numPr>
        <w:rPr>
          <w:rFonts w:ascii="Arial" w:hAnsi="Arial" w:cs="Arial"/>
        </w:rPr>
      </w:pPr>
      <w:r w:rsidRPr="00E06D8E">
        <w:rPr>
          <w:rFonts w:ascii="Arial" w:hAnsi="Arial" w:cs="Arial"/>
        </w:rPr>
        <w:t xml:space="preserve">En desarrollo del deber general de adecuada prestación del servicio, las </w:t>
      </w:r>
      <w:r w:rsidR="008A7429">
        <w:rPr>
          <w:rFonts w:ascii="Arial" w:hAnsi="Arial" w:cs="Arial"/>
        </w:rPr>
        <w:t>organizacione</w:t>
      </w:r>
      <w:r w:rsidRPr="00E06D8E">
        <w:rPr>
          <w:rFonts w:ascii="Arial" w:hAnsi="Arial" w:cs="Arial"/>
        </w:rPr>
        <w:t xml:space="preserve">s deben adoptar un sistema adecuado de remisión o traslado inmediato de la información y sus respectivas actualizaciones a la central </w:t>
      </w:r>
      <w:r w:rsidRPr="00E06D8E">
        <w:rPr>
          <w:rFonts w:ascii="Arial" w:hAnsi="Arial" w:cs="Arial"/>
        </w:rPr>
        <w:lastRenderedPageBreak/>
        <w:t xml:space="preserve">de riesgos correspondiente. El representante legal de la </w:t>
      </w:r>
      <w:r w:rsidR="008A7429">
        <w:rPr>
          <w:rFonts w:ascii="Arial" w:hAnsi="Arial" w:cs="Arial"/>
        </w:rPr>
        <w:t xml:space="preserve">organización </w:t>
      </w:r>
      <w:r w:rsidRPr="00E06D8E">
        <w:rPr>
          <w:rFonts w:ascii="Arial" w:hAnsi="Arial" w:cs="Arial"/>
        </w:rPr>
        <w:t>tiene el deber de velar por el funcionamient</w:t>
      </w:r>
      <w:r w:rsidR="00E06D8E">
        <w:rPr>
          <w:rFonts w:ascii="Arial" w:hAnsi="Arial" w:cs="Arial"/>
        </w:rPr>
        <w:t>o adecuado de dicho sistema.</w:t>
      </w:r>
    </w:p>
    <w:p w14:paraId="3F120161" w14:textId="77777777" w:rsidR="008A7429" w:rsidRPr="008A7429" w:rsidRDefault="008A7429" w:rsidP="008A7429">
      <w:pPr>
        <w:pStyle w:val="Prrafodelista"/>
        <w:rPr>
          <w:rFonts w:ascii="Arial" w:hAnsi="Arial" w:cs="Arial"/>
        </w:rPr>
      </w:pPr>
    </w:p>
    <w:p w14:paraId="767CF14E" w14:textId="7A9623DE" w:rsidR="0017640E" w:rsidRDefault="0017640E" w:rsidP="007A0D99">
      <w:pPr>
        <w:pStyle w:val="Prrafodelista"/>
        <w:numPr>
          <w:ilvl w:val="0"/>
          <w:numId w:val="23"/>
        </w:numPr>
        <w:rPr>
          <w:rFonts w:ascii="Arial" w:hAnsi="Arial" w:cs="Arial"/>
        </w:rPr>
      </w:pPr>
      <w:r w:rsidRPr="00E06D8E">
        <w:rPr>
          <w:rFonts w:ascii="Arial" w:hAnsi="Arial" w:cs="Arial"/>
        </w:rPr>
        <w:t xml:space="preserve">Procedimientos adecuados y oportunos de atención de las solicitudes de actualización o rectificación de la información que presenten los </w:t>
      </w:r>
      <w:r w:rsidR="008A7429">
        <w:rPr>
          <w:rFonts w:ascii="Arial" w:hAnsi="Arial" w:cs="Arial"/>
        </w:rPr>
        <w:t>asociados</w:t>
      </w:r>
      <w:r w:rsidRPr="00E06D8E">
        <w:rPr>
          <w:rFonts w:ascii="Arial" w:hAnsi="Arial" w:cs="Arial"/>
        </w:rPr>
        <w:t xml:space="preserve"> y usuarios.</w:t>
      </w:r>
    </w:p>
    <w:p w14:paraId="324244F5" w14:textId="77777777" w:rsidR="00E06D8E" w:rsidRPr="00E06D8E" w:rsidRDefault="00E06D8E" w:rsidP="004110A7">
      <w:pPr>
        <w:rPr>
          <w:rFonts w:ascii="Arial" w:hAnsi="Arial" w:cs="Arial"/>
        </w:rPr>
      </w:pPr>
    </w:p>
    <w:p w14:paraId="335C3C27" w14:textId="77777777" w:rsidR="00E06D8E" w:rsidRPr="00E06D8E" w:rsidRDefault="0017640E" w:rsidP="007A0D99">
      <w:pPr>
        <w:pStyle w:val="Prrafodelista"/>
        <w:numPr>
          <w:ilvl w:val="0"/>
          <w:numId w:val="22"/>
        </w:numPr>
        <w:rPr>
          <w:rFonts w:ascii="Arial" w:hAnsi="Arial" w:cs="Arial"/>
          <w:b/>
        </w:rPr>
      </w:pPr>
      <w:r w:rsidRPr="00E06D8E">
        <w:rPr>
          <w:rFonts w:ascii="Arial" w:hAnsi="Arial" w:cs="Arial"/>
          <w:b/>
        </w:rPr>
        <w:t>Mecanismos de divulgación en relaci</w:t>
      </w:r>
      <w:r w:rsidR="00E06D8E" w:rsidRPr="00E06D8E">
        <w:rPr>
          <w:rFonts w:ascii="Arial" w:hAnsi="Arial" w:cs="Arial"/>
          <w:b/>
        </w:rPr>
        <w:t>ón con las centrales de riesgo</w:t>
      </w:r>
    </w:p>
    <w:p w14:paraId="747C7324" w14:textId="77777777" w:rsidR="00E06D8E" w:rsidRDefault="00E06D8E" w:rsidP="004110A7">
      <w:pPr>
        <w:rPr>
          <w:rFonts w:ascii="Arial" w:hAnsi="Arial" w:cs="Arial"/>
        </w:rPr>
      </w:pPr>
    </w:p>
    <w:p w14:paraId="655A1726" w14:textId="6B1ACD0C" w:rsidR="0017640E" w:rsidRPr="00E06D8E" w:rsidRDefault="0017640E" w:rsidP="004110A7">
      <w:pPr>
        <w:rPr>
          <w:rFonts w:ascii="Arial" w:hAnsi="Arial" w:cs="Arial"/>
        </w:rPr>
      </w:pPr>
      <w:r w:rsidRPr="00E06D8E">
        <w:rPr>
          <w:rFonts w:ascii="Arial" w:hAnsi="Arial" w:cs="Arial"/>
        </w:rPr>
        <w:t>El SARC debe</w:t>
      </w:r>
      <w:r w:rsidR="008D0251">
        <w:rPr>
          <w:rFonts w:ascii="Arial" w:hAnsi="Arial" w:cs="Arial"/>
        </w:rPr>
        <w:t>rá</w:t>
      </w:r>
      <w:r w:rsidRPr="00E06D8E">
        <w:rPr>
          <w:rFonts w:ascii="Arial" w:hAnsi="Arial" w:cs="Arial"/>
        </w:rPr>
        <w:t xml:space="preserve"> contar con mecanismos de información periódica (internet, páginas web, mensajes electrónicos, correos, carteleras, folletos, información adjunta a los extractos, etc.) a los </w:t>
      </w:r>
      <w:r w:rsidR="00767DD9">
        <w:rPr>
          <w:rFonts w:ascii="Arial" w:hAnsi="Arial" w:cs="Arial"/>
        </w:rPr>
        <w:t>asociados</w:t>
      </w:r>
      <w:r w:rsidRPr="00E06D8E">
        <w:rPr>
          <w:rFonts w:ascii="Arial" w:hAnsi="Arial" w:cs="Arial"/>
        </w:rPr>
        <w:t xml:space="preserve"> y deudores de la </w:t>
      </w:r>
      <w:r w:rsidR="00767DD9">
        <w:rPr>
          <w:rFonts w:ascii="Arial" w:hAnsi="Arial" w:cs="Arial"/>
        </w:rPr>
        <w:t>organización</w:t>
      </w:r>
      <w:r w:rsidRPr="00E06D8E">
        <w:rPr>
          <w:rFonts w:ascii="Arial" w:hAnsi="Arial" w:cs="Arial"/>
        </w:rPr>
        <w:t xml:space="preserve"> acerca del alcance de sus convenios con centrales de riesgos, de los efectos generales que conlleva el reporte a las mismas y de las reglas internas sobre permanencia del dato</w:t>
      </w:r>
      <w:r w:rsidR="00E06D8E">
        <w:rPr>
          <w:rFonts w:ascii="Arial" w:hAnsi="Arial" w:cs="Arial"/>
        </w:rPr>
        <w:t>,</w:t>
      </w:r>
      <w:r w:rsidRPr="00E06D8E">
        <w:rPr>
          <w:rFonts w:ascii="Arial" w:hAnsi="Arial" w:cs="Arial"/>
        </w:rPr>
        <w:t xml:space="preserve"> que hayan adoptado tales centrales de riesgos</w:t>
      </w:r>
      <w:r w:rsidR="00E06D8E">
        <w:rPr>
          <w:rFonts w:ascii="Arial" w:hAnsi="Arial" w:cs="Arial"/>
        </w:rPr>
        <w:t>,</w:t>
      </w:r>
      <w:r w:rsidRPr="00E06D8E">
        <w:rPr>
          <w:rFonts w:ascii="Arial" w:hAnsi="Arial" w:cs="Arial"/>
        </w:rPr>
        <w:t xml:space="preserve"> teniendo en cuenta la jurisprudencia constitucional y los mandatos que se establezcan en las normas legales aplicables.</w:t>
      </w:r>
    </w:p>
    <w:p w14:paraId="4C36FC5F" w14:textId="77777777" w:rsidR="0012782B" w:rsidRDefault="0012782B" w:rsidP="004110A7">
      <w:pPr>
        <w:autoSpaceDE w:val="0"/>
        <w:autoSpaceDN w:val="0"/>
        <w:adjustRightInd w:val="0"/>
        <w:rPr>
          <w:rFonts w:ascii="Arial" w:hAnsi="Arial" w:cs="Arial"/>
        </w:rPr>
      </w:pPr>
    </w:p>
    <w:p w14:paraId="6F1669B7" w14:textId="77777777" w:rsidR="00D96963" w:rsidRPr="0063230B" w:rsidRDefault="00D96963" w:rsidP="007A0D99">
      <w:pPr>
        <w:pStyle w:val="Prrafodelista"/>
        <w:numPr>
          <w:ilvl w:val="0"/>
          <w:numId w:val="3"/>
        </w:numPr>
        <w:tabs>
          <w:tab w:val="left" w:pos="360"/>
        </w:tabs>
        <w:autoSpaceDE w:val="0"/>
        <w:autoSpaceDN w:val="0"/>
        <w:adjustRightInd w:val="0"/>
        <w:outlineLvl w:val="1"/>
        <w:rPr>
          <w:rFonts w:ascii="Arial" w:hAnsi="Arial" w:cs="Arial"/>
          <w:b/>
          <w:bCs/>
        </w:rPr>
      </w:pPr>
      <w:bookmarkStart w:id="8" w:name="_Toc207673720"/>
      <w:r w:rsidRPr="0063230B">
        <w:rPr>
          <w:rFonts w:ascii="Arial" w:hAnsi="Arial" w:cs="Arial"/>
          <w:b/>
          <w:bCs/>
        </w:rPr>
        <w:t>CLASIFICACIÓN DE LA CARTERA DE CRÉDITOS</w:t>
      </w:r>
      <w:bookmarkEnd w:id="8"/>
    </w:p>
    <w:p w14:paraId="49E27FB3" w14:textId="77777777" w:rsidR="00D96963" w:rsidRPr="004F68F8" w:rsidRDefault="00D96963" w:rsidP="004110A7">
      <w:pPr>
        <w:autoSpaceDE w:val="0"/>
        <w:autoSpaceDN w:val="0"/>
        <w:adjustRightInd w:val="0"/>
        <w:rPr>
          <w:rFonts w:ascii="Arial" w:hAnsi="Arial" w:cs="Arial"/>
        </w:rPr>
      </w:pPr>
    </w:p>
    <w:p w14:paraId="1149D75D"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La cartera de créditos se clasificará en </w:t>
      </w:r>
      <w:r w:rsidR="0063230B">
        <w:rPr>
          <w:rFonts w:ascii="Arial" w:hAnsi="Arial" w:cs="Arial"/>
        </w:rPr>
        <w:t xml:space="preserve">las modalidades de </w:t>
      </w:r>
      <w:r w:rsidR="00EB573E" w:rsidRPr="004F68F8">
        <w:rPr>
          <w:rFonts w:ascii="Arial" w:hAnsi="Arial" w:cs="Arial"/>
        </w:rPr>
        <w:t>Comercial</w:t>
      </w:r>
      <w:r w:rsidR="00EB573E">
        <w:rPr>
          <w:rFonts w:ascii="Arial" w:hAnsi="Arial" w:cs="Arial"/>
        </w:rPr>
        <w:t>,</w:t>
      </w:r>
      <w:r w:rsidR="00EB573E" w:rsidRPr="004F68F8">
        <w:rPr>
          <w:rFonts w:ascii="Arial" w:hAnsi="Arial" w:cs="Arial"/>
        </w:rPr>
        <w:t xml:space="preserve"> </w:t>
      </w:r>
      <w:r w:rsidR="00EB573E">
        <w:rPr>
          <w:rFonts w:ascii="Arial" w:hAnsi="Arial" w:cs="Arial"/>
        </w:rPr>
        <w:t>Consumo, Vivienda y Microcrédito</w:t>
      </w:r>
      <w:r w:rsidRPr="004F68F8">
        <w:rPr>
          <w:rFonts w:ascii="Arial" w:hAnsi="Arial" w:cs="Arial"/>
        </w:rPr>
        <w:t xml:space="preserve">. </w:t>
      </w:r>
    </w:p>
    <w:p w14:paraId="58D7BC63" w14:textId="77777777" w:rsidR="00D96963" w:rsidRDefault="00D96963" w:rsidP="004110A7">
      <w:pPr>
        <w:tabs>
          <w:tab w:val="left" w:pos="720"/>
        </w:tabs>
        <w:autoSpaceDE w:val="0"/>
        <w:autoSpaceDN w:val="0"/>
        <w:adjustRightInd w:val="0"/>
        <w:rPr>
          <w:rFonts w:ascii="Arial" w:hAnsi="Arial" w:cs="Arial"/>
        </w:rPr>
      </w:pPr>
    </w:p>
    <w:p w14:paraId="5CCD0F36" w14:textId="77777777" w:rsidR="00EB573E" w:rsidRDefault="0063230B" w:rsidP="007A0D99">
      <w:pPr>
        <w:pStyle w:val="Prrafodelista"/>
        <w:numPr>
          <w:ilvl w:val="1"/>
          <w:numId w:val="3"/>
        </w:numPr>
        <w:tabs>
          <w:tab w:val="left" w:pos="720"/>
        </w:tabs>
        <w:autoSpaceDE w:val="0"/>
        <w:autoSpaceDN w:val="0"/>
        <w:adjustRightInd w:val="0"/>
        <w:outlineLvl w:val="2"/>
        <w:rPr>
          <w:rFonts w:ascii="Arial" w:hAnsi="Arial" w:cs="Arial"/>
          <w:b/>
          <w:bCs/>
        </w:rPr>
      </w:pPr>
      <w:r>
        <w:rPr>
          <w:rFonts w:ascii="Arial" w:hAnsi="Arial" w:cs="Arial"/>
          <w:b/>
          <w:bCs/>
        </w:rPr>
        <w:t xml:space="preserve">Créditos </w:t>
      </w:r>
      <w:r w:rsidR="00EB573E">
        <w:rPr>
          <w:rFonts w:ascii="Arial" w:hAnsi="Arial" w:cs="Arial"/>
          <w:b/>
          <w:bCs/>
        </w:rPr>
        <w:t>Comerciales</w:t>
      </w:r>
    </w:p>
    <w:p w14:paraId="41CD75D7" w14:textId="77777777" w:rsidR="00EB573E" w:rsidRPr="00EB573E" w:rsidRDefault="00EB573E" w:rsidP="00EB573E">
      <w:pPr>
        <w:tabs>
          <w:tab w:val="left" w:pos="720"/>
        </w:tabs>
        <w:autoSpaceDE w:val="0"/>
        <w:autoSpaceDN w:val="0"/>
        <w:adjustRightInd w:val="0"/>
        <w:outlineLvl w:val="2"/>
        <w:rPr>
          <w:rFonts w:ascii="Arial" w:hAnsi="Arial" w:cs="Arial"/>
          <w:bCs/>
        </w:rPr>
      </w:pPr>
    </w:p>
    <w:p w14:paraId="022E902D" w14:textId="77777777" w:rsidR="00EB573E" w:rsidRPr="00EB573E" w:rsidRDefault="00EB573E" w:rsidP="00EB573E">
      <w:pPr>
        <w:tabs>
          <w:tab w:val="left" w:pos="720"/>
        </w:tabs>
        <w:autoSpaceDE w:val="0"/>
        <w:autoSpaceDN w:val="0"/>
        <w:adjustRightInd w:val="0"/>
        <w:outlineLvl w:val="2"/>
        <w:rPr>
          <w:rFonts w:ascii="Arial" w:hAnsi="Arial" w:cs="Arial"/>
          <w:bCs/>
        </w:rPr>
      </w:pPr>
      <w:r w:rsidRPr="004F68F8">
        <w:rPr>
          <w:rFonts w:ascii="Arial" w:hAnsi="Arial" w:cs="Arial"/>
        </w:rPr>
        <w:t>Se entienden como créditos comerciales los otorgados a personas naturales o jurídicas para el desarrollo de actividades económicas organizadas, distintos a los otorgados bajo la modalidad de consumo</w:t>
      </w:r>
      <w:r>
        <w:rPr>
          <w:rFonts w:ascii="Arial" w:hAnsi="Arial" w:cs="Arial"/>
        </w:rPr>
        <w:t>,</w:t>
      </w:r>
      <w:r w:rsidRPr="004F68F8">
        <w:rPr>
          <w:rFonts w:ascii="Arial" w:hAnsi="Arial" w:cs="Arial"/>
        </w:rPr>
        <w:t xml:space="preserve"> vivienda </w:t>
      </w:r>
      <w:r>
        <w:rPr>
          <w:rFonts w:ascii="Arial" w:hAnsi="Arial" w:cs="Arial"/>
        </w:rPr>
        <w:t xml:space="preserve">o </w:t>
      </w:r>
      <w:r w:rsidRPr="004F68F8">
        <w:rPr>
          <w:rFonts w:ascii="Arial" w:hAnsi="Arial" w:cs="Arial"/>
        </w:rPr>
        <w:t>microc</w:t>
      </w:r>
      <w:r>
        <w:rPr>
          <w:rFonts w:ascii="Arial" w:hAnsi="Arial" w:cs="Arial"/>
        </w:rPr>
        <w:t>rédito</w:t>
      </w:r>
      <w:r w:rsidRPr="004F68F8">
        <w:rPr>
          <w:rFonts w:ascii="Arial" w:hAnsi="Arial" w:cs="Arial"/>
        </w:rPr>
        <w:t>.</w:t>
      </w:r>
    </w:p>
    <w:p w14:paraId="4F5DC45F" w14:textId="77777777" w:rsidR="00EB573E" w:rsidRDefault="00EB573E" w:rsidP="00EB573E">
      <w:pPr>
        <w:tabs>
          <w:tab w:val="left" w:pos="720"/>
        </w:tabs>
        <w:autoSpaceDE w:val="0"/>
        <w:autoSpaceDN w:val="0"/>
        <w:adjustRightInd w:val="0"/>
        <w:outlineLvl w:val="2"/>
        <w:rPr>
          <w:rFonts w:ascii="Arial" w:hAnsi="Arial" w:cs="Arial"/>
          <w:bCs/>
        </w:rPr>
      </w:pPr>
    </w:p>
    <w:p w14:paraId="4F3F3E22" w14:textId="77777777" w:rsidR="007A63C3" w:rsidRPr="00EB573E" w:rsidRDefault="007A63C3" w:rsidP="00EB573E">
      <w:pPr>
        <w:tabs>
          <w:tab w:val="left" w:pos="720"/>
        </w:tabs>
        <w:autoSpaceDE w:val="0"/>
        <w:autoSpaceDN w:val="0"/>
        <w:adjustRightInd w:val="0"/>
        <w:outlineLvl w:val="2"/>
        <w:rPr>
          <w:rFonts w:ascii="Arial" w:hAnsi="Arial" w:cs="Arial"/>
          <w:bCs/>
        </w:rPr>
      </w:pPr>
    </w:p>
    <w:p w14:paraId="5B4348EE" w14:textId="77777777" w:rsidR="00D96963" w:rsidRPr="0063230B" w:rsidRDefault="00EB573E" w:rsidP="007A0D99">
      <w:pPr>
        <w:pStyle w:val="Prrafodelista"/>
        <w:numPr>
          <w:ilvl w:val="1"/>
          <w:numId w:val="3"/>
        </w:numPr>
        <w:tabs>
          <w:tab w:val="left" w:pos="720"/>
        </w:tabs>
        <w:autoSpaceDE w:val="0"/>
        <w:autoSpaceDN w:val="0"/>
        <w:adjustRightInd w:val="0"/>
        <w:outlineLvl w:val="2"/>
        <w:rPr>
          <w:rFonts w:ascii="Arial" w:hAnsi="Arial" w:cs="Arial"/>
          <w:b/>
          <w:bCs/>
        </w:rPr>
      </w:pPr>
      <w:r>
        <w:rPr>
          <w:rFonts w:ascii="Arial" w:hAnsi="Arial" w:cs="Arial"/>
          <w:b/>
          <w:bCs/>
        </w:rPr>
        <w:t xml:space="preserve">Créditos </w:t>
      </w:r>
      <w:r w:rsidR="0063230B">
        <w:rPr>
          <w:rFonts w:ascii="Arial" w:hAnsi="Arial" w:cs="Arial"/>
          <w:b/>
          <w:bCs/>
        </w:rPr>
        <w:t>de Consumo</w:t>
      </w:r>
    </w:p>
    <w:p w14:paraId="3F51A9D4" w14:textId="77777777" w:rsidR="00D96963" w:rsidRPr="004F68F8" w:rsidRDefault="00D96963" w:rsidP="004110A7">
      <w:pPr>
        <w:tabs>
          <w:tab w:val="left" w:pos="720"/>
        </w:tabs>
        <w:autoSpaceDE w:val="0"/>
        <w:autoSpaceDN w:val="0"/>
        <w:adjustRightInd w:val="0"/>
        <w:ind w:left="720" w:hanging="720"/>
        <w:rPr>
          <w:rFonts w:ascii="Arial" w:hAnsi="Arial" w:cs="Arial"/>
          <w:b/>
          <w:bCs/>
        </w:rPr>
      </w:pPr>
    </w:p>
    <w:p w14:paraId="3AECFBEA"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Se entienden como créditos de consumo las operaciones activas de crédito otorgadas a personas naturales cuyo objeto sea financiar la adquisición de bienes de consumo o el pago de servicios para fines no comerciales o empresariales, independientemente de su monto.</w:t>
      </w:r>
    </w:p>
    <w:p w14:paraId="308907F1" w14:textId="77777777" w:rsidR="00D96963" w:rsidRDefault="00D96963" w:rsidP="004110A7">
      <w:pPr>
        <w:autoSpaceDE w:val="0"/>
        <w:autoSpaceDN w:val="0"/>
        <w:adjustRightInd w:val="0"/>
        <w:rPr>
          <w:rFonts w:ascii="Arial" w:hAnsi="Arial" w:cs="Arial"/>
        </w:rPr>
      </w:pPr>
    </w:p>
    <w:p w14:paraId="14026A6A" w14:textId="77777777" w:rsidR="00D96963" w:rsidRPr="0063230B" w:rsidRDefault="00EB573E" w:rsidP="007A0D99">
      <w:pPr>
        <w:pStyle w:val="Prrafodelista"/>
        <w:numPr>
          <w:ilvl w:val="1"/>
          <w:numId w:val="3"/>
        </w:numPr>
        <w:tabs>
          <w:tab w:val="left" w:pos="720"/>
        </w:tabs>
        <w:autoSpaceDE w:val="0"/>
        <w:autoSpaceDN w:val="0"/>
        <w:adjustRightInd w:val="0"/>
        <w:outlineLvl w:val="2"/>
        <w:rPr>
          <w:rFonts w:ascii="Arial" w:hAnsi="Arial" w:cs="Arial"/>
          <w:b/>
          <w:bCs/>
        </w:rPr>
      </w:pPr>
      <w:bookmarkStart w:id="9" w:name="_Toc207673723"/>
      <w:r>
        <w:rPr>
          <w:rFonts w:ascii="Arial" w:hAnsi="Arial" w:cs="Arial"/>
          <w:b/>
          <w:bCs/>
        </w:rPr>
        <w:t>Créditos de V</w:t>
      </w:r>
      <w:r w:rsidR="00D96963" w:rsidRPr="0063230B">
        <w:rPr>
          <w:rFonts w:ascii="Arial" w:hAnsi="Arial" w:cs="Arial"/>
          <w:b/>
          <w:bCs/>
        </w:rPr>
        <w:t>ivienda</w:t>
      </w:r>
      <w:bookmarkEnd w:id="9"/>
    </w:p>
    <w:p w14:paraId="3BB93163" w14:textId="77777777" w:rsidR="00D96963" w:rsidRPr="004F68F8" w:rsidRDefault="00D96963" w:rsidP="004110A7">
      <w:pPr>
        <w:autoSpaceDE w:val="0"/>
        <w:autoSpaceDN w:val="0"/>
        <w:adjustRightInd w:val="0"/>
        <w:rPr>
          <w:rFonts w:ascii="Arial" w:hAnsi="Arial" w:cs="Arial"/>
        </w:rPr>
      </w:pPr>
    </w:p>
    <w:p w14:paraId="4AA86460"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Se entienden como créditos de vivienda las operaciones activas de crédito otorgadas a personas naturales destinadas a la adquisición de vivienda nueva o usada, a la construcción de vivienda individual o liberación de gravamen hipotecario, independientemente de la cuantía y amparadas con garantía hipotecaria.</w:t>
      </w:r>
    </w:p>
    <w:p w14:paraId="391FA6AB" w14:textId="77777777" w:rsidR="00D96963" w:rsidRPr="004F68F8" w:rsidRDefault="00D96963" w:rsidP="004110A7">
      <w:pPr>
        <w:autoSpaceDE w:val="0"/>
        <w:autoSpaceDN w:val="0"/>
        <w:adjustRightInd w:val="0"/>
        <w:rPr>
          <w:rFonts w:ascii="Arial" w:hAnsi="Arial" w:cs="Arial"/>
        </w:rPr>
      </w:pPr>
    </w:p>
    <w:p w14:paraId="0E49C843"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De acuerdo con lo previsto en la </w:t>
      </w:r>
      <w:r w:rsidRPr="00413DEC">
        <w:rPr>
          <w:rFonts w:ascii="Arial" w:hAnsi="Arial" w:cs="Arial"/>
        </w:rPr>
        <w:t>Ley 546 de 1999</w:t>
      </w:r>
      <w:r w:rsidRPr="004F68F8">
        <w:rPr>
          <w:rFonts w:ascii="Arial" w:hAnsi="Arial" w:cs="Arial"/>
        </w:rPr>
        <w:t xml:space="preserve"> y sus normas reglamentarias, estos créditos deberán tener las siguientes características:</w:t>
      </w:r>
    </w:p>
    <w:p w14:paraId="3F947986" w14:textId="77777777" w:rsidR="00D96963" w:rsidRPr="004F68F8" w:rsidRDefault="00D96963" w:rsidP="004110A7">
      <w:pPr>
        <w:autoSpaceDE w:val="0"/>
        <w:autoSpaceDN w:val="0"/>
        <w:adjustRightInd w:val="0"/>
        <w:rPr>
          <w:rFonts w:ascii="Arial" w:hAnsi="Arial" w:cs="Arial"/>
        </w:rPr>
      </w:pPr>
    </w:p>
    <w:p w14:paraId="3E06D296"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Estar denominados en UVR o en moneda legal.</w:t>
      </w:r>
    </w:p>
    <w:p w14:paraId="26C99438" w14:textId="77777777" w:rsidR="00D96963" w:rsidRPr="004F68F8" w:rsidRDefault="00D96963" w:rsidP="004110A7">
      <w:pPr>
        <w:autoSpaceDE w:val="0"/>
        <w:autoSpaceDN w:val="0"/>
        <w:adjustRightInd w:val="0"/>
        <w:ind w:left="360" w:hanging="360"/>
        <w:rPr>
          <w:rFonts w:ascii="Arial" w:hAnsi="Arial" w:cs="Arial"/>
        </w:rPr>
      </w:pPr>
    </w:p>
    <w:p w14:paraId="1E47E603"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Estar amparados con garantía hipotecaria en primer grado, constituida sobre la vivienda financiada.</w:t>
      </w:r>
    </w:p>
    <w:p w14:paraId="474FC75F" w14:textId="77777777" w:rsidR="00D96963" w:rsidRPr="004F68F8" w:rsidRDefault="00D96963" w:rsidP="004110A7">
      <w:pPr>
        <w:autoSpaceDE w:val="0"/>
        <w:autoSpaceDN w:val="0"/>
        <w:adjustRightInd w:val="0"/>
        <w:ind w:left="360" w:hanging="360"/>
        <w:rPr>
          <w:rFonts w:ascii="Arial" w:hAnsi="Arial" w:cs="Arial"/>
        </w:rPr>
      </w:pPr>
    </w:p>
    <w:p w14:paraId="5AA06FE3"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El plazo de amortización debe estar comprendido entre cinco (5) años como mínimo y treinta (30) años como máximo.</w:t>
      </w:r>
    </w:p>
    <w:p w14:paraId="57F13247" w14:textId="77777777" w:rsidR="00D96963" w:rsidRPr="004F68F8" w:rsidRDefault="00D96963" w:rsidP="004110A7">
      <w:pPr>
        <w:autoSpaceDE w:val="0"/>
        <w:autoSpaceDN w:val="0"/>
        <w:adjustRightInd w:val="0"/>
        <w:ind w:left="360" w:hanging="360"/>
        <w:rPr>
          <w:rFonts w:ascii="Arial" w:hAnsi="Arial" w:cs="Arial"/>
        </w:rPr>
      </w:pPr>
    </w:p>
    <w:p w14:paraId="5B22AD53"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Tener una tasa remuneratoria, la cual se aplica sobre el saldo de la deuda denominada en UVR o en pesos, según si el crédito está denominado en UVR o moneda legal, respectivamente. La tasa de interés remuneratoria será fija durante toda la vigencia del crédito a menos que las partes acuerden una reducción de la misma y deberá expresarse únicamente en términos de tasa anual efectiva. Los intereses se deben cobrar en forma vencida y no pueden capitalizarse.</w:t>
      </w:r>
    </w:p>
    <w:p w14:paraId="5C6039B1" w14:textId="77777777" w:rsidR="00D96963" w:rsidRPr="004F68F8" w:rsidRDefault="00D96963" w:rsidP="004110A7">
      <w:pPr>
        <w:autoSpaceDE w:val="0"/>
        <w:autoSpaceDN w:val="0"/>
        <w:adjustRightInd w:val="0"/>
        <w:ind w:left="360" w:hanging="360"/>
        <w:rPr>
          <w:rFonts w:ascii="Arial" w:hAnsi="Arial" w:cs="Arial"/>
        </w:rPr>
      </w:pPr>
    </w:p>
    <w:p w14:paraId="729234C2" w14:textId="77777777" w:rsidR="00D96963" w:rsidRPr="00413DEC" w:rsidRDefault="00D96963" w:rsidP="007A0D99">
      <w:pPr>
        <w:numPr>
          <w:ilvl w:val="0"/>
          <w:numId w:val="1"/>
        </w:numPr>
        <w:tabs>
          <w:tab w:val="clear" w:pos="720"/>
        </w:tabs>
        <w:autoSpaceDE w:val="0"/>
        <w:autoSpaceDN w:val="0"/>
        <w:adjustRightInd w:val="0"/>
        <w:ind w:left="360"/>
        <w:rPr>
          <w:rFonts w:ascii="Arial" w:hAnsi="Arial" w:cs="Arial"/>
        </w:rPr>
      </w:pPr>
      <w:r w:rsidRPr="00413DEC">
        <w:rPr>
          <w:rFonts w:ascii="Arial" w:hAnsi="Arial" w:cs="Arial"/>
        </w:rPr>
        <w:t>Las tasas de interés remuneratorias de los créditos destinados a la financiación de vivienda no podrán superar la tasa máxima que determine la Junta Directiva del Banco de la República, en concordancia con lo señalado en el literal e) del artículo 16 de la Ley 31 de 1992 y el numeral 2 del artículo 17 de la Ley 546 de 1999.</w:t>
      </w:r>
    </w:p>
    <w:p w14:paraId="6DFEE12C" w14:textId="77777777" w:rsidR="00D96963" w:rsidRPr="004F68F8" w:rsidRDefault="00D96963" w:rsidP="004110A7">
      <w:pPr>
        <w:autoSpaceDE w:val="0"/>
        <w:autoSpaceDN w:val="0"/>
        <w:adjustRightInd w:val="0"/>
        <w:ind w:left="360" w:hanging="360"/>
        <w:rPr>
          <w:rFonts w:ascii="Arial" w:hAnsi="Arial" w:cs="Arial"/>
        </w:rPr>
      </w:pPr>
    </w:p>
    <w:p w14:paraId="661147FF"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El monto del crédito podrá ser hasta del setenta por ciento (70%) del valor del inmueble. En los créditos destinados a financiar vivienda de interés social el monto del crédito podrá ser hasta del ochenta por ciento (80%) del valor del inmueble. En todo caso, el valor del inmueble será el del precio de compra o el de un avalúo técnicamente practicado dentro de los seis meses anteriores al otorgamiento del crédito.</w:t>
      </w:r>
    </w:p>
    <w:p w14:paraId="4003FAF2" w14:textId="77777777" w:rsidR="00D96963" w:rsidRPr="004F68F8" w:rsidRDefault="00D96963" w:rsidP="004110A7">
      <w:pPr>
        <w:autoSpaceDE w:val="0"/>
        <w:autoSpaceDN w:val="0"/>
        <w:adjustRightInd w:val="0"/>
        <w:ind w:left="360" w:hanging="360"/>
        <w:rPr>
          <w:rFonts w:ascii="Arial" w:hAnsi="Arial" w:cs="Arial"/>
        </w:rPr>
      </w:pPr>
    </w:p>
    <w:p w14:paraId="73BEF2AC" w14:textId="5A29ABCB"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 xml:space="preserve">La primera cuota del crédito no podrá representar más del treinta por ciento </w:t>
      </w:r>
      <w:r w:rsidR="004C34C3">
        <w:rPr>
          <w:rFonts w:ascii="Arial" w:hAnsi="Arial" w:cs="Arial"/>
        </w:rPr>
        <w:t>(</w:t>
      </w:r>
      <w:r w:rsidRPr="004F68F8">
        <w:rPr>
          <w:rFonts w:ascii="Arial" w:hAnsi="Arial" w:cs="Arial"/>
        </w:rPr>
        <w:t>30%</w:t>
      </w:r>
      <w:r w:rsidR="004C34C3">
        <w:rPr>
          <w:rFonts w:ascii="Arial" w:hAnsi="Arial" w:cs="Arial"/>
        </w:rPr>
        <w:t>)</w:t>
      </w:r>
      <w:r w:rsidRPr="004F68F8">
        <w:rPr>
          <w:rFonts w:ascii="Arial" w:hAnsi="Arial" w:cs="Arial"/>
        </w:rPr>
        <w:t xml:space="preserve"> de los ingresos familiares, los cuales están constituidos por los recursos que puedan acreditar los solicitantes del crédito, siempre que exista entre ellos relación de parentesco o se trate de conyugues o compañeros permanentes. Tratándose de parientes deberán serlo hasta el segundo grado de </w:t>
      </w:r>
      <w:proofErr w:type="spellStart"/>
      <w:r w:rsidRPr="004F68F8">
        <w:rPr>
          <w:rFonts w:ascii="Arial" w:hAnsi="Arial" w:cs="Arial"/>
        </w:rPr>
        <w:t>consaguinidad</w:t>
      </w:r>
      <w:proofErr w:type="spellEnd"/>
      <w:r w:rsidRPr="004F68F8">
        <w:rPr>
          <w:rFonts w:ascii="Arial" w:hAnsi="Arial" w:cs="Arial"/>
        </w:rPr>
        <w:t xml:space="preserve">, primero de afinidad y único civil.  </w:t>
      </w:r>
    </w:p>
    <w:p w14:paraId="7F70ABBD" w14:textId="77777777" w:rsidR="00D96963" w:rsidRPr="004F68F8" w:rsidRDefault="00D96963" w:rsidP="004110A7">
      <w:pPr>
        <w:autoSpaceDE w:val="0"/>
        <w:autoSpaceDN w:val="0"/>
        <w:adjustRightInd w:val="0"/>
        <w:ind w:left="360" w:hanging="360"/>
        <w:rPr>
          <w:rFonts w:ascii="Arial" w:hAnsi="Arial" w:cs="Arial"/>
        </w:rPr>
      </w:pPr>
    </w:p>
    <w:p w14:paraId="20796A39"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 xml:space="preserve">Los créditos podrán </w:t>
      </w:r>
      <w:proofErr w:type="spellStart"/>
      <w:r w:rsidRPr="004F68F8">
        <w:rPr>
          <w:rFonts w:ascii="Arial" w:hAnsi="Arial" w:cs="Arial"/>
        </w:rPr>
        <w:t>prepagarse</w:t>
      </w:r>
      <w:proofErr w:type="spellEnd"/>
      <w:r w:rsidRPr="004F68F8">
        <w:rPr>
          <w:rFonts w:ascii="Arial" w:hAnsi="Arial" w:cs="Arial"/>
        </w:rPr>
        <w:t xml:space="preserve"> total o parcialmente en cualquier momento sin penalidad alguna. En caso de prepagos parciales el deudor tendrá derecho a elegir si el monto abonado disminuye el valor de la cuota o el plazo de la obligación.</w:t>
      </w:r>
    </w:p>
    <w:p w14:paraId="6CECCA39" w14:textId="77777777" w:rsidR="00D96963" w:rsidRPr="004F68F8" w:rsidRDefault="00D96963" w:rsidP="004110A7">
      <w:pPr>
        <w:autoSpaceDE w:val="0"/>
        <w:autoSpaceDN w:val="0"/>
        <w:adjustRightInd w:val="0"/>
        <w:ind w:left="360" w:hanging="360"/>
        <w:rPr>
          <w:rFonts w:ascii="Arial" w:hAnsi="Arial" w:cs="Arial"/>
        </w:rPr>
      </w:pPr>
    </w:p>
    <w:p w14:paraId="5316CB6A" w14:textId="77777777" w:rsidR="00D96963" w:rsidRPr="004F68F8" w:rsidRDefault="00D96963" w:rsidP="007A0D99">
      <w:pPr>
        <w:numPr>
          <w:ilvl w:val="0"/>
          <w:numId w:val="1"/>
        </w:numPr>
        <w:tabs>
          <w:tab w:val="clear" w:pos="720"/>
          <w:tab w:val="left" w:pos="360"/>
        </w:tabs>
        <w:autoSpaceDE w:val="0"/>
        <w:autoSpaceDN w:val="0"/>
        <w:adjustRightInd w:val="0"/>
        <w:ind w:left="360"/>
        <w:rPr>
          <w:rFonts w:ascii="Arial" w:hAnsi="Arial" w:cs="Arial"/>
        </w:rPr>
      </w:pPr>
      <w:r w:rsidRPr="004F68F8">
        <w:rPr>
          <w:rFonts w:ascii="Arial" w:hAnsi="Arial" w:cs="Arial"/>
        </w:rPr>
        <w:t>Los inmuebles financiados debe estar asegurados contra los riesgos de incendio y  terremoto.</w:t>
      </w:r>
    </w:p>
    <w:p w14:paraId="2C869220" w14:textId="77777777" w:rsidR="00D96963" w:rsidRDefault="00D96963" w:rsidP="004110A7">
      <w:pPr>
        <w:autoSpaceDE w:val="0"/>
        <w:autoSpaceDN w:val="0"/>
        <w:adjustRightInd w:val="0"/>
        <w:rPr>
          <w:rFonts w:ascii="Arial" w:hAnsi="Arial" w:cs="Arial"/>
        </w:rPr>
      </w:pPr>
    </w:p>
    <w:p w14:paraId="7ED30537" w14:textId="77777777" w:rsidR="002F64C6" w:rsidRDefault="002F64C6" w:rsidP="004110A7">
      <w:pPr>
        <w:autoSpaceDE w:val="0"/>
        <w:autoSpaceDN w:val="0"/>
        <w:adjustRightInd w:val="0"/>
        <w:rPr>
          <w:rFonts w:ascii="Arial" w:hAnsi="Arial" w:cs="Arial"/>
        </w:rPr>
      </w:pPr>
    </w:p>
    <w:p w14:paraId="41A0AFB0" w14:textId="77777777" w:rsidR="00D96963" w:rsidRPr="004F68F8" w:rsidRDefault="00D96963" w:rsidP="007A0D99">
      <w:pPr>
        <w:numPr>
          <w:ilvl w:val="1"/>
          <w:numId w:val="3"/>
        </w:numPr>
        <w:autoSpaceDE w:val="0"/>
        <w:autoSpaceDN w:val="0"/>
        <w:adjustRightInd w:val="0"/>
        <w:outlineLvl w:val="2"/>
        <w:rPr>
          <w:rFonts w:ascii="Arial" w:hAnsi="Arial" w:cs="Arial"/>
          <w:b/>
          <w:bCs/>
        </w:rPr>
      </w:pPr>
      <w:bookmarkStart w:id="10" w:name="_Toc207673724"/>
      <w:r w:rsidRPr="004F68F8">
        <w:rPr>
          <w:rFonts w:ascii="Arial" w:hAnsi="Arial" w:cs="Arial"/>
          <w:b/>
          <w:bCs/>
        </w:rPr>
        <w:lastRenderedPageBreak/>
        <w:t>Microcrédito</w:t>
      </w:r>
      <w:bookmarkEnd w:id="10"/>
    </w:p>
    <w:p w14:paraId="4C80D984" w14:textId="77777777" w:rsidR="00D96963" w:rsidRPr="004F68F8" w:rsidRDefault="00D96963" w:rsidP="004110A7">
      <w:pPr>
        <w:autoSpaceDE w:val="0"/>
        <w:autoSpaceDN w:val="0"/>
        <w:adjustRightInd w:val="0"/>
        <w:ind w:firstLine="708"/>
        <w:rPr>
          <w:rFonts w:ascii="Arial" w:hAnsi="Arial" w:cs="Arial"/>
        </w:rPr>
      </w:pPr>
    </w:p>
    <w:p w14:paraId="062569FC" w14:textId="77777777" w:rsidR="00D96963" w:rsidRPr="004F68F8" w:rsidRDefault="00EB573E" w:rsidP="004110A7">
      <w:pPr>
        <w:autoSpaceDE w:val="0"/>
        <w:autoSpaceDN w:val="0"/>
        <w:adjustRightInd w:val="0"/>
        <w:rPr>
          <w:rFonts w:ascii="Arial" w:hAnsi="Arial" w:cs="Arial"/>
        </w:rPr>
      </w:pPr>
      <w:r>
        <w:rPr>
          <w:rFonts w:ascii="Arial" w:hAnsi="Arial" w:cs="Arial"/>
        </w:rPr>
        <w:t>L</w:t>
      </w:r>
      <w:r w:rsidR="0063230B">
        <w:rPr>
          <w:rFonts w:ascii="Arial" w:hAnsi="Arial" w:cs="Arial"/>
        </w:rPr>
        <w:t xml:space="preserve">a modalidad de </w:t>
      </w:r>
      <w:r w:rsidR="00D96963" w:rsidRPr="004F68F8">
        <w:rPr>
          <w:rFonts w:ascii="Arial" w:hAnsi="Arial" w:cs="Arial"/>
        </w:rPr>
        <w:t xml:space="preserve">microcrédito </w:t>
      </w:r>
      <w:r w:rsidR="0063230B" w:rsidRPr="00413DEC">
        <w:rPr>
          <w:rFonts w:ascii="Arial" w:hAnsi="Arial" w:cs="Arial"/>
        </w:rPr>
        <w:t>está constituida</w:t>
      </w:r>
      <w:r w:rsidR="00D96963" w:rsidRPr="00413DEC">
        <w:rPr>
          <w:rFonts w:ascii="Arial" w:hAnsi="Arial" w:cs="Arial"/>
        </w:rPr>
        <w:t xml:space="preserve"> por las operaciones activas de crédito a las cuales se refiere el artículo 39 de la Ley 590 de 2000, o las normas que la modifiquen, sustituyan o adicionen, así como las realizadas con microempresas en las cuales la principal fuente de pago de la obligación provenga</w:t>
      </w:r>
      <w:r w:rsidR="00D96963" w:rsidRPr="004F68F8">
        <w:rPr>
          <w:rFonts w:ascii="Arial" w:hAnsi="Arial" w:cs="Arial"/>
        </w:rPr>
        <w:t xml:space="preserve"> de los ingresos derivados de su actividad.</w:t>
      </w:r>
    </w:p>
    <w:p w14:paraId="645F9188" w14:textId="77777777" w:rsidR="00D96963" w:rsidRPr="004F68F8" w:rsidRDefault="00D96963" w:rsidP="004110A7">
      <w:pPr>
        <w:autoSpaceDE w:val="0"/>
        <w:autoSpaceDN w:val="0"/>
        <w:adjustRightInd w:val="0"/>
        <w:rPr>
          <w:rFonts w:ascii="Arial" w:hAnsi="Arial" w:cs="Arial"/>
        </w:rPr>
      </w:pPr>
    </w:p>
    <w:p w14:paraId="415EF5F5"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Para los efectos previstos en este capítulo, el saldo de endeudamiento del deudor no podrá exceder de ciento veinte (120) salarios mínimos mensuales legales vigentes al momento de la aprobación de la respectiva operación activa de crédito. Se entiende por saldo de endeudamiento el monto de las obligaciones vigentes a cargo de la correspondiente microempresa con el sector financiero y otros sectores, que se encuentren en los registros de los operadores de bancos de datos consultados por el respectivo acreedor, excluyendo los créditos hipotecarios para financiación de vivienda y adicionando el valor de la nueva obligación.</w:t>
      </w:r>
    </w:p>
    <w:p w14:paraId="730E92E4" w14:textId="77777777" w:rsidR="00D96963" w:rsidRPr="004F68F8" w:rsidRDefault="00D96963" w:rsidP="004110A7">
      <w:pPr>
        <w:autoSpaceDE w:val="0"/>
        <w:autoSpaceDN w:val="0"/>
        <w:adjustRightInd w:val="0"/>
        <w:rPr>
          <w:rFonts w:ascii="Arial" w:hAnsi="Arial" w:cs="Arial"/>
        </w:rPr>
      </w:pPr>
    </w:p>
    <w:p w14:paraId="11261B55"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Se tendrá por definición de microempresa aquella consagrada en las disposiciones normativas vigentes.</w:t>
      </w:r>
    </w:p>
    <w:p w14:paraId="7DF351EF" w14:textId="77777777" w:rsidR="00D66CC3" w:rsidRPr="004F68F8" w:rsidRDefault="00D66CC3" w:rsidP="004110A7">
      <w:pPr>
        <w:autoSpaceDE w:val="0"/>
        <w:autoSpaceDN w:val="0"/>
        <w:adjustRightInd w:val="0"/>
        <w:rPr>
          <w:rFonts w:ascii="Arial" w:hAnsi="Arial" w:cs="Arial"/>
        </w:rPr>
      </w:pPr>
    </w:p>
    <w:p w14:paraId="7A9B37A8" w14:textId="77777777" w:rsidR="00D96963" w:rsidRPr="004F68F8" w:rsidRDefault="00D96963" w:rsidP="007A0D99">
      <w:pPr>
        <w:numPr>
          <w:ilvl w:val="1"/>
          <w:numId w:val="3"/>
        </w:numPr>
        <w:autoSpaceDE w:val="0"/>
        <w:autoSpaceDN w:val="0"/>
        <w:adjustRightInd w:val="0"/>
        <w:outlineLvl w:val="2"/>
        <w:rPr>
          <w:rFonts w:ascii="Arial" w:hAnsi="Arial" w:cs="Arial"/>
          <w:b/>
          <w:bCs/>
        </w:rPr>
      </w:pPr>
      <w:bookmarkStart w:id="11" w:name="_Toc207673726"/>
      <w:r w:rsidRPr="004F68F8">
        <w:rPr>
          <w:rFonts w:ascii="Arial" w:hAnsi="Arial" w:cs="Arial"/>
          <w:b/>
          <w:bCs/>
        </w:rPr>
        <w:t>Otras consideraciones</w:t>
      </w:r>
      <w:bookmarkEnd w:id="11"/>
    </w:p>
    <w:p w14:paraId="2FB30F5C" w14:textId="77777777" w:rsidR="00D96963" w:rsidRPr="004F68F8" w:rsidRDefault="00D96963" w:rsidP="004110A7">
      <w:pPr>
        <w:autoSpaceDE w:val="0"/>
        <w:autoSpaceDN w:val="0"/>
        <w:adjustRightInd w:val="0"/>
        <w:rPr>
          <w:rFonts w:ascii="Arial" w:hAnsi="Arial" w:cs="Arial"/>
        </w:rPr>
      </w:pPr>
    </w:p>
    <w:p w14:paraId="0361027C" w14:textId="77777777" w:rsidR="00D96963" w:rsidRPr="004F68F8" w:rsidRDefault="00D96963" w:rsidP="007A0D99">
      <w:pPr>
        <w:numPr>
          <w:ilvl w:val="0"/>
          <w:numId w:val="2"/>
        </w:numPr>
        <w:tabs>
          <w:tab w:val="clear" w:pos="720"/>
          <w:tab w:val="num" w:pos="360"/>
        </w:tabs>
        <w:autoSpaceDE w:val="0"/>
        <w:autoSpaceDN w:val="0"/>
        <w:adjustRightInd w:val="0"/>
        <w:ind w:left="360"/>
        <w:rPr>
          <w:rFonts w:ascii="Arial" w:hAnsi="Arial" w:cs="Arial"/>
        </w:rPr>
      </w:pPr>
      <w:r w:rsidRPr="004F68F8">
        <w:rPr>
          <w:rFonts w:ascii="Arial" w:hAnsi="Arial" w:cs="Arial"/>
        </w:rPr>
        <w:t>Las cuentas por cobrar originadas en cada tipo de operación se deben clasificar en la modalidad que corresponda a cada uno de los créditos.</w:t>
      </w:r>
    </w:p>
    <w:p w14:paraId="3BA8FC28" w14:textId="77777777" w:rsidR="00D96963" w:rsidRPr="004F68F8" w:rsidRDefault="00D96963" w:rsidP="004110A7">
      <w:pPr>
        <w:autoSpaceDE w:val="0"/>
        <w:autoSpaceDN w:val="0"/>
        <w:adjustRightInd w:val="0"/>
        <w:rPr>
          <w:rFonts w:ascii="Arial" w:hAnsi="Arial" w:cs="Arial"/>
        </w:rPr>
      </w:pPr>
    </w:p>
    <w:p w14:paraId="5CDE4B58" w14:textId="6109629A" w:rsidR="00D96963" w:rsidRPr="004F68F8" w:rsidRDefault="00D96963" w:rsidP="007A0D99">
      <w:pPr>
        <w:numPr>
          <w:ilvl w:val="0"/>
          <w:numId w:val="2"/>
        </w:numPr>
        <w:tabs>
          <w:tab w:val="clear" w:pos="720"/>
          <w:tab w:val="num" w:pos="360"/>
        </w:tabs>
        <w:autoSpaceDE w:val="0"/>
        <w:autoSpaceDN w:val="0"/>
        <w:adjustRightInd w:val="0"/>
        <w:ind w:left="360"/>
        <w:rPr>
          <w:rFonts w:ascii="Arial" w:hAnsi="Arial" w:cs="Arial"/>
        </w:rPr>
      </w:pPr>
      <w:r w:rsidRPr="004F68F8">
        <w:rPr>
          <w:rFonts w:ascii="Arial" w:hAnsi="Arial" w:cs="Arial"/>
        </w:rPr>
        <w:t xml:space="preserve">Para la cartera de créditos comerciales, de consumo y microcréditos, las organizaciones solidarias deben clasificarla, a su vez, según la naturaleza de las garantías que las amparan (garantía </w:t>
      </w:r>
      <w:r w:rsidRPr="00FD778B">
        <w:rPr>
          <w:rFonts w:ascii="Arial" w:hAnsi="Arial" w:cs="Arial"/>
        </w:rPr>
        <w:t xml:space="preserve">admisible y otras garantías), acogiéndose a lo dispuesto sobre el particular en el Decreto </w:t>
      </w:r>
      <w:r w:rsidR="0063230B" w:rsidRPr="00FD778B">
        <w:rPr>
          <w:rFonts w:ascii="Arial" w:hAnsi="Arial" w:cs="Arial"/>
        </w:rPr>
        <w:t>2555</w:t>
      </w:r>
      <w:r w:rsidRPr="00FD778B">
        <w:rPr>
          <w:rFonts w:ascii="Arial" w:hAnsi="Arial" w:cs="Arial"/>
        </w:rPr>
        <w:t xml:space="preserve"> de </w:t>
      </w:r>
      <w:r w:rsidR="0063230B" w:rsidRPr="00FD778B">
        <w:rPr>
          <w:rFonts w:ascii="Arial" w:hAnsi="Arial" w:cs="Arial"/>
        </w:rPr>
        <w:t>2010</w:t>
      </w:r>
      <w:r w:rsidRPr="00FD778B">
        <w:rPr>
          <w:rFonts w:ascii="Arial" w:hAnsi="Arial" w:cs="Arial"/>
        </w:rPr>
        <w:t xml:space="preserve"> y las</w:t>
      </w:r>
      <w:bookmarkStart w:id="12" w:name="_GoBack"/>
      <w:bookmarkEnd w:id="12"/>
      <w:r w:rsidRPr="004F68F8">
        <w:rPr>
          <w:rFonts w:ascii="Arial" w:hAnsi="Arial" w:cs="Arial"/>
        </w:rPr>
        <w:t xml:space="preserve"> normas que lo adicionen, modifiquen o sustituyan.</w:t>
      </w:r>
    </w:p>
    <w:p w14:paraId="56FD4D61" w14:textId="77777777" w:rsidR="0063230B" w:rsidRDefault="0063230B" w:rsidP="004110A7">
      <w:pPr>
        <w:autoSpaceDE w:val="0"/>
        <w:autoSpaceDN w:val="0"/>
        <w:adjustRightInd w:val="0"/>
        <w:rPr>
          <w:rFonts w:ascii="Arial" w:hAnsi="Arial" w:cs="Arial"/>
        </w:rPr>
      </w:pPr>
    </w:p>
    <w:p w14:paraId="4E8E56FB" w14:textId="77777777" w:rsidR="0063230B" w:rsidRPr="004F68F8" w:rsidRDefault="0063230B" w:rsidP="004110A7">
      <w:pPr>
        <w:autoSpaceDE w:val="0"/>
        <w:autoSpaceDN w:val="0"/>
        <w:adjustRightInd w:val="0"/>
        <w:rPr>
          <w:rFonts w:ascii="Arial" w:hAnsi="Arial" w:cs="Arial"/>
        </w:rPr>
      </w:pPr>
    </w:p>
    <w:p w14:paraId="45ABC5BB" w14:textId="77777777" w:rsidR="00D96963" w:rsidRPr="0063230B" w:rsidRDefault="00D96963" w:rsidP="007A0D99">
      <w:pPr>
        <w:pStyle w:val="Prrafodelista"/>
        <w:numPr>
          <w:ilvl w:val="0"/>
          <w:numId w:val="3"/>
        </w:numPr>
        <w:tabs>
          <w:tab w:val="left" w:pos="360"/>
        </w:tabs>
        <w:autoSpaceDE w:val="0"/>
        <w:autoSpaceDN w:val="0"/>
        <w:adjustRightInd w:val="0"/>
        <w:outlineLvl w:val="1"/>
        <w:rPr>
          <w:rFonts w:ascii="Arial" w:hAnsi="Arial" w:cs="Arial"/>
          <w:b/>
          <w:bCs/>
        </w:rPr>
      </w:pPr>
      <w:bookmarkStart w:id="13" w:name="_Toc207673727"/>
      <w:r w:rsidRPr="0063230B">
        <w:rPr>
          <w:rFonts w:ascii="Arial" w:hAnsi="Arial" w:cs="Arial"/>
          <w:b/>
          <w:bCs/>
        </w:rPr>
        <w:t>CALIFICACIÓN POR NIVEL DE RIESGO</w:t>
      </w:r>
      <w:bookmarkEnd w:id="13"/>
    </w:p>
    <w:p w14:paraId="69CD7C02" w14:textId="77777777" w:rsidR="00D96963" w:rsidRPr="004F68F8" w:rsidRDefault="00D96963" w:rsidP="004110A7">
      <w:pPr>
        <w:autoSpaceDE w:val="0"/>
        <w:autoSpaceDN w:val="0"/>
        <w:adjustRightInd w:val="0"/>
        <w:rPr>
          <w:rFonts w:ascii="Arial" w:hAnsi="Arial" w:cs="Arial"/>
        </w:rPr>
      </w:pPr>
    </w:p>
    <w:p w14:paraId="176B3BB3" w14:textId="791BC27A" w:rsidR="00D96963" w:rsidRDefault="00D96963" w:rsidP="00577683">
      <w:pPr>
        <w:autoSpaceDE w:val="0"/>
        <w:autoSpaceDN w:val="0"/>
        <w:adjustRightInd w:val="0"/>
        <w:rPr>
          <w:rFonts w:ascii="Arial" w:hAnsi="Arial" w:cs="Arial"/>
        </w:rPr>
      </w:pPr>
      <w:r w:rsidRPr="006317B8">
        <w:rPr>
          <w:rFonts w:ascii="Arial" w:hAnsi="Arial" w:cs="Arial"/>
        </w:rPr>
        <w:t>Las organizaciones solidarias, para efectos de</w:t>
      </w:r>
      <w:r w:rsidR="0063230B" w:rsidRPr="006317B8">
        <w:rPr>
          <w:rFonts w:ascii="Arial" w:hAnsi="Arial" w:cs="Arial"/>
        </w:rPr>
        <w:t>l cálculo de las</w:t>
      </w:r>
      <w:r w:rsidRPr="006317B8">
        <w:rPr>
          <w:rFonts w:ascii="Arial" w:hAnsi="Arial" w:cs="Arial"/>
        </w:rPr>
        <w:t xml:space="preserve"> provisi</w:t>
      </w:r>
      <w:r w:rsidR="0063230B" w:rsidRPr="006317B8">
        <w:rPr>
          <w:rFonts w:ascii="Arial" w:hAnsi="Arial" w:cs="Arial"/>
        </w:rPr>
        <w:t xml:space="preserve">ones individuales, </w:t>
      </w:r>
      <w:r w:rsidRPr="006317B8">
        <w:rPr>
          <w:rFonts w:ascii="Arial" w:hAnsi="Arial" w:cs="Arial"/>
        </w:rPr>
        <w:t xml:space="preserve">calificarán los créditos </w:t>
      </w:r>
      <w:r w:rsidR="0063230B" w:rsidRPr="006317B8">
        <w:rPr>
          <w:rFonts w:ascii="Arial" w:hAnsi="Arial" w:cs="Arial"/>
        </w:rPr>
        <w:t xml:space="preserve">en las </w:t>
      </w:r>
      <w:r w:rsidR="00577683" w:rsidRPr="006317B8">
        <w:rPr>
          <w:rFonts w:ascii="Arial" w:hAnsi="Arial" w:cs="Arial"/>
        </w:rPr>
        <w:t xml:space="preserve">siguientes </w:t>
      </w:r>
      <w:r w:rsidR="0063230B" w:rsidRPr="006317B8">
        <w:rPr>
          <w:rFonts w:ascii="Arial" w:hAnsi="Arial" w:cs="Arial"/>
        </w:rPr>
        <w:t>categorías</w:t>
      </w:r>
      <w:r w:rsidR="00577683" w:rsidRPr="006317B8">
        <w:rPr>
          <w:rFonts w:ascii="Arial" w:hAnsi="Arial" w:cs="Arial"/>
        </w:rPr>
        <w:t>:</w:t>
      </w:r>
      <w:r w:rsidR="00577683">
        <w:rPr>
          <w:rFonts w:ascii="Arial" w:hAnsi="Arial" w:cs="Arial"/>
        </w:rPr>
        <w:t xml:space="preserve"> </w:t>
      </w:r>
    </w:p>
    <w:p w14:paraId="0AE71826" w14:textId="77777777" w:rsidR="00577683" w:rsidRDefault="00577683" w:rsidP="00577683">
      <w:pPr>
        <w:autoSpaceDE w:val="0"/>
        <w:autoSpaceDN w:val="0"/>
        <w:adjustRightInd w:val="0"/>
        <w:rPr>
          <w:rFonts w:ascii="Arial" w:hAnsi="Arial" w:cs="Arial"/>
        </w:rPr>
      </w:pPr>
    </w:p>
    <w:p w14:paraId="3BFBD7AA" w14:textId="65EA8E64" w:rsidR="00577683" w:rsidRPr="006317B8" w:rsidRDefault="00577683" w:rsidP="006317B8">
      <w:pPr>
        <w:tabs>
          <w:tab w:val="left" w:pos="360"/>
        </w:tabs>
        <w:autoSpaceDE w:val="0"/>
        <w:autoSpaceDN w:val="0"/>
        <w:adjustRightInd w:val="0"/>
        <w:ind w:left="360" w:hanging="360"/>
        <w:outlineLvl w:val="2"/>
        <w:rPr>
          <w:rFonts w:ascii="Arial" w:hAnsi="Arial" w:cs="Arial"/>
          <w:b/>
        </w:rPr>
      </w:pPr>
      <w:r w:rsidRPr="006317B8">
        <w:rPr>
          <w:rFonts w:ascii="Arial" w:hAnsi="Arial" w:cs="Arial"/>
          <w:b/>
        </w:rPr>
        <w:t xml:space="preserve">3.1 </w:t>
      </w:r>
      <w:bookmarkStart w:id="14" w:name="_Toc207526115"/>
      <w:bookmarkStart w:id="15" w:name="_Toc207673729"/>
      <w:r w:rsidRPr="006317B8">
        <w:rPr>
          <w:rFonts w:ascii="Arial" w:hAnsi="Arial" w:cs="Arial"/>
          <w:b/>
        </w:rPr>
        <w:t>Categoría A o “riesgo normal”</w:t>
      </w:r>
      <w:bookmarkEnd w:id="14"/>
      <w:bookmarkEnd w:id="15"/>
    </w:p>
    <w:p w14:paraId="478D71BE" w14:textId="77777777" w:rsidR="00577683" w:rsidRPr="006317B8" w:rsidRDefault="00577683" w:rsidP="00577683">
      <w:pPr>
        <w:autoSpaceDE w:val="0"/>
        <w:autoSpaceDN w:val="0"/>
        <w:adjustRightInd w:val="0"/>
        <w:ind w:left="360"/>
        <w:rPr>
          <w:rFonts w:ascii="Arial" w:hAnsi="Arial" w:cs="Arial"/>
        </w:rPr>
      </w:pPr>
    </w:p>
    <w:p w14:paraId="18516FD3"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Los créditos calificados en esta categoría reflejan una estructuración y atención apropiadas.  Los estados financieros de los deudores o los flujos de caja del proyecto, así como el resto de información crediticia indican una capacidad de pago adecuada, en términos del monto y origen de los ingresos con que cuentan los deudores para atender los pagos requeridos.</w:t>
      </w:r>
    </w:p>
    <w:p w14:paraId="073BB76A" w14:textId="77777777" w:rsidR="00577683" w:rsidRDefault="00577683" w:rsidP="00577683">
      <w:pPr>
        <w:autoSpaceDE w:val="0"/>
        <w:autoSpaceDN w:val="0"/>
        <w:adjustRightInd w:val="0"/>
        <w:ind w:left="360"/>
        <w:rPr>
          <w:rFonts w:ascii="Arial" w:hAnsi="Arial" w:cs="Arial"/>
        </w:rPr>
      </w:pPr>
    </w:p>
    <w:p w14:paraId="007C1182" w14:textId="77777777" w:rsidR="002F64C6" w:rsidRDefault="002F64C6" w:rsidP="00577683">
      <w:pPr>
        <w:autoSpaceDE w:val="0"/>
        <w:autoSpaceDN w:val="0"/>
        <w:adjustRightInd w:val="0"/>
        <w:ind w:left="360"/>
        <w:rPr>
          <w:rFonts w:ascii="Arial" w:hAnsi="Arial" w:cs="Arial"/>
        </w:rPr>
      </w:pPr>
    </w:p>
    <w:p w14:paraId="32B86BBD" w14:textId="77777777" w:rsidR="002F64C6" w:rsidRPr="006317B8" w:rsidRDefault="002F64C6" w:rsidP="00577683">
      <w:pPr>
        <w:autoSpaceDE w:val="0"/>
        <w:autoSpaceDN w:val="0"/>
        <w:adjustRightInd w:val="0"/>
        <w:ind w:left="360"/>
        <w:rPr>
          <w:rFonts w:ascii="Arial" w:hAnsi="Arial" w:cs="Arial"/>
        </w:rPr>
      </w:pPr>
    </w:p>
    <w:p w14:paraId="18F8151B" w14:textId="7E5C2A72" w:rsidR="00577683" w:rsidRPr="006317B8" w:rsidRDefault="00577683" w:rsidP="00577683">
      <w:pPr>
        <w:tabs>
          <w:tab w:val="left" w:pos="720"/>
        </w:tabs>
        <w:autoSpaceDE w:val="0"/>
        <w:autoSpaceDN w:val="0"/>
        <w:adjustRightInd w:val="0"/>
        <w:ind w:left="720" w:hanging="720"/>
        <w:outlineLvl w:val="2"/>
        <w:rPr>
          <w:rFonts w:ascii="Arial" w:hAnsi="Arial" w:cs="Arial"/>
          <w:b/>
        </w:rPr>
      </w:pPr>
      <w:bookmarkStart w:id="16" w:name="_Toc207673730"/>
      <w:r w:rsidRPr="006317B8">
        <w:rPr>
          <w:rFonts w:ascii="Arial" w:hAnsi="Arial" w:cs="Arial"/>
          <w:b/>
        </w:rPr>
        <w:lastRenderedPageBreak/>
        <w:t>3.2 Categoría B o “riesgo aceptable, superior al normal”</w:t>
      </w:r>
      <w:bookmarkEnd w:id="16"/>
    </w:p>
    <w:p w14:paraId="004E7E1C" w14:textId="77777777" w:rsidR="00577683" w:rsidRPr="006317B8" w:rsidRDefault="00577683" w:rsidP="00577683">
      <w:pPr>
        <w:autoSpaceDE w:val="0"/>
        <w:autoSpaceDN w:val="0"/>
        <w:adjustRightInd w:val="0"/>
        <w:rPr>
          <w:rFonts w:ascii="Arial" w:hAnsi="Arial" w:cs="Arial"/>
        </w:rPr>
      </w:pPr>
    </w:p>
    <w:p w14:paraId="5E48AEB8"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Los créditos calificados en esta categoría están aceptablemente atendidos y protegidos, pero existen debilidades que pueden afectar, transitoria o permanentemente, la capacidad de pago del deudor o los flujos de caja del proyecto, en forma tal que, de no ser corregidas oportunamente, llegarían a afectar el normal recaudo del crédito.</w:t>
      </w:r>
    </w:p>
    <w:p w14:paraId="2563ABAD" w14:textId="77777777" w:rsidR="00577683" w:rsidRPr="006317B8" w:rsidRDefault="00577683" w:rsidP="00577683">
      <w:pPr>
        <w:autoSpaceDE w:val="0"/>
        <w:autoSpaceDN w:val="0"/>
        <w:adjustRightInd w:val="0"/>
        <w:ind w:left="360"/>
        <w:rPr>
          <w:rFonts w:ascii="Arial" w:hAnsi="Arial" w:cs="Arial"/>
        </w:rPr>
      </w:pPr>
    </w:p>
    <w:p w14:paraId="7BBDE41C" w14:textId="7ADD18E7" w:rsidR="00577683" w:rsidRPr="006317B8" w:rsidRDefault="00577683" w:rsidP="00577683">
      <w:pPr>
        <w:tabs>
          <w:tab w:val="left" w:pos="720"/>
        </w:tabs>
        <w:autoSpaceDE w:val="0"/>
        <w:autoSpaceDN w:val="0"/>
        <w:adjustRightInd w:val="0"/>
        <w:ind w:left="720" w:hanging="720"/>
        <w:outlineLvl w:val="2"/>
        <w:rPr>
          <w:rFonts w:ascii="Arial" w:hAnsi="Arial" w:cs="Arial"/>
          <w:b/>
        </w:rPr>
      </w:pPr>
      <w:bookmarkStart w:id="17" w:name="_Toc207673731"/>
      <w:r w:rsidRPr="006317B8">
        <w:rPr>
          <w:rFonts w:ascii="Arial" w:hAnsi="Arial" w:cs="Arial"/>
          <w:b/>
        </w:rPr>
        <w:t>3.3 Categoría C o “riesgo apreciable”</w:t>
      </w:r>
      <w:bookmarkEnd w:id="17"/>
    </w:p>
    <w:p w14:paraId="3EE50553" w14:textId="77777777" w:rsidR="00577683" w:rsidRPr="006317B8" w:rsidRDefault="00577683" w:rsidP="00577683">
      <w:pPr>
        <w:autoSpaceDE w:val="0"/>
        <w:autoSpaceDN w:val="0"/>
        <w:adjustRightInd w:val="0"/>
        <w:ind w:left="360"/>
        <w:rPr>
          <w:rFonts w:ascii="Arial" w:hAnsi="Arial" w:cs="Arial"/>
        </w:rPr>
      </w:pPr>
    </w:p>
    <w:p w14:paraId="730A246E"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Se califican en esta categoría los créditos que presentan insuficiencias en la capacidad de pago del deudor o en los flujos de caja del proyecto y comprometen el normal recaudo de la obligación en los términos convenidos.</w:t>
      </w:r>
    </w:p>
    <w:p w14:paraId="672483A6" w14:textId="77777777" w:rsidR="00577683" w:rsidRPr="006317B8" w:rsidRDefault="00577683" w:rsidP="00577683">
      <w:pPr>
        <w:autoSpaceDE w:val="0"/>
        <w:autoSpaceDN w:val="0"/>
        <w:adjustRightInd w:val="0"/>
        <w:ind w:left="360"/>
        <w:rPr>
          <w:rFonts w:ascii="Arial" w:hAnsi="Arial" w:cs="Arial"/>
        </w:rPr>
      </w:pPr>
    </w:p>
    <w:p w14:paraId="7EDB6286" w14:textId="4ED583E5" w:rsidR="00577683" w:rsidRPr="006317B8" w:rsidRDefault="00577683" w:rsidP="00577683">
      <w:pPr>
        <w:tabs>
          <w:tab w:val="left" w:pos="720"/>
        </w:tabs>
        <w:autoSpaceDE w:val="0"/>
        <w:autoSpaceDN w:val="0"/>
        <w:adjustRightInd w:val="0"/>
        <w:ind w:left="720" w:hanging="720"/>
        <w:outlineLvl w:val="2"/>
        <w:rPr>
          <w:rFonts w:ascii="Arial" w:hAnsi="Arial" w:cs="Arial"/>
          <w:b/>
        </w:rPr>
      </w:pPr>
      <w:bookmarkStart w:id="18" w:name="_Toc207673732"/>
      <w:r w:rsidRPr="006317B8">
        <w:rPr>
          <w:rFonts w:ascii="Arial" w:hAnsi="Arial" w:cs="Arial"/>
          <w:b/>
        </w:rPr>
        <w:t>3.4 Categoría D o “riesgo significativo”</w:t>
      </w:r>
      <w:bookmarkEnd w:id="18"/>
    </w:p>
    <w:p w14:paraId="415FAC1C" w14:textId="77777777" w:rsidR="00577683" w:rsidRPr="006317B8" w:rsidRDefault="00577683" w:rsidP="00577683">
      <w:pPr>
        <w:autoSpaceDE w:val="0"/>
        <w:autoSpaceDN w:val="0"/>
        <w:adjustRightInd w:val="0"/>
        <w:rPr>
          <w:rFonts w:ascii="Arial" w:hAnsi="Arial" w:cs="Arial"/>
        </w:rPr>
      </w:pPr>
    </w:p>
    <w:p w14:paraId="0E5A8A90"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Son créditos de riesgo apreciable, pero en mayor grado, cuya probabilidad de recaudo es altamente dudosa.</w:t>
      </w:r>
    </w:p>
    <w:p w14:paraId="4282685D" w14:textId="77777777" w:rsidR="00577683" w:rsidRPr="006317B8" w:rsidRDefault="00577683" w:rsidP="00577683">
      <w:pPr>
        <w:autoSpaceDE w:val="0"/>
        <w:autoSpaceDN w:val="0"/>
        <w:adjustRightInd w:val="0"/>
        <w:ind w:left="360"/>
        <w:rPr>
          <w:rFonts w:ascii="Arial" w:hAnsi="Arial" w:cs="Arial"/>
        </w:rPr>
      </w:pPr>
    </w:p>
    <w:p w14:paraId="1FEA9E84" w14:textId="2C3E8E21" w:rsidR="00577683" w:rsidRPr="006317B8" w:rsidRDefault="00577683" w:rsidP="00577683">
      <w:pPr>
        <w:tabs>
          <w:tab w:val="left" w:pos="720"/>
        </w:tabs>
        <w:autoSpaceDE w:val="0"/>
        <w:autoSpaceDN w:val="0"/>
        <w:adjustRightInd w:val="0"/>
        <w:ind w:left="720" w:hanging="720"/>
        <w:outlineLvl w:val="2"/>
        <w:rPr>
          <w:rFonts w:ascii="Arial" w:hAnsi="Arial" w:cs="Arial"/>
          <w:b/>
        </w:rPr>
      </w:pPr>
      <w:bookmarkStart w:id="19" w:name="_Toc207673733"/>
      <w:r w:rsidRPr="006317B8">
        <w:rPr>
          <w:rFonts w:ascii="Arial" w:hAnsi="Arial" w:cs="Arial"/>
          <w:b/>
        </w:rPr>
        <w:t>3.5 Categoría E o “riesgo de incobrabilidad”</w:t>
      </w:r>
      <w:bookmarkEnd w:id="19"/>
    </w:p>
    <w:p w14:paraId="06CFE28E" w14:textId="77777777" w:rsidR="00577683" w:rsidRPr="006317B8" w:rsidRDefault="00577683" w:rsidP="00577683">
      <w:pPr>
        <w:autoSpaceDE w:val="0"/>
        <w:autoSpaceDN w:val="0"/>
        <w:adjustRightInd w:val="0"/>
        <w:rPr>
          <w:rFonts w:ascii="Arial" w:hAnsi="Arial" w:cs="Arial"/>
        </w:rPr>
      </w:pPr>
    </w:p>
    <w:p w14:paraId="703328B1"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Son créditos de riesgo con mínima  probabilidad de recaudo.</w:t>
      </w:r>
    </w:p>
    <w:p w14:paraId="75ACF699" w14:textId="77777777" w:rsidR="00577683" w:rsidRPr="006317B8" w:rsidRDefault="00577683" w:rsidP="00577683">
      <w:pPr>
        <w:autoSpaceDE w:val="0"/>
        <w:autoSpaceDN w:val="0"/>
        <w:adjustRightInd w:val="0"/>
        <w:rPr>
          <w:rFonts w:ascii="Arial" w:hAnsi="Arial" w:cs="Arial"/>
        </w:rPr>
      </w:pPr>
    </w:p>
    <w:p w14:paraId="077D45CB" w14:textId="3EC0A49B" w:rsidR="00577683" w:rsidRPr="006317B8" w:rsidRDefault="00577683" w:rsidP="00577683">
      <w:pPr>
        <w:tabs>
          <w:tab w:val="left" w:pos="720"/>
        </w:tabs>
        <w:autoSpaceDE w:val="0"/>
        <w:autoSpaceDN w:val="0"/>
        <w:adjustRightInd w:val="0"/>
        <w:ind w:left="720" w:hanging="720"/>
        <w:outlineLvl w:val="2"/>
        <w:rPr>
          <w:rFonts w:ascii="Arial" w:hAnsi="Arial" w:cs="Arial"/>
          <w:b/>
        </w:rPr>
      </w:pPr>
      <w:bookmarkStart w:id="20" w:name="_Toc207673734"/>
      <w:r w:rsidRPr="006317B8">
        <w:rPr>
          <w:rFonts w:ascii="Arial" w:hAnsi="Arial" w:cs="Arial"/>
          <w:b/>
        </w:rPr>
        <w:t>3.6 Calificación de la cartera de créditos por edad de vencimiento</w:t>
      </w:r>
      <w:bookmarkEnd w:id="20"/>
      <w:r w:rsidRPr="006317B8">
        <w:rPr>
          <w:rFonts w:ascii="Arial" w:hAnsi="Arial" w:cs="Arial"/>
          <w:b/>
        </w:rPr>
        <w:t xml:space="preserve">  </w:t>
      </w:r>
    </w:p>
    <w:p w14:paraId="6BEB3A1C" w14:textId="77777777" w:rsidR="00577683" w:rsidRPr="006317B8" w:rsidRDefault="00577683" w:rsidP="00577683">
      <w:pPr>
        <w:autoSpaceDE w:val="0"/>
        <w:autoSpaceDN w:val="0"/>
        <w:adjustRightInd w:val="0"/>
        <w:rPr>
          <w:rFonts w:ascii="Arial" w:hAnsi="Arial" w:cs="Arial"/>
        </w:rPr>
      </w:pPr>
    </w:p>
    <w:p w14:paraId="3A213B4F"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De acuerdo con la edad de vencimiento, la cartera de créditos se calificará obligatoriamente de la siguiente manera:</w:t>
      </w:r>
    </w:p>
    <w:p w14:paraId="27ED1832" w14:textId="77777777" w:rsidR="00577683" w:rsidRPr="006317B8" w:rsidRDefault="00577683" w:rsidP="00577683">
      <w:pPr>
        <w:autoSpaceDE w:val="0"/>
        <w:autoSpaceDN w:val="0"/>
        <w:adjustRightInd w:val="0"/>
        <w:rPr>
          <w:rFonts w:ascii="Arial" w:hAnsi="Arial" w:cs="Arial"/>
        </w:rPr>
      </w:pPr>
    </w:p>
    <w:tbl>
      <w:tblPr>
        <w:tblW w:w="0" w:type="auto"/>
        <w:tblInd w:w="637" w:type="dxa"/>
        <w:tblLayout w:type="fixed"/>
        <w:tblCellMar>
          <w:left w:w="70" w:type="dxa"/>
          <w:right w:w="70" w:type="dxa"/>
        </w:tblCellMar>
        <w:tblLook w:val="0000" w:firstRow="0" w:lastRow="0" w:firstColumn="0" w:lastColumn="0" w:noHBand="0" w:noVBand="0"/>
      </w:tblPr>
      <w:tblGrid>
        <w:gridCol w:w="1337"/>
        <w:gridCol w:w="1474"/>
        <w:gridCol w:w="1539"/>
        <w:gridCol w:w="1710"/>
        <w:gridCol w:w="1767"/>
      </w:tblGrid>
      <w:tr w:rsidR="00577683" w:rsidRPr="006317B8" w14:paraId="785BAD95" w14:textId="77777777" w:rsidTr="006317B8">
        <w:trPr>
          <w:trHeight w:val="710"/>
        </w:trPr>
        <w:tc>
          <w:tcPr>
            <w:tcW w:w="1337" w:type="dxa"/>
            <w:tcBorders>
              <w:top w:val="single" w:sz="8" w:space="0" w:color="auto"/>
              <w:left w:val="single" w:sz="8" w:space="0" w:color="auto"/>
              <w:bottom w:val="single" w:sz="6" w:space="0" w:color="auto"/>
              <w:right w:val="single" w:sz="6" w:space="0" w:color="auto"/>
            </w:tcBorders>
            <w:vAlign w:val="center"/>
          </w:tcPr>
          <w:p w14:paraId="4DC60F7A"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CATEGORÍA</w:t>
            </w:r>
          </w:p>
        </w:tc>
        <w:tc>
          <w:tcPr>
            <w:tcW w:w="1474" w:type="dxa"/>
            <w:tcBorders>
              <w:top w:val="single" w:sz="8" w:space="0" w:color="auto"/>
              <w:left w:val="single" w:sz="6" w:space="0" w:color="auto"/>
              <w:bottom w:val="single" w:sz="6" w:space="0" w:color="auto"/>
              <w:right w:val="single" w:sz="6" w:space="0" w:color="auto"/>
            </w:tcBorders>
            <w:vAlign w:val="center"/>
          </w:tcPr>
          <w:p w14:paraId="424CA8F1"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COMERCIAL</w:t>
            </w:r>
          </w:p>
        </w:tc>
        <w:tc>
          <w:tcPr>
            <w:tcW w:w="1539" w:type="dxa"/>
            <w:tcBorders>
              <w:top w:val="single" w:sz="8" w:space="0" w:color="auto"/>
              <w:left w:val="single" w:sz="6" w:space="0" w:color="auto"/>
              <w:bottom w:val="single" w:sz="6" w:space="0" w:color="auto"/>
              <w:right w:val="single" w:sz="6" w:space="0" w:color="auto"/>
            </w:tcBorders>
            <w:vAlign w:val="center"/>
          </w:tcPr>
          <w:p w14:paraId="11F9F56D"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CONSUMO</w:t>
            </w:r>
          </w:p>
        </w:tc>
        <w:tc>
          <w:tcPr>
            <w:tcW w:w="1710" w:type="dxa"/>
            <w:tcBorders>
              <w:top w:val="single" w:sz="8" w:space="0" w:color="auto"/>
              <w:left w:val="single" w:sz="6" w:space="0" w:color="auto"/>
              <w:bottom w:val="single" w:sz="6" w:space="0" w:color="auto"/>
              <w:right w:val="single" w:sz="6" w:space="0" w:color="auto"/>
            </w:tcBorders>
            <w:vAlign w:val="center"/>
          </w:tcPr>
          <w:p w14:paraId="3D492233"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VIVIENDA</w:t>
            </w:r>
          </w:p>
        </w:tc>
        <w:tc>
          <w:tcPr>
            <w:tcW w:w="1767" w:type="dxa"/>
            <w:tcBorders>
              <w:top w:val="single" w:sz="6" w:space="0" w:color="auto"/>
              <w:left w:val="nil"/>
              <w:bottom w:val="single" w:sz="6" w:space="0" w:color="auto"/>
              <w:right w:val="single" w:sz="6" w:space="0" w:color="auto"/>
            </w:tcBorders>
            <w:vAlign w:val="center"/>
          </w:tcPr>
          <w:p w14:paraId="39B1E2EF"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MICROCREDITO</w:t>
            </w:r>
          </w:p>
        </w:tc>
      </w:tr>
      <w:tr w:rsidR="00577683" w:rsidRPr="006317B8" w14:paraId="7D83C73C" w14:textId="77777777" w:rsidTr="006317B8">
        <w:trPr>
          <w:trHeight w:val="255"/>
        </w:trPr>
        <w:tc>
          <w:tcPr>
            <w:tcW w:w="1337" w:type="dxa"/>
            <w:tcBorders>
              <w:top w:val="nil"/>
              <w:left w:val="single" w:sz="8" w:space="0" w:color="auto"/>
              <w:bottom w:val="single" w:sz="6" w:space="0" w:color="auto"/>
              <w:right w:val="single" w:sz="6" w:space="0" w:color="auto"/>
            </w:tcBorders>
            <w:vAlign w:val="bottom"/>
          </w:tcPr>
          <w:p w14:paraId="701F2742"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A</w:t>
            </w:r>
          </w:p>
        </w:tc>
        <w:tc>
          <w:tcPr>
            <w:tcW w:w="1474" w:type="dxa"/>
            <w:tcBorders>
              <w:top w:val="nil"/>
              <w:left w:val="nil"/>
              <w:bottom w:val="single" w:sz="6" w:space="0" w:color="auto"/>
              <w:right w:val="single" w:sz="6" w:space="0" w:color="auto"/>
            </w:tcBorders>
            <w:vAlign w:val="bottom"/>
          </w:tcPr>
          <w:p w14:paraId="76321206"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0-30 días</w:t>
            </w:r>
          </w:p>
        </w:tc>
        <w:tc>
          <w:tcPr>
            <w:tcW w:w="1539" w:type="dxa"/>
            <w:tcBorders>
              <w:top w:val="nil"/>
              <w:left w:val="nil"/>
              <w:bottom w:val="single" w:sz="6" w:space="0" w:color="auto"/>
              <w:right w:val="single" w:sz="6" w:space="0" w:color="auto"/>
            </w:tcBorders>
            <w:vAlign w:val="bottom"/>
          </w:tcPr>
          <w:p w14:paraId="79EA648A"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0-30 días</w:t>
            </w:r>
          </w:p>
        </w:tc>
        <w:tc>
          <w:tcPr>
            <w:tcW w:w="1710" w:type="dxa"/>
            <w:tcBorders>
              <w:top w:val="nil"/>
              <w:left w:val="nil"/>
              <w:bottom w:val="single" w:sz="6" w:space="0" w:color="auto"/>
              <w:right w:val="single" w:sz="6" w:space="0" w:color="auto"/>
            </w:tcBorders>
            <w:vAlign w:val="bottom"/>
          </w:tcPr>
          <w:p w14:paraId="302005C8"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0-60 días</w:t>
            </w:r>
          </w:p>
        </w:tc>
        <w:tc>
          <w:tcPr>
            <w:tcW w:w="1767" w:type="dxa"/>
            <w:tcBorders>
              <w:top w:val="single" w:sz="6" w:space="0" w:color="auto"/>
              <w:left w:val="nil"/>
              <w:bottom w:val="single" w:sz="6" w:space="0" w:color="auto"/>
              <w:right w:val="single" w:sz="6" w:space="0" w:color="auto"/>
            </w:tcBorders>
            <w:vAlign w:val="bottom"/>
          </w:tcPr>
          <w:p w14:paraId="578AA90A"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0-30 días</w:t>
            </w:r>
          </w:p>
        </w:tc>
      </w:tr>
      <w:tr w:rsidR="00577683" w:rsidRPr="006317B8" w14:paraId="206C9B81" w14:textId="77777777" w:rsidTr="006317B8">
        <w:trPr>
          <w:trHeight w:val="255"/>
        </w:trPr>
        <w:tc>
          <w:tcPr>
            <w:tcW w:w="1337" w:type="dxa"/>
            <w:tcBorders>
              <w:top w:val="nil"/>
              <w:left w:val="single" w:sz="8" w:space="0" w:color="auto"/>
              <w:bottom w:val="single" w:sz="6" w:space="0" w:color="auto"/>
              <w:right w:val="single" w:sz="6" w:space="0" w:color="auto"/>
            </w:tcBorders>
            <w:vAlign w:val="bottom"/>
          </w:tcPr>
          <w:p w14:paraId="437F4A7F"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B</w:t>
            </w:r>
          </w:p>
        </w:tc>
        <w:tc>
          <w:tcPr>
            <w:tcW w:w="1474" w:type="dxa"/>
            <w:tcBorders>
              <w:top w:val="nil"/>
              <w:left w:val="nil"/>
              <w:bottom w:val="single" w:sz="6" w:space="0" w:color="auto"/>
              <w:right w:val="single" w:sz="6" w:space="0" w:color="auto"/>
            </w:tcBorders>
            <w:vAlign w:val="bottom"/>
          </w:tcPr>
          <w:p w14:paraId="0559D42A"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31-90 días</w:t>
            </w:r>
          </w:p>
        </w:tc>
        <w:tc>
          <w:tcPr>
            <w:tcW w:w="1539" w:type="dxa"/>
            <w:tcBorders>
              <w:top w:val="nil"/>
              <w:left w:val="nil"/>
              <w:bottom w:val="single" w:sz="6" w:space="0" w:color="auto"/>
              <w:right w:val="single" w:sz="6" w:space="0" w:color="auto"/>
            </w:tcBorders>
            <w:vAlign w:val="bottom"/>
          </w:tcPr>
          <w:p w14:paraId="622D038E"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31-60 días</w:t>
            </w:r>
          </w:p>
        </w:tc>
        <w:tc>
          <w:tcPr>
            <w:tcW w:w="1710" w:type="dxa"/>
            <w:tcBorders>
              <w:top w:val="nil"/>
              <w:left w:val="nil"/>
              <w:bottom w:val="single" w:sz="6" w:space="0" w:color="auto"/>
              <w:right w:val="single" w:sz="6" w:space="0" w:color="auto"/>
            </w:tcBorders>
            <w:vAlign w:val="bottom"/>
          </w:tcPr>
          <w:p w14:paraId="73EE568B"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61-150 días</w:t>
            </w:r>
          </w:p>
        </w:tc>
        <w:tc>
          <w:tcPr>
            <w:tcW w:w="1767" w:type="dxa"/>
            <w:tcBorders>
              <w:top w:val="nil"/>
              <w:left w:val="nil"/>
              <w:bottom w:val="single" w:sz="6" w:space="0" w:color="auto"/>
              <w:right w:val="single" w:sz="6" w:space="0" w:color="auto"/>
            </w:tcBorders>
            <w:vAlign w:val="bottom"/>
          </w:tcPr>
          <w:p w14:paraId="197B0B48"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31-60 días</w:t>
            </w:r>
          </w:p>
        </w:tc>
      </w:tr>
      <w:tr w:rsidR="00577683" w:rsidRPr="006317B8" w14:paraId="050589A3" w14:textId="77777777" w:rsidTr="006317B8">
        <w:trPr>
          <w:trHeight w:val="255"/>
        </w:trPr>
        <w:tc>
          <w:tcPr>
            <w:tcW w:w="1337" w:type="dxa"/>
            <w:tcBorders>
              <w:top w:val="nil"/>
              <w:left w:val="single" w:sz="8" w:space="0" w:color="auto"/>
              <w:bottom w:val="single" w:sz="6" w:space="0" w:color="auto"/>
              <w:right w:val="single" w:sz="6" w:space="0" w:color="auto"/>
            </w:tcBorders>
            <w:vAlign w:val="bottom"/>
          </w:tcPr>
          <w:p w14:paraId="01966F3F"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C</w:t>
            </w:r>
          </w:p>
        </w:tc>
        <w:tc>
          <w:tcPr>
            <w:tcW w:w="1474" w:type="dxa"/>
            <w:tcBorders>
              <w:top w:val="nil"/>
              <w:left w:val="nil"/>
              <w:bottom w:val="single" w:sz="6" w:space="0" w:color="auto"/>
              <w:right w:val="single" w:sz="6" w:space="0" w:color="auto"/>
            </w:tcBorders>
            <w:vAlign w:val="bottom"/>
          </w:tcPr>
          <w:p w14:paraId="03366D07"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91-180 días</w:t>
            </w:r>
          </w:p>
        </w:tc>
        <w:tc>
          <w:tcPr>
            <w:tcW w:w="1539" w:type="dxa"/>
            <w:tcBorders>
              <w:top w:val="nil"/>
              <w:left w:val="nil"/>
              <w:bottom w:val="single" w:sz="6" w:space="0" w:color="auto"/>
              <w:right w:val="single" w:sz="6" w:space="0" w:color="auto"/>
            </w:tcBorders>
            <w:vAlign w:val="bottom"/>
          </w:tcPr>
          <w:p w14:paraId="5A014E4E"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61-90 días</w:t>
            </w:r>
          </w:p>
        </w:tc>
        <w:tc>
          <w:tcPr>
            <w:tcW w:w="1710" w:type="dxa"/>
            <w:tcBorders>
              <w:top w:val="nil"/>
              <w:left w:val="nil"/>
              <w:bottom w:val="single" w:sz="6" w:space="0" w:color="auto"/>
              <w:right w:val="single" w:sz="6" w:space="0" w:color="auto"/>
            </w:tcBorders>
            <w:vAlign w:val="bottom"/>
          </w:tcPr>
          <w:p w14:paraId="7F25E47A"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151-360 días</w:t>
            </w:r>
          </w:p>
        </w:tc>
        <w:tc>
          <w:tcPr>
            <w:tcW w:w="1767" w:type="dxa"/>
            <w:tcBorders>
              <w:top w:val="nil"/>
              <w:left w:val="nil"/>
              <w:bottom w:val="single" w:sz="6" w:space="0" w:color="auto"/>
              <w:right w:val="single" w:sz="6" w:space="0" w:color="auto"/>
            </w:tcBorders>
            <w:vAlign w:val="bottom"/>
          </w:tcPr>
          <w:p w14:paraId="6BBB219E"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61-90 días</w:t>
            </w:r>
          </w:p>
        </w:tc>
      </w:tr>
      <w:tr w:rsidR="00577683" w:rsidRPr="006317B8" w14:paraId="5ABBD03B" w14:textId="77777777" w:rsidTr="006317B8">
        <w:trPr>
          <w:trHeight w:val="255"/>
        </w:trPr>
        <w:tc>
          <w:tcPr>
            <w:tcW w:w="1337" w:type="dxa"/>
            <w:tcBorders>
              <w:top w:val="nil"/>
              <w:left w:val="single" w:sz="8" w:space="0" w:color="auto"/>
              <w:bottom w:val="single" w:sz="6" w:space="0" w:color="auto"/>
              <w:right w:val="single" w:sz="6" w:space="0" w:color="auto"/>
            </w:tcBorders>
            <w:vAlign w:val="bottom"/>
          </w:tcPr>
          <w:p w14:paraId="407DE099"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D</w:t>
            </w:r>
          </w:p>
        </w:tc>
        <w:tc>
          <w:tcPr>
            <w:tcW w:w="1474" w:type="dxa"/>
            <w:tcBorders>
              <w:top w:val="nil"/>
              <w:left w:val="nil"/>
              <w:bottom w:val="single" w:sz="6" w:space="0" w:color="auto"/>
              <w:right w:val="single" w:sz="6" w:space="0" w:color="auto"/>
            </w:tcBorders>
            <w:vAlign w:val="bottom"/>
          </w:tcPr>
          <w:p w14:paraId="381E11C5"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181-360 días</w:t>
            </w:r>
          </w:p>
        </w:tc>
        <w:tc>
          <w:tcPr>
            <w:tcW w:w="1539" w:type="dxa"/>
            <w:tcBorders>
              <w:top w:val="nil"/>
              <w:left w:val="nil"/>
              <w:bottom w:val="single" w:sz="6" w:space="0" w:color="auto"/>
              <w:right w:val="single" w:sz="6" w:space="0" w:color="auto"/>
            </w:tcBorders>
            <w:vAlign w:val="bottom"/>
          </w:tcPr>
          <w:p w14:paraId="749C7147"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91-180 días</w:t>
            </w:r>
          </w:p>
        </w:tc>
        <w:tc>
          <w:tcPr>
            <w:tcW w:w="1710" w:type="dxa"/>
            <w:tcBorders>
              <w:top w:val="nil"/>
              <w:left w:val="nil"/>
              <w:bottom w:val="single" w:sz="6" w:space="0" w:color="auto"/>
              <w:right w:val="single" w:sz="6" w:space="0" w:color="auto"/>
            </w:tcBorders>
            <w:vAlign w:val="bottom"/>
          </w:tcPr>
          <w:p w14:paraId="30B2B245"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361-540 días</w:t>
            </w:r>
          </w:p>
        </w:tc>
        <w:tc>
          <w:tcPr>
            <w:tcW w:w="1767" w:type="dxa"/>
            <w:tcBorders>
              <w:top w:val="nil"/>
              <w:left w:val="nil"/>
              <w:bottom w:val="single" w:sz="6" w:space="0" w:color="auto"/>
              <w:right w:val="single" w:sz="6" w:space="0" w:color="auto"/>
            </w:tcBorders>
            <w:vAlign w:val="bottom"/>
          </w:tcPr>
          <w:p w14:paraId="526DD61C"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91-120 días</w:t>
            </w:r>
          </w:p>
        </w:tc>
      </w:tr>
      <w:tr w:rsidR="00577683" w:rsidRPr="006317B8" w14:paraId="5B957F6F" w14:textId="77777777" w:rsidTr="006317B8">
        <w:trPr>
          <w:trHeight w:val="270"/>
        </w:trPr>
        <w:tc>
          <w:tcPr>
            <w:tcW w:w="1337" w:type="dxa"/>
            <w:tcBorders>
              <w:top w:val="nil"/>
              <w:left w:val="single" w:sz="8" w:space="0" w:color="auto"/>
              <w:bottom w:val="single" w:sz="8" w:space="0" w:color="auto"/>
              <w:right w:val="single" w:sz="6" w:space="0" w:color="auto"/>
            </w:tcBorders>
            <w:vAlign w:val="bottom"/>
          </w:tcPr>
          <w:p w14:paraId="72303C06"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E</w:t>
            </w:r>
          </w:p>
        </w:tc>
        <w:tc>
          <w:tcPr>
            <w:tcW w:w="1474" w:type="dxa"/>
            <w:tcBorders>
              <w:top w:val="nil"/>
              <w:left w:val="nil"/>
              <w:bottom w:val="single" w:sz="8" w:space="0" w:color="auto"/>
              <w:right w:val="single" w:sz="6" w:space="0" w:color="auto"/>
            </w:tcBorders>
            <w:vAlign w:val="bottom"/>
          </w:tcPr>
          <w:p w14:paraId="3F7BB528"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&gt; 360 días</w:t>
            </w:r>
          </w:p>
        </w:tc>
        <w:tc>
          <w:tcPr>
            <w:tcW w:w="1539" w:type="dxa"/>
            <w:tcBorders>
              <w:top w:val="nil"/>
              <w:left w:val="nil"/>
              <w:bottom w:val="single" w:sz="8" w:space="0" w:color="auto"/>
              <w:right w:val="single" w:sz="6" w:space="0" w:color="auto"/>
            </w:tcBorders>
            <w:vAlign w:val="bottom"/>
          </w:tcPr>
          <w:p w14:paraId="07E1867E"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&gt; 180 días</w:t>
            </w:r>
          </w:p>
        </w:tc>
        <w:tc>
          <w:tcPr>
            <w:tcW w:w="1710" w:type="dxa"/>
            <w:tcBorders>
              <w:top w:val="nil"/>
              <w:left w:val="nil"/>
              <w:bottom w:val="single" w:sz="8" w:space="0" w:color="auto"/>
              <w:right w:val="single" w:sz="6" w:space="0" w:color="auto"/>
            </w:tcBorders>
            <w:vAlign w:val="bottom"/>
          </w:tcPr>
          <w:p w14:paraId="71F143C5"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&gt; 540 días</w:t>
            </w:r>
          </w:p>
        </w:tc>
        <w:tc>
          <w:tcPr>
            <w:tcW w:w="1767" w:type="dxa"/>
            <w:tcBorders>
              <w:top w:val="nil"/>
              <w:left w:val="nil"/>
              <w:bottom w:val="single" w:sz="8" w:space="0" w:color="auto"/>
              <w:right w:val="single" w:sz="6" w:space="0" w:color="auto"/>
            </w:tcBorders>
            <w:vAlign w:val="bottom"/>
          </w:tcPr>
          <w:p w14:paraId="4FC1DF04" w14:textId="77777777" w:rsidR="00577683" w:rsidRPr="006317B8" w:rsidRDefault="00577683" w:rsidP="00D914F4">
            <w:pPr>
              <w:autoSpaceDE w:val="0"/>
              <w:autoSpaceDN w:val="0"/>
              <w:adjustRightInd w:val="0"/>
              <w:jc w:val="center"/>
              <w:rPr>
                <w:rFonts w:ascii="Arial" w:hAnsi="Arial" w:cs="Arial"/>
                <w:sz w:val="20"/>
                <w:szCs w:val="20"/>
              </w:rPr>
            </w:pPr>
            <w:r w:rsidRPr="006317B8">
              <w:rPr>
                <w:rFonts w:ascii="Arial" w:hAnsi="Arial" w:cs="Arial"/>
                <w:sz w:val="20"/>
                <w:szCs w:val="20"/>
              </w:rPr>
              <w:t>&gt; 120 días</w:t>
            </w:r>
          </w:p>
        </w:tc>
      </w:tr>
    </w:tbl>
    <w:p w14:paraId="11469D25" w14:textId="77777777" w:rsidR="00577683" w:rsidRPr="006317B8" w:rsidRDefault="00577683" w:rsidP="00577683">
      <w:pPr>
        <w:autoSpaceDE w:val="0"/>
        <w:autoSpaceDN w:val="0"/>
        <w:adjustRightInd w:val="0"/>
        <w:rPr>
          <w:rFonts w:ascii="Arial" w:hAnsi="Arial" w:cs="Arial"/>
          <w:sz w:val="20"/>
          <w:szCs w:val="20"/>
        </w:rPr>
      </w:pPr>
      <w:r w:rsidRPr="006317B8">
        <w:rPr>
          <w:rFonts w:ascii="Arial" w:hAnsi="Arial" w:cs="Arial"/>
          <w:sz w:val="20"/>
          <w:szCs w:val="20"/>
        </w:rPr>
        <w:t xml:space="preserve"> </w:t>
      </w:r>
    </w:p>
    <w:p w14:paraId="5D07436C" w14:textId="77777777" w:rsidR="00577683" w:rsidRPr="006317B8" w:rsidRDefault="00577683" w:rsidP="00577683">
      <w:pPr>
        <w:autoSpaceDE w:val="0"/>
        <w:autoSpaceDN w:val="0"/>
        <w:adjustRightInd w:val="0"/>
        <w:rPr>
          <w:rFonts w:ascii="Arial" w:hAnsi="Arial" w:cs="Arial"/>
        </w:rPr>
      </w:pPr>
      <w:r w:rsidRPr="006317B8">
        <w:rPr>
          <w:rFonts w:ascii="Arial" w:hAnsi="Arial" w:cs="Arial"/>
        </w:rPr>
        <w:t xml:space="preserve">Las condiciones señaladas en el cuadro anterior, de edad de vencimiento y clase de cartera de créditos, son condiciones objetivas suficientes para adquirir la calificación respectiva. </w:t>
      </w:r>
    </w:p>
    <w:p w14:paraId="7AB25BCD" w14:textId="77777777" w:rsidR="00577683" w:rsidRPr="006317B8" w:rsidRDefault="00577683" w:rsidP="00577683">
      <w:pPr>
        <w:autoSpaceDE w:val="0"/>
        <w:autoSpaceDN w:val="0"/>
        <w:adjustRightInd w:val="0"/>
        <w:rPr>
          <w:rFonts w:ascii="Arial" w:hAnsi="Arial" w:cs="Arial"/>
        </w:rPr>
      </w:pPr>
    </w:p>
    <w:p w14:paraId="2778B1F3" w14:textId="151F4752" w:rsidR="00577683" w:rsidRPr="006317B8" w:rsidRDefault="00577683" w:rsidP="00577683">
      <w:pPr>
        <w:rPr>
          <w:rFonts w:ascii="Arial" w:hAnsi="Arial" w:cs="Arial"/>
        </w:rPr>
      </w:pPr>
      <w:r w:rsidRPr="006317B8">
        <w:rPr>
          <w:rFonts w:ascii="Arial" w:hAnsi="Arial" w:cs="Arial"/>
        </w:rPr>
        <w:t xml:space="preserve">No obstante, la cartera de créditos cuya sumatoria de los saldos insolutos sea menor a 50 SMLMV por asociado, podrá evaluarse  con base en  los criterios previstos en el </w:t>
      </w:r>
      <w:r w:rsidR="006317B8" w:rsidRPr="006317B8">
        <w:rPr>
          <w:rFonts w:ascii="Arial" w:hAnsi="Arial" w:cs="Arial"/>
        </w:rPr>
        <w:t xml:space="preserve">literal b) del </w:t>
      </w:r>
      <w:r w:rsidRPr="006317B8">
        <w:rPr>
          <w:rFonts w:ascii="Arial" w:hAnsi="Arial" w:cs="Arial"/>
        </w:rPr>
        <w:t xml:space="preserve">numeral </w:t>
      </w:r>
      <w:r w:rsidR="006317B8" w:rsidRPr="006317B8">
        <w:rPr>
          <w:rFonts w:ascii="Arial" w:hAnsi="Arial" w:cs="Arial"/>
        </w:rPr>
        <w:t>1.3.4.3</w:t>
      </w:r>
      <w:r w:rsidRPr="006317B8">
        <w:rPr>
          <w:rFonts w:ascii="Arial" w:hAnsi="Arial" w:cs="Arial"/>
        </w:rPr>
        <w:t xml:space="preserve">. </w:t>
      </w:r>
      <w:proofErr w:type="gramStart"/>
      <w:r w:rsidRPr="006317B8">
        <w:rPr>
          <w:rFonts w:ascii="Arial" w:hAnsi="Arial" w:cs="Arial"/>
        </w:rPr>
        <w:t>del</w:t>
      </w:r>
      <w:proofErr w:type="gramEnd"/>
      <w:r w:rsidRPr="006317B8">
        <w:rPr>
          <w:rFonts w:ascii="Arial" w:hAnsi="Arial" w:cs="Arial"/>
        </w:rPr>
        <w:t xml:space="preserve"> presente capítulo, de acuerdo con la política interna de la organización solidaria y, en consecuencia calificarse en una categoría de mayor riesgo.</w:t>
      </w:r>
    </w:p>
    <w:p w14:paraId="009796AB" w14:textId="77777777" w:rsidR="00577683" w:rsidRPr="004F68F8" w:rsidRDefault="00577683" w:rsidP="00577683">
      <w:pPr>
        <w:autoSpaceDE w:val="0"/>
        <w:autoSpaceDN w:val="0"/>
        <w:adjustRightInd w:val="0"/>
        <w:rPr>
          <w:rFonts w:ascii="Arial" w:hAnsi="Arial" w:cs="Arial"/>
        </w:rPr>
      </w:pPr>
    </w:p>
    <w:p w14:paraId="07DDF847" w14:textId="223F02A9" w:rsidR="00D96963" w:rsidRPr="004F68F8" w:rsidRDefault="00D96963" w:rsidP="004110A7">
      <w:pPr>
        <w:rPr>
          <w:rFonts w:ascii="Arial" w:hAnsi="Arial" w:cs="Arial"/>
        </w:rPr>
      </w:pPr>
      <w:r w:rsidRPr="004F68F8">
        <w:rPr>
          <w:rFonts w:ascii="Arial" w:hAnsi="Arial" w:cs="Arial"/>
        </w:rPr>
        <w:lastRenderedPageBreak/>
        <w:t xml:space="preserve">Toda calificación a una categoría de </w:t>
      </w:r>
      <w:r w:rsidR="0063230B">
        <w:rPr>
          <w:rFonts w:ascii="Arial" w:hAnsi="Arial" w:cs="Arial"/>
        </w:rPr>
        <w:t>menor</w:t>
      </w:r>
      <w:r w:rsidRPr="004F68F8">
        <w:rPr>
          <w:rFonts w:ascii="Arial" w:hAnsi="Arial" w:cs="Arial"/>
        </w:rPr>
        <w:t xml:space="preserve"> riesgo</w:t>
      </w:r>
      <w:r w:rsidR="0063230B">
        <w:rPr>
          <w:rFonts w:ascii="Arial" w:hAnsi="Arial" w:cs="Arial"/>
        </w:rPr>
        <w:t xml:space="preserve"> o de mejora de la calificación, independientem</w:t>
      </w:r>
      <w:r w:rsidR="00866969">
        <w:rPr>
          <w:rFonts w:ascii="Arial" w:hAnsi="Arial" w:cs="Arial"/>
        </w:rPr>
        <w:t>ente de la modalidad de cartera de que se trate</w:t>
      </w:r>
      <w:r w:rsidRPr="004F68F8">
        <w:rPr>
          <w:rFonts w:ascii="Arial" w:hAnsi="Arial" w:cs="Arial"/>
        </w:rPr>
        <w:t>, deb</w:t>
      </w:r>
      <w:r w:rsidR="00866969">
        <w:rPr>
          <w:rFonts w:ascii="Arial" w:hAnsi="Arial" w:cs="Arial"/>
        </w:rPr>
        <w:t>e estar documentada y sustentada</w:t>
      </w:r>
      <w:r w:rsidRPr="004F68F8">
        <w:rPr>
          <w:rFonts w:ascii="Arial" w:hAnsi="Arial" w:cs="Arial"/>
        </w:rPr>
        <w:t xml:space="preserve"> por el comité de eva</w:t>
      </w:r>
      <w:r w:rsidR="00866969">
        <w:rPr>
          <w:rFonts w:ascii="Arial" w:hAnsi="Arial" w:cs="Arial"/>
        </w:rPr>
        <w:t>luación de cartera de créditos</w:t>
      </w:r>
      <w:r w:rsidR="00423A08">
        <w:rPr>
          <w:rFonts w:ascii="Arial" w:hAnsi="Arial" w:cs="Arial"/>
        </w:rPr>
        <w:t xml:space="preserve"> y debidamente validada por el comité de riesgos. E</w:t>
      </w:r>
      <w:r w:rsidRPr="004F68F8">
        <w:rPr>
          <w:rFonts w:ascii="Arial" w:hAnsi="Arial" w:cs="Arial"/>
        </w:rPr>
        <w:t xml:space="preserve">l </w:t>
      </w:r>
      <w:r w:rsidR="00866969">
        <w:rPr>
          <w:rFonts w:ascii="Arial" w:hAnsi="Arial" w:cs="Arial"/>
        </w:rPr>
        <w:t xml:space="preserve">correspondiente soporte </w:t>
      </w:r>
      <w:r w:rsidRPr="004F68F8">
        <w:rPr>
          <w:rFonts w:ascii="Arial" w:hAnsi="Arial" w:cs="Arial"/>
        </w:rPr>
        <w:t xml:space="preserve">deberá reposar en la </w:t>
      </w:r>
      <w:r w:rsidR="00A16325">
        <w:rPr>
          <w:rFonts w:ascii="Arial" w:hAnsi="Arial" w:cs="Arial"/>
        </w:rPr>
        <w:t>organización solidaria</w:t>
      </w:r>
      <w:r w:rsidR="00866969">
        <w:rPr>
          <w:rFonts w:ascii="Arial" w:hAnsi="Arial" w:cs="Arial"/>
        </w:rPr>
        <w:t>,</w:t>
      </w:r>
      <w:r w:rsidRPr="004F68F8">
        <w:rPr>
          <w:rFonts w:ascii="Arial" w:hAnsi="Arial" w:cs="Arial"/>
        </w:rPr>
        <w:t xml:space="preserve"> a disposición de </w:t>
      </w:r>
      <w:r w:rsidR="005E5A53">
        <w:rPr>
          <w:rFonts w:ascii="Arial" w:hAnsi="Arial" w:cs="Arial"/>
        </w:rPr>
        <w:t>la</w:t>
      </w:r>
      <w:r w:rsidRPr="004F68F8">
        <w:rPr>
          <w:rFonts w:ascii="Arial" w:hAnsi="Arial" w:cs="Arial"/>
        </w:rPr>
        <w:t xml:space="preserve"> Superintendencia.  En caso de que, a juicio del ente de control, no se encuentre sustentada adecuadamente esta calificación, se procederá a ordenar la reclasificación en forma inmediata</w:t>
      </w:r>
      <w:r w:rsidR="00866969">
        <w:rPr>
          <w:rFonts w:ascii="Arial" w:hAnsi="Arial" w:cs="Arial"/>
        </w:rPr>
        <w:t xml:space="preserve"> a una categoría de mayor riesgo</w:t>
      </w:r>
      <w:r w:rsidRPr="004F68F8">
        <w:rPr>
          <w:rFonts w:ascii="Arial" w:hAnsi="Arial" w:cs="Arial"/>
        </w:rPr>
        <w:t>.</w:t>
      </w:r>
    </w:p>
    <w:p w14:paraId="698A82BF" w14:textId="77777777" w:rsidR="00D96963" w:rsidRPr="004F68F8" w:rsidRDefault="00D96963" w:rsidP="004110A7">
      <w:pPr>
        <w:autoSpaceDE w:val="0"/>
        <w:autoSpaceDN w:val="0"/>
        <w:adjustRightInd w:val="0"/>
        <w:rPr>
          <w:rFonts w:ascii="Arial" w:hAnsi="Arial" w:cs="Arial"/>
        </w:rPr>
      </w:pPr>
    </w:p>
    <w:p w14:paraId="01C6DA1E"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La Superintendencia podrá ordenar recalificaciones de la cartera de crédito cuando estime que la probabilidad de recaudo sea dudosa y </w:t>
      </w:r>
      <w:r w:rsidR="00866969">
        <w:rPr>
          <w:rFonts w:ascii="Arial" w:hAnsi="Arial" w:cs="Arial"/>
        </w:rPr>
        <w:t xml:space="preserve">se </w:t>
      </w:r>
      <w:r w:rsidRPr="004F68F8">
        <w:rPr>
          <w:rFonts w:ascii="Arial" w:hAnsi="Arial" w:cs="Arial"/>
        </w:rPr>
        <w:t>pueda comprometer la estabilidad financiera de la organización.</w:t>
      </w:r>
    </w:p>
    <w:p w14:paraId="582FC4AB" w14:textId="77777777" w:rsidR="00003BAA" w:rsidRDefault="00003BAA" w:rsidP="004110A7">
      <w:pPr>
        <w:tabs>
          <w:tab w:val="left" w:pos="360"/>
        </w:tabs>
        <w:autoSpaceDE w:val="0"/>
        <w:autoSpaceDN w:val="0"/>
        <w:adjustRightInd w:val="0"/>
        <w:outlineLvl w:val="1"/>
        <w:rPr>
          <w:rFonts w:ascii="Arial" w:hAnsi="Arial" w:cs="Arial"/>
          <w:b/>
          <w:bCs/>
        </w:rPr>
      </w:pPr>
      <w:bookmarkStart w:id="21" w:name="_Toc207673735"/>
    </w:p>
    <w:p w14:paraId="3B98BBF9" w14:textId="4D23BBFC" w:rsidR="00D96963" w:rsidRPr="00DE7017" w:rsidRDefault="00D96963" w:rsidP="007A0D99">
      <w:pPr>
        <w:pStyle w:val="Prrafodelista"/>
        <w:numPr>
          <w:ilvl w:val="0"/>
          <w:numId w:val="3"/>
        </w:numPr>
        <w:tabs>
          <w:tab w:val="left" w:pos="360"/>
        </w:tabs>
        <w:autoSpaceDE w:val="0"/>
        <w:autoSpaceDN w:val="0"/>
        <w:adjustRightInd w:val="0"/>
        <w:outlineLvl w:val="1"/>
        <w:rPr>
          <w:rFonts w:ascii="Arial" w:hAnsi="Arial" w:cs="Arial"/>
          <w:b/>
          <w:bCs/>
        </w:rPr>
      </w:pPr>
      <w:r w:rsidRPr="00DE7017">
        <w:rPr>
          <w:rFonts w:ascii="Arial" w:hAnsi="Arial" w:cs="Arial"/>
          <w:b/>
          <w:bCs/>
        </w:rPr>
        <w:t>REGLA DE A</w:t>
      </w:r>
      <w:bookmarkEnd w:id="21"/>
      <w:r w:rsidR="00DE7017">
        <w:rPr>
          <w:rFonts w:ascii="Arial" w:hAnsi="Arial" w:cs="Arial"/>
          <w:b/>
          <w:bCs/>
        </w:rPr>
        <w:t xml:space="preserve">LINEAMIENTO O </w:t>
      </w:r>
      <w:r w:rsidR="00003BAA" w:rsidRPr="00DE7017">
        <w:rPr>
          <w:rFonts w:ascii="Arial" w:hAnsi="Arial" w:cs="Arial"/>
          <w:b/>
          <w:bCs/>
        </w:rPr>
        <w:t>ARRASTRE</w:t>
      </w:r>
    </w:p>
    <w:p w14:paraId="6D700FDA" w14:textId="77777777" w:rsidR="00D96963" w:rsidRPr="004F68F8" w:rsidRDefault="00D96963" w:rsidP="004110A7">
      <w:pPr>
        <w:autoSpaceDE w:val="0"/>
        <w:autoSpaceDN w:val="0"/>
        <w:adjustRightInd w:val="0"/>
        <w:rPr>
          <w:rFonts w:ascii="Arial" w:hAnsi="Arial" w:cs="Arial"/>
        </w:rPr>
      </w:pPr>
    </w:p>
    <w:p w14:paraId="7F1D1A93" w14:textId="6C39AF99"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Para efectos de constituir la respectiva provisión, </w:t>
      </w:r>
      <w:r w:rsidR="00003BAA">
        <w:rPr>
          <w:rFonts w:ascii="Arial" w:hAnsi="Arial" w:cs="Arial"/>
        </w:rPr>
        <w:t xml:space="preserve">mensualmente las </w:t>
      </w:r>
      <w:r w:rsidR="00D756DE">
        <w:rPr>
          <w:rFonts w:ascii="Arial" w:hAnsi="Arial" w:cs="Arial"/>
        </w:rPr>
        <w:t>organizacione</w:t>
      </w:r>
      <w:r w:rsidR="00003BAA">
        <w:rPr>
          <w:rFonts w:ascii="Arial" w:hAnsi="Arial" w:cs="Arial"/>
        </w:rPr>
        <w:t xml:space="preserve">s </w:t>
      </w:r>
      <w:r w:rsidR="005E5A53">
        <w:rPr>
          <w:rFonts w:ascii="Arial" w:hAnsi="Arial" w:cs="Arial"/>
        </w:rPr>
        <w:t xml:space="preserve">solidarias </w:t>
      </w:r>
      <w:r w:rsidR="00003BAA">
        <w:rPr>
          <w:rFonts w:ascii="Arial" w:hAnsi="Arial" w:cs="Arial"/>
        </w:rPr>
        <w:t xml:space="preserve">deberán realizar el proceso de alineamiento interno (arrastre interno), </w:t>
      </w:r>
      <w:r w:rsidR="00003BAA" w:rsidRPr="00003BAA">
        <w:rPr>
          <w:rFonts w:ascii="Arial" w:hAnsi="Arial" w:cs="Arial"/>
        </w:rPr>
        <w:t>para lo cual llevarán a la categoría de mayor riesgo los créditos de la mi</w:t>
      </w:r>
      <w:r w:rsidR="00D756DE">
        <w:rPr>
          <w:rFonts w:ascii="Arial" w:hAnsi="Arial" w:cs="Arial"/>
        </w:rPr>
        <w:t>sma modalidad otorgados a un mismo deudor.</w:t>
      </w:r>
    </w:p>
    <w:p w14:paraId="1A916753" w14:textId="77777777" w:rsidR="00D96963" w:rsidRPr="004F68F8" w:rsidRDefault="00D96963" w:rsidP="004110A7">
      <w:pPr>
        <w:autoSpaceDE w:val="0"/>
        <w:autoSpaceDN w:val="0"/>
        <w:adjustRightInd w:val="0"/>
        <w:rPr>
          <w:rFonts w:ascii="Arial" w:hAnsi="Arial" w:cs="Arial"/>
        </w:rPr>
      </w:pPr>
    </w:p>
    <w:p w14:paraId="5735A09C" w14:textId="3E1861B0"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Se exceptúan de la aplicación de la regla de </w:t>
      </w:r>
      <w:r w:rsidR="00003BAA">
        <w:rPr>
          <w:rFonts w:ascii="Arial" w:hAnsi="Arial" w:cs="Arial"/>
        </w:rPr>
        <w:t>alineamiento</w:t>
      </w:r>
      <w:r w:rsidRPr="004F68F8">
        <w:rPr>
          <w:rFonts w:ascii="Arial" w:hAnsi="Arial" w:cs="Arial"/>
        </w:rPr>
        <w:t>, las obligaciones a cargo de un mismo deudor cuando la sumatoria de los saldos de los créditos sea igual o inferior al valor de los aportes del deudor-asociado; en el caso de los fondos de empleados se tendrá en cu</w:t>
      </w:r>
      <w:r w:rsidR="00003BAA">
        <w:rPr>
          <w:rFonts w:ascii="Arial" w:hAnsi="Arial" w:cs="Arial"/>
        </w:rPr>
        <w:t>e</w:t>
      </w:r>
      <w:r w:rsidRPr="004F68F8">
        <w:rPr>
          <w:rFonts w:ascii="Arial" w:hAnsi="Arial" w:cs="Arial"/>
        </w:rPr>
        <w:t xml:space="preserve">nta tanto los aportes </w:t>
      </w:r>
      <w:r w:rsidR="00D756DE">
        <w:rPr>
          <w:rFonts w:ascii="Arial" w:hAnsi="Arial" w:cs="Arial"/>
        </w:rPr>
        <w:t>como</w:t>
      </w:r>
      <w:r w:rsidRPr="004F68F8">
        <w:rPr>
          <w:rFonts w:ascii="Arial" w:hAnsi="Arial" w:cs="Arial"/>
        </w:rPr>
        <w:t xml:space="preserve"> </w:t>
      </w:r>
      <w:r w:rsidR="00003BAA">
        <w:rPr>
          <w:rFonts w:ascii="Arial" w:hAnsi="Arial" w:cs="Arial"/>
        </w:rPr>
        <w:t xml:space="preserve">el </w:t>
      </w:r>
      <w:r w:rsidRPr="004F68F8">
        <w:rPr>
          <w:rFonts w:ascii="Arial" w:hAnsi="Arial" w:cs="Arial"/>
        </w:rPr>
        <w:t>ahorro</w:t>
      </w:r>
      <w:r w:rsidR="00D756DE">
        <w:rPr>
          <w:rFonts w:ascii="Arial" w:hAnsi="Arial" w:cs="Arial"/>
        </w:rPr>
        <w:t xml:space="preserve"> permanente</w:t>
      </w:r>
      <w:r w:rsidRPr="004F68F8">
        <w:rPr>
          <w:rFonts w:ascii="Arial" w:hAnsi="Arial" w:cs="Arial"/>
        </w:rPr>
        <w:t>. Est</w:t>
      </w:r>
      <w:r w:rsidR="00003BAA">
        <w:rPr>
          <w:rFonts w:ascii="Arial" w:hAnsi="Arial" w:cs="Arial"/>
        </w:rPr>
        <w:t>e</w:t>
      </w:r>
      <w:r w:rsidRPr="004F68F8">
        <w:rPr>
          <w:rFonts w:ascii="Arial" w:hAnsi="Arial" w:cs="Arial"/>
        </w:rPr>
        <w:t xml:space="preserve"> tratamiento se podrá realizar, siempre y cuando la organización solidaria acreedora no registre pérdidas acumuladas</w:t>
      </w:r>
      <w:r w:rsidR="00003BAA">
        <w:rPr>
          <w:rFonts w:ascii="Arial" w:hAnsi="Arial" w:cs="Arial"/>
        </w:rPr>
        <w:t>,</w:t>
      </w:r>
      <w:r w:rsidRPr="004F68F8">
        <w:rPr>
          <w:rFonts w:ascii="Arial" w:hAnsi="Arial" w:cs="Arial"/>
        </w:rPr>
        <w:t xml:space="preserve"> ni en el ejercicio en curso y esté cumpliendo la relación de solvencia exigida</w:t>
      </w:r>
      <w:r w:rsidR="00003BAA">
        <w:rPr>
          <w:rFonts w:ascii="Arial" w:hAnsi="Arial" w:cs="Arial"/>
        </w:rPr>
        <w:t>,</w:t>
      </w:r>
      <w:r w:rsidRPr="004F68F8">
        <w:rPr>
          <w:rFonts w:ascii="Arial" w:hAnsi="Arial" w:cs="Arial"/>
        </w:rPr>
        <w:t xml:space="preserve"> </w:t>
      </w:r>
      <w:r w:rsidR="00003BAA">
        <w:rPr>
          <w:rFonts w:ascii="Arial" w:hAnsi="Arial" w:cs="Arial"/>
        </w:rPr>
        <w:t>que le corresponda</w:t>
      </w:r>
      <w:r w:rsidRPr="004F68F8">
        <w:rPr>
          <w:rFonts w:ascii="Arial" w:hAnsi="Arial" w:cs="Arial"/>
        </w:rPr>
        <w:t>.</w:t>
      </w:r>
    </w:p>
    <w:p w14:paraId="3F5F691F" w14:textId="77777777" w:rsidR="00D96963" w:rsidRPr="004F68F8" w:rsidRDefault="00D96963" w:rsidP="004110A7">
      <w:pPr>
        <w:autoSpaceDE w:val="0"/>
        <w:autoSpaceDN w:val="0"/>
        <w:adjustRightInd w:val="0"/>
        <w:rPr>
          <w:rFonts w:ascii="Arial" w:hAnsi="Arial" w:cs="Arial"/>
        </w:rPr>
      </w:pPr>
    </w:p>
    <w:p w14:paraId="4A50AC0B" w14:textId="7C12769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En aplicación de la regla de </w:t>
      </w:r>
      <w:r w:rsidR="00003BAA">
        <w:rPr>
          <w:rFonts w:ascii="Arial" w:hAnsi="Arial" w:cs="Arial"/>
        </w:rPr>
        <w:t>alineamiento</w:t>
      </w:r>
      <w:r w:rsidR="00D756DE">
        <w:rPr>
          <w:rFonts w:ascii="Arial" w:hAnsi="Arial" w:cs="Arial"/>
        </w:rPr>
        <w:t xml:space="preserve"> o arrastre</w:t>
      </w:r>
      <w:r w:rsidRPr="004F68F8">
        <w:rPr>
          <w:rFonts w:ascii="Arial" w:hAnsi="Arial" w:cs="Arial"/>
        </w:rPr>
        <w:t>, las referencias que se hagan al deudor no se entenderán realizadas al codeudor o codeudores que estén vinculados a la respectiva operación de crédito.</w:t>
      </w:r>
    </w:p>
    <w:p w14:paraId="13E4FD69" w14:textId="77777777" w:rsidR="00D96963" w:rsidRDefault="00D96963" w:rsidP="004110A7">
      <w:pPr>
        <w:autoSpaceDE w:val="0"/>
        <w:autoSpaceDN w:val="0"/>
        <w:adjustRightInd w:val="0"/>
        <w:rPr>
          <w:rFonts w:ascii="Arial" w:hAnsi="Arial" w:cs="Arial"/>
          <w:color w:val="7F0000"/>
        </w:rPr>
      </w:pPr>
    </w:p>
    <w:p w14:paraId="6809FE63" w14:textId="77777777" w:rsidR="002F64C6" w:rsidRDefault="002F64C6" w:rsidP="004110A7">
      <w:pPr>
        <w:autoSpaceDE w:val="0"/>
        <w:autoSpaceDN w:val="0"/>
        <w:adjustRightInd w:val="0"/>
        <w:rPr>
          <w:rFonts w:ascii="Arial" w:hAnsi="Arial" w:cs="Arial"/>
          <w:color w:val="7F0000"/>
        </w:rPr>
      </w:pPr>
    </w:p>
    <w:p w14:paraId="20FBF59A" w14:textId="77777777" w:rsidR="00D96963" w:rsidRPr="00003BAA" w:rsidRDefault="00D96963" w:rsidP="007A0D99">
      <w:pPr>
        <w:pStyle w:val="Prrafodelista"/>
        <w:numPr>
          <w:ilvl w:val="0"/>
          <w:numId w:val="3"/>
        </w:numPr>
        <w:tabs>
          <w:tab w:val="left" w:pos="360"/>
        </w:tabs>
        <w:autoSpaceDE w:val="0"/>
        <w:autoSpaceDN w:val="0"/>
        <w:adjustRightInd w:val="0"/>
        <w:outlineLvl w:val="1"/>
        <w:rPr>
          <w:rFonts w:ascii="Arial" w:hAnsi="Arial" w:cs="Arial"/>
          <w:b/>
          <w:bCs/>
        </w:rPr>
      </w:pPr>
      <w:bookmarkStart w:id="22" w:name="_Toc207673742"/>
      <w:r w:rsidRPr="00003BAA">
        <w:rPr>
          <w:rFonts w:ascii="Arial" w:hAnsi="Arial" w:cs="Arial"/>
          <w:b/>
          <w:bCs/>
        </w:rPr>
        <w:t>CONTROL POR PARTE DE LA SUPERINTENDENCIA DE LA ECONOMÍA SOLIDARIA</w:t>
      </w:r>
      <w:bookmarkEnd w:id="22"/>
      <w:r w:rsidRPr="00003BAA">
        <w:rPr>
          <w:rFonts w:ascii="Arial" w:hAnsi="Arial" w:cs="Arial"/>
          <w:b/>
          <w:bCs/>
        </w:rPr>
        <w:t xml:space="preserve"> </w:t>
      </w:r>
    </w:p>
    <w:p w14:paraId="7D09EB09" w14:textId="77777777" w:rsidR="00D96963" w:rsidRPr="004F68F8" w:rsidRDefault="00D96963" w:rsidP="004110A7">
      <w:pPr>
        <w:autoSpaceDE w:val="0"/>
        <w:autoSpaceDN w:val="0"/>
        <w:adjustRightInd w:val="0"/>
        <w:rPr>
          <w:rFonts w:ascii="Arial" w:hAnsi="Arial" w:cs="Arial"/>
        </w:rPr>
      </w:pPr>
    </w:p>
    <w:p w14:paraId="008AAD29" w14:textId="3082AB8E"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La Superintendencia podrá revisar las clasificaciones, calificaciones y provisiones que realicen cada una de las </w:t>
      </w:r>
      <w:r w:rsidR="00643AAB">
        <w:rPr>
          <w:rFonts w:ascii="Arial" w:hAnsi="Arial" w:cs="Arial"/>
        </w:rPr>
        <w:t>organizaciones</w:t>
      </w:r>
      <w:r w:rsidRPr="004F68F8">
        <w:rPr>
          <w:rFonts w:ascii="Arial" w:hAnsi="Arial" w:cs="Arial"/>
        </w:rPr>
        <w:t xml:space="preserve"> solidarias, ordenando, si es el caso, modificaciones cuando constate la inobservancia de lo previsto</w:t>
      </w:r>
      <w:r w:rsidR="00003BAA">
        <w:rPr>
          <w:rFonts w:ascii="Arial" w:hAnsi="Arial" w:cs="Arial"/>
        </w:rPr>
        <w:t xml:space="preserve"> en el presente capítulo</w:t>
      </w:r>
      <w:r w:rsidRPr="004F68F8">
        <w:rPr>
          <w:rFonts w:ascii="Arial" w:hAnsi="Arial" w:cs="Arial"/>
        </w:rPr>
        <w:t>, sin perjuicio de las sanciones personales e institucionales a que haya lugar.</w:t>
      </w:r>
    </w:p>
    <w:p w14:paraId="6321BF28" w14:textId="77777777" w:rsidR="00D96963" w:rsidRPr="004F68F8" w:rsidRDefault="00D96963" w:rsidP="004110A7">
      <w:pPr>
        <w:autoSpaceDE w:val="0"/>
        <w:autoSpaceDN w:val="0"/>
        <w:adjustRightInd w:val="0"/>
        <w:rPr>
          <w:rFonts w:ascii="Arial" w:hAnsi="Arial" w:cs="Arial"/>
        </w:rPr>
      </w:pPr>
    </w:p>
    <w:p w14:paraId="20AF4364" w14:textId="77777777" w:rsidR="00D96963" w:rsidRPr="004F68F8" w:rsidRDefault="00D96963" w:rsidP="004110A7">
      <w:pPr>
        <w:autoSpaceDE w:val="0"/>
        <w:autoSpaceDN w:val="0"/>
        <w:adjustRightInd w:val="0"/>
        <w:rPr>
          <w:rFonts w:ascii="Arial" w:hAnsi="Arial" w:cs="Arial"/>
        </w:rPr>
      </w:pPr>
      <w:r w:rsidRPr="004F68F8">
        <w:rPr>
          <w:rFonts w:ascii="Arial" w:hAnsi="Arial" w:cs="Arial"/>
        </w:rPr>
        <w:t xml:space="preserve">La Superintendencia podrá ordenar recalificaciones de la cartera de créditos (en mayor riesgo) para un sector económico, zona geográfica o para un deudor o conjunto de deudores individuales o cuyas obligaciones deban acumularse según las reglas de cupos individuales de endeudamiento, cuando haya razones que lo </w:t>
      </w:r>
      <w:r w:rsidRPr="004F68F8">
        <w:rPr>
          <w:rFonts w:ascii="Arial" w:hAnsi="Arial" w:cs="Arial"/>
        </w:rPr>
        <w:lastRenderedPageBreak/>
        <w:t xml:space="preserve">justifiquen, de acuerdo con la situación económica que presente dicho sector o región. </w:t>
      </w:r>
    </w:p>
    <w:p w14:paraId="7EB91ACE" w14:textId="77777777" w:rsidR="00D96963" w:rsidRPr="004F68F8" w:rsidRDefault="00D96963" w:rsidP="004110A7">
      <w:pPr>
        <w:autoSpaceDE w:val="0"/>
        <w:autoSpaceDN w:val="0"/>
        <w:adjustRightInd w:val="0"/>
        <w:rPr>
          <w:rFonts w:ascii="Arial" w:hAnsi="Arial" w:cs="Arial"/>
        </w:rPr>
      </w:pPr>
    </w:p>
    <w:p w14:paraId="1E465BFB" w14:textId="2B29684E" w:rsidR="00D96963" w:rsidRDefault="00D96963" w:rsidP="004110A7">
      <w:pPr>
        <w:autoSpaceDE w:val="0"/>
        <w:autoSpaceDN w:val="0"/>
        <w:adjustRightInd w:val="0"/>
        <w:rPr>
          <w:rFonts w:ascii="Arial" w:hAnsi="Arial" w:cs="Arial"/>
        </w:rPr>
      </w:pPr>
      <w:r w:rsidRPr="004F68F8">
        <w:rPr>
          <w:rFonts w:ascii="Arial" w:hAnsi="Arial" w:cs="Arial"/>
        </w:rPr>
        <w:t xml:space="preserve">Los créditos </w:t>
      </w:r>
      <w:r w:rsidRPr="003A5C63">
        <w:rPr>
          <w:rFonts w:ascii="Arial" w:hAnsi="Arial" w:cs="Arial"/>
        </w:rPr>
        <w:t>otorgados deberán permanecer registrados en la cuenta “cartera de créditos” durante el tiempo pactado</w:t>
      </w:r>
      <w:r w:rsidRPr="004F68F8">
        <w:rPr>
          <w:rFonts w:ascii="Arial" w:hAnsi="Arial" w:cs="Arial"/>
        </w:rPr>
        <w:t xml:space="preserve">, es decir desde su desembolso hasta su cancelación total, </w:t>
      </w:r>
      <w:r w:rsidR="000D2880" w:rsidRPr="004F68F8">
        <w:rPr>
          <w:rFonts w:ascii="Arial" w:hAnsi="Arial" w:cs="Arial"/>
        </w:rPr>
        <w:t>aun</w:t>
      </w:r>
      <w:r w:rsidRPr="004F68F8">
        <w:rPr>
          <w:rFonts w:ascii="Arial" w:hAnsi="Arial" w:cs="Arial"/>
        </w:rPr>
        <w:t xml:space="preserve"> cuando </w:t>
      </w:r>
      <w:r w:rsidR="00643AAB">
        <w:rPr>
          <w:rFonts w:ascii="Arial" w:hAnsi="Arial" w:cs="Arial"/>
        </w:rPr>
        <w:t>el</w:t>
      </w:r>
      <w:r w:rsidRPr="004F68F8">
        <w:rPr>
          <w:rFonts w:ascii="Arial" w:hAnsi="Arial" w:cs="Arial"/>
        </w:rPr>
        <w:t xml:space="preserve"> asociado que se desvincule de la organización solidaria ya sea por retiro voluntario, exclusión u otro motivo llegare a quedar con saldos pendientes de obligaciones crediticias. </w:t>
      </w:r>
    </w:p>
    <w:p w14:paraId="0C436B80" w14:textId="77777777" w:rsidR="00003BAA" w:rsidRDefault="00003BAA" w:rsidP="004110A7">
      <w:pPr>
        <w:autoSpaceDE w:val="0"/>
        <w:autoSpaceDN w:val="0"/>
        <w:adjustRightInd w:val="0"/>
        <w:rPr>
          <w:rFonts w:ascii="Arial" w:hAnsi="Arial" w:cs="Arial"/>
        </w:rPr>
      </w:pPr>
    </w:p>
    <w:sectPr w:rsidR="00003BAA">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DF912" w15:done="0"/>
  <w15:commentEx w15:paraId="5D562A43" w15:done="0"/>
  <w15:commentEx w15:paraId="1FC5FC01" w15:done="0"/>
  <w15:commentEx w15:paraId="48C25015" w15:done="0"/>
  <w15:commentEx w15:paraId="039EA1F1" w15:done="0"/>
  <w15:commentEx w15:paraId="4EFCAB6C" w15:done="0"/>
  <w15:commentEx w15:paraId="65C74744" w15:done="0"/>
  <w15:commentEx w15:paraId="60E0BB87" w15:done="0"/>
  <w15:commentEx w15:paraId="608431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739F2" w14:textId="77777777" w:rsidR="001735B4" w:rsidRDefault="001735B4" w:rsidP="00372037">
      <w:r>
        <w:separator/>
      </w:r>
    </w:p>
  </w:endnote>
  <w:endnote w:type="continuationSeparator" w:id="0">
    <w:p w14:paraId="3D801857" w14:textId="77777777" w:rsidR="001735B4" w:rsidRDefault="001735B4" w:rsidP="0037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6D147" w14:textId="77777777" w:rsidR="001735B4" w:rsidRDefault="001735B4" w:rsidP="00372037">
      <w:r>
        <w:separator/>
      </w:r>
    </w:p>
  </w:footnote>
  <w:footnote w:type="continuationSeparator" w:id="0">
    <w:p w14:paraId="5DED360D" w14:textId="77777777" w:rsidR="001735B4" w:rsidRDefault="001735B4" w:rsidP="0037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AAB"/>
    <w:multiLevelType w:val="hybridMultilevel"/>
    <w:tmpl w:val="2B0609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72F3A17"/>
    <w:multiLevelType w:val="hybridMultilevel"/>
    <w:tmpl w:val="6396F468"/>
    <w:lvl w:ilvl="0" w:tplc="08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4932A9"/>
    <w:multiLevelType w:val="hybridMultilevel"/>
    <w:tmpl w:val="B7907F28"/>
    <w:lvl w:ilvl="0" w:tplc="08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DD57E8"/>
    <w:multiLevelType w:val="hybridMultilevel"/>
    <w:tmpl w:val="238E6EAC"/>
    <w:lvl w:ilvl="0" w:tplc="21FC2D1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35443E"/>
    <w:multiLevelType w:val="hybridMultilevel"/>
    <w:tmpl w:val="707E0172"/>
    <w:lvl w:ilvl="0" w:tplc="240A000D">
      <w:start w:val="1"/>
      <w:numFmt w:val="bullet"/>
      <w:lvlText w:val=""/>
      <w:lvlJc w:val="left"/>
      <w:pPr>
        <w:ind w:left="1125" w:hanging="360"/>
      </w:pPr>
      <w:rPr>
        <w:rFonts w:ascii="Wingdings" w:hAnsi="Wingdings"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5">
    <w:nsid w:val="19D42277"/>
    <w:multiLevelType w:val="hybridMultilevel"/>
    <w:tmpl w:val="CFB050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C093DB3"/>
    <w:multiLevelType w:val="hybridMultilevel"/>
    <w:tmpl w:val="9BCA04D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CF4A42"/>
    <w:multiLevelType w:val="hybridMultilevel"/>
    <w:tmpl w:val="804098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DF1D85"/>
    <w:multiLevelType w:val="hybridMultilevel"/>
    <w:tmpl w:val="60A036BE"/>
    <w:lvl w:ilvl="0" w:tplc="08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C434DB4"/>
    <w:multiLevelType w:val="hybridMultilevel"/>
    <w:tmpl w:val="71924856"/>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C8518D1"/>
    <w:multiLevelType w:val="hybridMultilevel"/>
    <w:tmpl w:val="186E7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29D651D"/>
    <w:multiLevelType w:val="hybridMultilevel"/>
    <w:tmpl w:val="BE7C1F8A"/>
    <w:lvl w:ilvl="0" w:tplc="24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A4D608C"/>
    <w:multiLevelType w:val="hybridMultilevel"/>
    <w:tmpl w:val="944216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0C33226"/>
    <w:multiLevelType w:val="hybridMultilevel"/>
    <w:tmpl w:val="25464EF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1E245F6"/>
    <w:multiLevelType w:val="hybridMultilevel"/>
    <w:tmpl w:val="6CBA824E"/>
    <w:lvl w:ilvl="0" w:tplc="080A000D">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nsid w:val="435141E1"/>
    <w:multiLevelType w:val="hybridMultilevel"/>
    <w:tmpl w:val="11D8EF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5F80013"/>
    <w:multiLevelType w:val="hybridMultilevel"/>
    <w:tmpl w:val="26D0658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87458B7"/>
    <w:multiLevelType w:val="hybridMultilevel"/>
    <w:tmpl w:val="415A88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CB45B9B"/>
    <w:multiLevelType w:val="hybridMultilevel"/>
    <w:tmpl w:val="01429AF4"/>
    <w:lvl w:ilvl="0" w:tplc="08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nsid w:val="52775A5B"/>
    <w:multiLevelType w:val="hybridMultilevel"/>
    <w:tmpl w:val="248C7604"/>
    <w:lvl w:ilvl="0" w:tplc="B788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4691AA9"/>
    <w:multiLevelType w:val="hybridMultilevel"/>
    <w:tmpl w:val="2C8A19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6710141"/>
    <w:multiLevelType w:val="hybridMultilevel"/>
    <w:tmpl w:val="99A6FA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7046E8F"/>
    <w:multiLevelType w:val="multilevel"/>
    <w:tmpl w:val="7B2A5F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364"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85173B4"/>
    <w:multiLevelType w:val="hybridMultilevel"/>
    <w:tmpl w:val="324CF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7723FC6"/>
    <w:multiLevelType w:val="hybridMultilevel"/>
    <w:tmpl w:val="A5F405C2"/>
    <w:lvl w:ilvl="0" w:tplc="240A000D">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25">
    <w:nsid w:val="678226E8"/>
    <w:multiLevelType w:val="hybridMultilevel"/>
    <w:tmpl w:val="396E9C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ECE11FF"/>
    <w:multiLevelType w:val="hybridMultilevel"/>
    <w:tmpl w:val="15F2618A"/>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4A1F92"/>
    <w:multiLevelType w:val="hybridMultilevel"/>
    <w:tmpl w:val="3EE0A94A"/>
    <w:lvl w:ilvl="0" w:tplc="17B271C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5D96068"/>
    <w:multiLevelType w:val="hybridMultilevel"/>
    <w:tmpl w:val="1E7038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6591624"/>
    <w:multiLevelType w:val="hybridMultilevel"/>
    <w:tmpl w:val="536E1086"/>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9AE65B7"/>
    <w:multiLevelType w:val="hybridMultilevel"/>
    <w:tmpl w:val="DEB419B2"/>
    <w:lvl w:ilvl="0" w:tplc="08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2"/>
  </w:num>
  <w:num w:numId="4">
    <w:abstractNumId w:val="30"/>
  </w:num>
  <w:num w:numId="5">
    <w:abstractNumId w:val="1"/>
  </w:num>
  <w:num w:numId="6">
    <w:abstractNumId w:val="8"/>
  </w:num>
  <w:num w:numId="7">
    <w:abstractNumId w:val="27"/>
  </w:num>
  <w:num w:numId="8">
    <w:abstractNumId w:val="3"/>
  </w:num>
  <w:num w:numId="9">
    <w:abstractNumId w:val="6"/>
  </w:num>
  <w:num w:numId="10">
    <w:abstractNumId w:val="18"/>
  </w:num>
  <w:num w:numId="11">
    <w:abstractNumId w:val="14"/>
  </w:num>
  <w:num w:numId="12">
    <w:abstractNumId w:val="2"/>
  </w:num>
  <w:num w:numId="13">
    <w:abstractNumId w:val="13"/>
  </w:num>
  <w:num w:numId="14">
    <w:abstractNumId w:val="26"/>
  </w:num>
  <w:num w:numId="15">
    <w:abstractNumId w:val="9"/>
  </w:num>
  <w:num w:numId="16">
    <w:abstractNumId w:val="10"/>
  </w:num>
  <w:num w:numId="17">
    <w:abstractNumId w:val="24"/>
  </w:num>
  <w:num w:numId="18">
    <w:abstractNumId w:val="4"/>
  </w:num>
  <w:num w:numId="19">
    <w:abstractNumId w:val="25"/>
  </w:num>
  <w:num w:numId="20">
    <w:abstractNumId w:val="20"/>
  </w:num>
  <w:num w:numId="21">
    <w:abstractNumId w:val="5"/>
  </w:num>
  <w:num w:numId="22">
    <w:abstractNumId w:val="12"/>
  </w:num>
  <w:num w:numId="23">
    <w:abstractNumId w:val="23"/>
  </w:num>
  <w:num w:numId="24">
    <w:abstractNumId w:val="11"/>
  </w:num>
  <w:num w:numId="25">
    <w:abstractNumId w:val="17"/>
  </w:num>
  <w:num w:numId="26">
    <w:abstractNumId w:val="0"/>
  </w:num>
  <w:num w:numId="27">
    <w:abstractNumId w:val="29"/>
  </w:num>
  <w:num w:numId="28">
    <w:abstractNumId w:val="19"/>
  </w:num>
  <w:num w:numId="29">
    <w:abstractNumId w:val="16"/>
  </w:num>
  <w:num w:numId="30">
    <w:abstractNumId w:val="7"/>
  </w:num>
  <w:num w:numId="31">
    <w:abstractNumId w:val="28"/>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am Amparo Sosa Garcia">
    <w15:presenceInfo w15:providerId="AD" w15:userId="S-1-5-21-1274123161-2983430321-736622142-1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63"/>
    <w:rsid w:val="00003BAA"/>
    <w:rsid w:val="00006AC4"/>
    <w:rsid w:val="000457DF"/>
    <w:rsid w:val="000627E3"/>
    <w:rsid w:val="000643CC"/>
    <w:rsid w:val="0007145A"/>
    <w:rsid w:val="00071677"/>
    <w:rsid w:val="00076323"/>
    <w:rsid w:val="000774D4"/>
    <w:rsid w:val="00093C9A"/>
    <w:rsid w:val="000A386B"/>
    <w:rsid w:val="000A7BCD"/>
    <w:rsid w:val="000B024E"/>
    <w:rsid w:val="000B0724"/>
    <w:rsid w:val="000B58BE"/>
    <w:rsid w:val="000D2880"/>
    <w:rsid w:val="000E214A"/>
    <w:rsid w:val="000E55A0"/>
    <w:rsid w:val="000E640F"/>
    <w:rsid w:val="000F416F"/>
    <w:rsid w:val="000F538E"/>
    <w:rsid w:val="0012782B"/>
    <w:rsid w:val="00131361"/>
    <w:rsid w:val="00136329"/>
    <w:rsid w:val="00136B1A"/>
    <w:rsid w:val="00143EEE"/>
    <w:rsid w:val="0015027C"/>
    <w:rsid w:val="001735B4"/>
    <w:rsid w:val="0017640E"/>
    <w:rsid w:val="00177913"/>
    <w:rsid w:val="00182CF2"/>
    <w:rsid w:val="001854BF"/>
    <w:rsid w:val="001854CF"/>
    <w:rsid w:val="00186005"/>
    <w:rsid w:val="001909AD"/>
    <w:rsid w:val="001B6DA4"/>
    <w:rsid w:val="001C39E0"/>
    <w:rsid w:val="001C7DD5"/>
    <w:rsid w:val="001D18FD"/>
    <w:rsid w:val="001D2A45"/>
    <w:rsid w:val="001D2FF8"/>
    <w:rsid w:val="001E2DF5"/>
    <w:rsid w:val="001E4DDC"/>
    <w:rsid w:val="00203357"/>
    <w:rsid w:val="0022792D"/>
    <w:rsid w:val="00246117"/>
    <w:rsid w:val="00262283"/>
    <w:rsid w:val="0027359A"/>
    <w:rsid w:val="0027720E"/>
    <w:rsid w:val="00280E73"/>
    <w:rsid w:val="002815B2"/>
    <w:rsid w:val="002A1005"/>
    <w:rsid w:val="002A5EF3"/>
    <w:rsid w:val="002D0699"/>
    <w:rsid w:val="002F2A0F"/>
    <w:rsid w:val="002F403C"/>
    <w:rsid w:val="002F64C6"/>
    <w:rsid w:val="00301127"/>
    <w:rsid w:val="00301E92"/>
    <w:rsid w:val="00311CB6"/>
    <w:rsid w:val="0031727E"/>
    <w:rsid w:val="003249F2"/>
    <w:rsid w:val="00327663"/>
    <w:rsid w:val="00330357"/>
    <w:rsid w:val="00332949"/>
    <w:rsid w:val="003436AB"/>
    <w:rsid w:val="00347207"/>
    <w:rsid w:val="00352769"/>
    <w:rsid w:val="0035574A"/>
    <w:rsid w:val="00370CBE"/>
    <w:rsid w:val="00371928"/>
    <w:rsid w:val="00372037"/>
    <w:rsid w:val="003801CC"/>
    <w:rsid w:val="00386417"/>
    <w:rsid w:val="00387E02"/>
    <w:rsid w:val="003A5C63"/>
    <w:rsid w:val="003B0ABA"/>
    <w:rsid w:val="003C42EA"/>
    <w:rsid w:val="003E51DF"/>
    <w:rsid w:val="003F072F"/>
    <w:rsid w:val="003F3BDE"/>
    <w:rsid w:val="003F4046"/>
    <w:rsid w:val="00405340"/>
    <w:rsid w:val="004110A7"/>
    <w:rsid w:val="00412D81"/>
    <w:rsid w:val="004132F6"/>
    <w:rsid w:val="00413DEC"/>
    <w:rsid w:val="00423A08"/>
    <w:rsid w:val="00424D94"/>
    <w:rsid w:val="004326B0"/>
    <w:rsid w:val="00451B72"/>
    <w:rsid w:val="00452F94"/>
    <w:rsid w:val="0046162D"/>
    <w:rsid w:val="00476557"/>
    <w:rsid w:val="00481205"/>
    <w:rsid w:val="00482CC7"/>
    <w:rsid w:val="00486993"/>
    <w:rsid w:val="004877D1"/>
    <w:rsid w:val="00490CF3"/>
    <w:rsid w:val="004974C6"/>
    <w:rsid w:val="004A0987"/>
    <w:rsid w:val="004B4BFD"/>
    <w:rsid w:val="004B5767"/>
    <w:rsid w:val="004C16E6"/>
    <w:rsid w:val="004C34C3"/>
    <w:rsid w:val="004D4704"/>
    <w:rsid w:val="004E3920"/>
    <w:rsid w:val="004E5FC7"/>
    <w:rsid w:val="004E6248"/>
    <w:rsid w:val="004F1C28"/>
    <w:rsid w:val="004F3F91"/>
    <w:rsid w:val="004F68AB"/>
    <w:rsid w:val="004F68F8"/>
    <w:rsid w:val="004F6FDD"/>
    <w:rsid w:val="005006CC"/>
    <w:rsid w:val="00503B66"/>
    <w:rsid w:val="00504C97"/>
    <w:rsid w:val="00507410"/>
    <w:rsid w:val="005164F5"/>
    <w:rsid w:val="00520CF5"/>
    <w:rsid w:val="005224CB"/>
    <w:rsid w:val="00524613"/>
    <w:rsid w:val="0053322F"/>
    <w:rsid w:val="00550B79"/>
    <w:rsid w:val="005643C0"/>
    <w:rsid w:val="00570B8C"/>
    <w:rsid w:val="00571451"/>
    <w:rsid w:val="00576FC8"/>
    <w:rsid w:val="00577683"/>
    <w:rsid w:val="00577E6C"/>
    <w:rsid w:val="0058523D"/>
    <w:rsid w:val="00587107"/>
    <w:rsid w:val="0059084C"/>
    <w:rsid w:val="0059785B"/>
    <w:rsid w:val="005A0C44"/>
    <w:rsid w:val="005A4EC3"/>
    <w:rsid w:val="005A5071"/>
    <w:rsid w:val="005B23B6"/>
    <w:rsid w:val="005B54F9"/>
    <w:rsid w:val="005C1868"/>
    <w:rsid w:val="005C25FB"/>
    <w:rsid w:val="005C4B2A"/>
    <w:rsid w:val="005C6F14"/>
    <w:rsid w:val="005C7986"/>
    <w:rsid w:val="005D2D53"/>
    <w:rsid w:val="005E2938"/>
    <w:rsid w:val="005E3045"/>
    <w:rsid w:val="005E4680"/>
    <w:rsid w:val="005E5A53"/>
    <w:rsid w:val="005F705E"/>
    <w:rsid w:val="005F754D"/>
    <w:rsid w:val="00600706"/>
    <w:rsid w:val="00604683"/>
    <w:rsid w:val="006213FC"/>
    <w:rsid w:val="006317B8"/>
    <w:rsid w:val="0063230B"/>
    <w:rsid w:val="006346F8"/>
    <w:rsid w:val="006363A5"/>
    <w:rsid w:val="00640387"/>
    <w:rsid w:val="00643AAB"/>
    <w:rsid w:val="006459F4"/>
    <w:rsid w:val="00650BFB"/>
    <w:rsid w:val="00652370"/>
    <w:rsid w:val="00655168"/>
    <w:rsid w:val="00675E72"/>
    <w:rsid w:val="0067674D"/>
    <w:rsid w:val="00682E36"/>
    <w:rsid w:val="00695730"/>
    <w:rsid w:val="006B1FA9"/>
    <w:rsid w:val="006B542B"/>
    <w:rsid w:val="006C2FFA"/>
    <w:rsid w:val="006C79F3"/>
    <w:rsid w:val="006D097B"/>
    <w:rsid w:val="006F0BF3"/>
    <w:rsid w:val="00701D9F"/>
    <w:rsid w:val="00703420"/>
    <w:rsid w:val="00703F50"/>
    <w:rsid w:val="00711523"/>
    <w:rsid w:val="00714003"/>
    <w:rsid w:val="00721A89"/>
    <w:rsid w:val="0073353D"/>
    <w:rsid w:val="00736B2F"/>
    <w:rsid w:val="007420DF"/>
    <w:rsid w:val="00760728"/>
    <w:rsid w:val="00761A18"/>
    <w:rsid w:val="00767DD9"/>
    <w:rsid w:val="00792CA2"/>
    <w:rsid w:val="0079735E"/>
    <w:rsid w:val="007A0D99"/>
    <w:rsid w:val="007A6000"/>
    <w:rsid w:val="007A63C3"/>
    <w:rsid w:val="007B48C8"/>
    <w:rsid w:val="007C053F"/>
    <w:rsid w:val="007D5608"/>
    <w:rsid w:val="007D6802"/>
    <w:rsid w:val="0081312B"/>
    <w:rsid w:val="00813FEA"/>
    <w:rsid w:val="0082251C"/>
    <w:rsid w:val="0082287C"/>
    <w:rsid w:val="00824961"/>
    <w:rsid w:val="008352EA"/>
    <w:rsid w:val="008647E9"/>
    <w:rsid w:val="00864A31"/>
    <w:rsid w:val="00866969"/>
    <w:rsid w:val="008765DD"/>
    <w:rsid w:val="008974E9"/>
    <w:rsid w:val="008A2E33"/>
    <w:rsid w:val="008A5DBF"/>
    <w:rsid w:val="008A7429"/>
    <w:rsid w:val="008C5848"/>
    <w:rsid w:val="008D0251"/>
    <w:rsid w:val="008D0370"/>
    <w:rsid w:val="008D3281"/>
    <w:rsid w:val="008D411D"/>
    <w:rsid w:val="008D4ED4"/>
    <w:rsid w:val="008F6150"/>
    <w:rsid w:val="00907547"/>
    <w:rsid w:val="009078B1"/>
    <w:rsid w:val="00914277"/>
    <w:rsid w:val="00917B03"/>
    <w:rsid w:val="009270A4"/>
    <w:rsid w:val="00937117"/>
    <w:rsid w:val="00942996"/>
    <w:rsid w:val="00953FCE"/>
    <w:rsid w:val="00956AC0"/>
    <w:rsid w:val="009826BA"/>
    <w:rsid w:val="0099072D"/>
    <w:rsid w:val="009A2813"/>
    <w:rsid w:val="009A4433"/>
    <w:rsid w:val="009A5E01"/>
    <w:rsid w:val="009A7A67"/>
    <w:rsid w:val="009B7DA4"/>
    <w:rsid w:val="009E43C3"/>
    <w:rsid w:val="009E71D6"/>
    <w:rsid w:val="00A02A48"/>
    <w:rsid w:val="00A02DC7"/>
    <w:rsid w:val="00A03405"/>
    <w:rsid w:val="00A15FDC"/>
    <w:rsid w:val="00A16325"/>
    <w:rsid w:val="00A2169E"/>
    <w:rsid w:val="00A22145"/>
    <w:rsid w:val="00A3188A"/>
    <w:rsid w:val="00A3241F"/>
    <w:rsid w:val="00A33E2C"/>
    <w:rsid w:val="00A36B06"/>
    <w:rsid w:val="00A4063E"/>
    <w:rsid w:val="00A5421F"/>
    <w:rsid w:val="00A543AD"/>
    <w:rsid w:val="00A57B7A"/>
    <w:rsid w:val="00A73911"/>
    <w:rsid w:val="00A80105"/>
    <w:rsid w:val="00A81C8E"/>
    <w:rsid w:val="00A851BA"/>
    <w:rsid w:val="00AA625E"/>
    <w:rsid w:val="00AB1E64"/>
    <w:rsid w:val="00AB4085"/>
    <w:rsid w:val="00AB655D"/>
    <w:rsid w:val="00AD0265"/>
    <w:rsid w:val="00AD77EC"/>
    <w:rsid w:val="00AE29AF"/>
    <w:rsid w:val="00B00CFA"/>
    <w:rsid w:val="00B04E0D"/>
    <w:rsid w:val="00B40E89"/>
    <w:rsid w:val="00B41B7D"/>
    <w:rsid w:val="00B723A5"/>
    <w:rsid w:val="00B72698"/>
    <w:rsid w:val="00B97736"/>
    <w:rsid w:val="00BB6929"/>
    <w:rsid w:val="00BC305E"/>
    <w:rsid w:val="00BD0E19"/>
    <w:rsid w:val="00BE1D26"/>
    <w:rsid w:val="00BF115A"/>
    <w:rsid w:val="00BF28D9"/>
    <w:rsid w:val="00BF6725"/>
    <w:rsid w:val="00C150BB"/>
    <w:rsid w:val="00C273C1"/>
    <w:rsid w:val="00C32C8F"/>
    <w:rsid w:val="00C37855"/>
    <w:rsid w:val="00C62B8A"/>
    <w:rsid w:val="00C63506"/>
    <w:rsid w:val="00C70D96"/>
    <w:rsid w:val="00C7144C"/>
    <w:rsid w:val="00C725BE"/>
    <w:rsid w:val="00C726B6"/>
    <w:rsid w:val="00C929D2"/>
    <w:rsid w:val="00CA321F"/>
    <w:rsid w:val="00CA6869"/>
    <w:rsid w:val="00CB22BF"/>
    <w:rsid w:val="00CB6791"/>
    <w:rsid w:val="00CB6AEA"/>
    <w:rsid w:val="00CC47FE"/>
    <w:rsid w:val="00CF782C"/>
    <w:rsid w:val="00D020A4"/>
    <w:rsid w:val="00D06414"/>
    <w:rsid w:val="00D15204"/>
    <w:rsid w:val="00D268A1"/>
    <w:rsid w:val="00D2751D"/>
    <w:rsid w:val="00D374A9"/>
    <w:rsid w:val="00D40345"/>
    <w:rsid w:val="00D66CC3"/>
    <w:rsid w:val="00D708AA"/>
    <w:rsid w:val="00D72225"/>
    <w:rsid w:val="00D74991"/>
    <w:rsid w:val="00D756DE"/>
    <w:rsid w:val="00D841C1"/>
    <w:rsid w:val="00D914F4"/>
    <w:rsid w:val="00D93EAD"/>
    <w:rsid w:val="00D95E2B"/>
    <w:rsid w:val="00D96963"/>
    <w:rsid w:val="00DA3F99"/>
    <w:rsid w:val="00DA534C"/>
    <w:rsid w:val="00DA66F6"/>
    <w:rsid w:val="00DC1C45"/>
    <w:rsid w:val="00DC28F6"/>
    <w:rsid w:val="00DE0C12"/>
    <w:rsid w:val="00DE1BD8"/>
    <w:rsid w:val="00DE4400"/>
    <w:rsid w:val="00DE6A58"/>
    <w:rsid w:val="00DE7017"/>
    <w:rsid w:val="00E0210D"/>
    <w:rsid w:val="00E03506"/>
    <w:rsid w:val="00E06D8E"/>
    <w:rsid w:val="00E158C5"/>
    <w:rsid w:val="00E31540"/>
    <w:rsid w:val="00E3720D"/>
    <w:rsid w:val="00E5031A"/>
    <w:rsid w:val="00E527C8"/>
    <w:rsid w:val="00E556F7"/>
    <w:rsid w:val="00E642BA"/>
    <w:rsid w:val="00E66B88"/>
    <w:rsid w:val="00E716E2"/>
    <w:rsid w:val="00E736E0"/>
    <w:rsid w:val="00E7408C"/>
    <w:rsid w:val="00E96965"/>
    <w:rsid w:val="00EA5700"/>
    <w:rsid w:val="00EB573E"/>
    <w:rsid w:val="00EB726D"/>
    <w:rsid w:val="00EC0FE4"/>
    <w:rsid w:val="00EC2F71"/>
    <w:rsid w:val="00F005AF"/>
    <w:rsid w:val="00F12D75"/>
    <w:rsid w:val="00F12EAA"/>
    <w:rsid w:val="00F27FC0"/>
    <w:rsid w:val="00F33366"/>
    <w:rsid w:val="00F40976"/>
    <w:rsid w:val="00F52138"/>
    <w:rsid w:val="00F60141"/>
    <w:rsid w:val="00F66833"/>
    <w:rsid w:val="00F868EB"/>
    <w:rsid w:val="00F95209"/>
    <w:rsid w:val="00F96B0F"/>
    <w:rsid w:val="00FA1B09"/>
    <w:rsid w:val="00FB2930"/>
    <w:rsid w:val="00FC1F76"/>
    <w:rsid w:val="00FC2771"/>
    <w:rsid w:val="00FC54A3"/>
    <w:rsid w:val="00FC58CD"/>
    <w:rsid w:val="00FD52EB"/>
    <w:rsid w:val="00FD58AB"/>
    <w:rsid w:val="00FD69A1"/>
    <w:rsid w:val="00FD778B"/>
    <w:rsid w:val="00FE4249"/>
    <w:rsid w:val="00FE6463"/>
    <w:rsid w:val="00FF3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B4C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63"/>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96963"/>
    <w:pPr>
      <w:ind w:left="708"/>
    </w:pPr>
  </w:style>
  <w:style w:type="paragraph" w:styleId="Encabezado">
    <w:name w:val="header"/>
    <w:basedOn w:val="Normal"/>
    <w:link w:val="EncabezadoCar"/>
    <w:uiPriority w:val="99"/>
    <w:unhideWhenUsed/>
    <w:rsid w:val="00372037"/>
    <w:pPr>
      <w:tabs>
        <w:tab w:val="center" w:pos="4419"/>
        <w:tab w:val="right" w:pos="8838"/>
      </w:tabs>
    </w:pPr>
  </w:style>
  <w:style w:type="character" w:customStyle="1" w:styleId="EncabezadoCar">
    <w:name w:val="Encabezado Car"/>
    <w:basedOn w:val="Fuentedeprrafopredeter"/>
    <w:link w:val="Encabezado"/>
    <w:uiPriority w:val="99"/>
    <w:rsid w:val="003720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72037"/>
    <w:pPr>
      <w:tabs>
        <w:tab w:val="center" w:pos="4419"/>
        <w:tab w:val="right" w:pos="8838"/>
      </w:tabs>
    </w:pPr>
  </w:style>
  <w:style w:type="character" w:customStyle="1" w:styleId="PiedepginaCar">
    <w:name w:val="Pie de página Car"/>
    <w:basedOn w:val="Fuentedeprrafopredeter"/>
    <w:link w:val="Piedepgina"/>
    <w:uiPriority w:val="99"/>
    <w:rsid w:val="003720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72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03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372037"/>
    <w:rPr>
      <w:sz w:val="20"/>
      <w:szCs w:val="20"/>
    </w:rPr>
  </w:style>
  <w:style w:type="character" w:customStyle="1" w:styleId="TextonotapieCar">
    <w:name w:val="Texto nota pie Car"/>
    <w:basedOn w:val="Fuentedeprrafopredeter"/>
    <w:link w:val="Textonotapie"/>
    <w:uiPriority w:val="99"/>
    <w:semiHidden/>
    <w:rsid w:val="003720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72037"/>
    <w:rPr>
      <w:vertAlign w:val="superscript"/>
    </w:rPr>
  </w:style>
  <w:style w:type="character" w:customStyle="1" w:styleId="PrrafodelistaCar">
    <w:name w:val="Párrafo de lista Car"/>
    <w:basedOn w:val="Fuentedeprrafopredeter"/>
    <w:link w:val="Prrafodelista"/>
    <w:uiPriority w:val="34"/>
    <w:rsid w:val="00006AC4"/>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F705E"/>
    <w:rPr>
      <w:sz w:val="16"/>
      <w:szCs w:val="16"/>
    </w:rPr>
  </w:style>
  <w:style w:type="paragraph" w:styleId="Textocomentario">
    <w:name w:val="annotation text"/>
    <w:basedOn w:val="Normal"/>
    <w:link w:val="TextocomentarioCar"/>
    <w:uiPriority w:val="99"/>
    <w:semiHidden/>
    <w:unhideWhenUsed/>
    <w:rsid w:val="005F705E"/>
    <w:rPr>
      <w:sz w:val="20"/>
      <w:szCs w:val="20"/>
    </w:rPr>
  </w:style>
  <w:style w:type="character" w:customStyle="1" w:styleId="TextocomentarioCar">
    <w:name w:val="Texto comentario Car"/>
    <w:basedOn w:val="Fuentedeprrafopredeter"/>
    <w:link w:val="Textocomentario"/>
    <w:uiPriority w:val="99"/>
    <w:semiHidden/>
    <w:rsid w:val="005F705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05E"/>
    <w:rPr>
      <w:b/>
      <w:bCs/>
    </w:rPr>
  </w:style>
  <w:style w:type="character" w:customStyle="1" w:styleId="AsuntodelcomentarioCar">
    <w:name w:val="Asunto del comentario Car"/>
    <w:basedOn w:val="TextocomentarioCar"/>
    <w:link w:val="Asuntodelcomentario"/>
    <w:uiPriority w:val="99"/>
    <w:semiHidden/>
    <w:rsid w:val="005F705E"/>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F40976"/>
    <w:pPr>
      <w:spacing w:before="100" w:beforeAutospacing="1" w:after="100" w:afterAutospacing="1"/>
      <w:jc w:val="left"/>
    </w:pPr>
    <w:rPr>
      <w:lang w:val="es-CO" w:eastAsia="es-CO"/>
    </w:rPr>
  </w:style>
  <w:style w:type="character" w:customStyle="1" w:styleId="apple-converted-space">
    <w:name w:val="apple-converted-space"/>
    <w:basedOn w:val="Fuentedeprrafopredeter"/>
    <w:rsid w:val="00F40976"/>
  </w:style>
  <w:style w:type="paragraph" w:styleId="Textoindependiente2">
    <w:name w:val="Body Text 2"/>
    <w:basedOn w:val="Normal"/>
    <w:link w:val="Textoindependiente2Car"/>
    <w:semiHidden/>
    <w:rsid w:val="00131361"/>
    <w:rPr>
      <w:rFonts w:ascii="Tahoma" w:hAnsi="Tahoma"/>
      <w:sz w:val="22"/>
      <w:szCs w:val="20"/>
      <w:lang w:eastAsia="es-CO"/>
    </w:rPr>
  </w:style>
  <w:style w:type="character" w:customStyle="1" w:styleId="Textoindependiente2Car">
    <w:name w:val="Texto independiente 2 Car"/>
    <w:basedOn w:val="Fuentedeprrafopredeter"/>
    <w:link w:val="Textoindependiente2"/>
    <w:semiHidden/>
    <w:rsid w:val="00131361"/>
    <w:rPr>
      <w:rFonts w:ascii="Tahoma" w:eastAsia="Times New Roman" w:hAnsi="Tahoma" w:cs="Times New Roman"/>
      <w:szCs w:val="20"/>
      <w:lang w:val="es-ES"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63"/>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96963"/>
    <w:pPr>
      <w:ind w:left="708"/>
    </w:pPr>
  </w:style>
  <w:style w:type="paragraph" w:styleId="Encabezado">
    <w:name w:val="header"/>
    <w:basedOn w:val="Normal"/>
    <w:link w:val="EncabezadoCar"/>
    <w:uiPriority w:val="99"/>
    <w:unhideWhenUsed/>
    <w:rsid w:val="00372037"/>
    <w:pPr>
      <w:tabs>
        <w:tab w:val="center" w:pos="4419"/>
        <w:tab w:val="right" w:pos="8838"/>
      </w:tabs>
    </w:pPr>
  </w:style>
  <w:style w:type="character" w:customStyle="1" w:styleId="EncabezadoCar">
    <w:name w:val="Encabezado Car"/>
    <w:basedOn w:val="Fuentedeprrafopredeter"/>
    <w:link w:val="Encabezado"/>
    <w:uiPriority w:val="99"/>
    <w:rsid w:val="0037203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72037"/>
    <w:pPr>
      <w:tabs>
        <w:tab w:val="center" w:pos="4419"/>
        <w:tab w:val="right" w:pos="8838"/>
      </w:tabs>
    </w:pPr>
  </w:style>
  <w:style w:type="character" w:customStyle="1" w:styleId="PiedepginaCar">
    <w:name w:val="Pie de página Car"/>
    <w:basedOn w:val="Fuentedeprrafopredeter"/>
    <w:link w:val="Piedepgina"/>
    <w:uiPriority w:val="99"/>
    <w:rsid w:val="003720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72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037"/>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372037"/>
    <w:rPr>
      <w:sz w:val="20"/>
      <w:szCs w:val="20"/>
    </w:rPr>
  </w:style>
  <w:style w:type="character" w:customStyle="1" w:styleId="TextonotapieCar">
    <w:name w:val="Texto nota pie Car"/>
    <w:basedOn w:val="Fuentedeprrafopredeter"/>
    <w:link w:val="Textonotapie"/>
    <w:uiPriority w:val="99"/>
    <w:semiHidden/>
    <w:rsid w:val="0037203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72037"/>
    <w:rPr>
      <w:vertAlign w:val="superscript"/>
    </w:rPr>
  </w:style>
  <w:style w:type="character" w:customStyle="1" w:styleId="PrrafodelistaCar">
    <w:name w:val="Párrafo de lista Car"/>
    <w:basedOn w:val="Fuentedeprrafopredeter"/>
    <w:link w:val="Prrafodelista"/>
    <w:uiPriority w:val="34"/>
    <w:rsid w:val="00006AC4"/>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5F705E"/>
    <w:rPr>
      <w:sz w:val="16"/>
      <w:szCs w:val="16"/>
    </w:rPr>
  </w:style>
  <w:style w:type="paragraph" w:styleId="Textocomentario">
    <w:name w:val="annotation text"/>
    <w:basedOn w:val="Normal"/>
    <w:link w:val="TextocomentarioCar"/>
    <w:uiPriority w:val="99"/>
    <w:semiHidden/>
    <w:unhideWhenUsed/>
    <w:rsid w:val="005F705E"/>
    <w:rPr>
      <w:sz w:val="20"/>
      <w:szCs w:val="20"/>
    </w:rPr>
  </w:style>
  <w:style w:type="character" w:customStyle="1" w:styleId="TextocomentarioCar">
    <w:name w:val="Texto comentario Car"/>
    <w:basedOn w:val="Fuentedeprrafopredeter"/>
    <w:link w:val="Textocomentario"/>
    <w:uiPriority w:val="99"/>
    <w:semiHidden/>
    <w:rsid w:val="005F705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05E"/>
    <w:rPr>
      <w:b/>
      <w:bCs/>
    </w:rPr>
  </w:style>
  <w:style w:type="character" w:customStyle="1" w:styleId="AsuntodelcomentarioCar">
    <w:name w:val="Asunto del comentario Car"/>
    <w:basedOn w:val="TextocomentarioCar"/>
    <w:link w:val="Asuntodelcomentario"/>
    <w:uiPriority w:val="99"/>
    <w:semiHidden/>
    <w:rsid w:val="005F705E"/>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F40976"/>
    <w:pPr>
      <w:spacing w:before="100" w:beforeAutospacing="1" w:after="100" w:afterAutospacing="1"/>
      <w:jc w:val="left"/>
    </w:pPr>
    <w:rPr>
      <w:lang w:val="es-CO" w:eastAsia="es-CO"/>
    </w:rPr>
  </w:style>
  <w:style w:type="character" w:customStyle="1" w:styleId="apple-converted-space">
    <w:name w:val="apple-converted-space"/>
    <w:basedOn w:val="Fuentedeprrafopredeter"/>
    <w:rsid w:val="00F40976"/>
  </w:style>
  <w:style w:type="paragraph" w:styleId="Textoindependiente2">
    <w:name w:val="Body Text 2"/>
    <w:basedOn w:val="Normal"/>
    <w:link w:val="Textoindependiente2Car"/>
    <w:semiHidden/>
    <w:rsid w:val="00131361"/>
    <w:rPr>
      <w:rFonts w:ascii="Tahoma" w:hAnsi="Tahoma"/>
      <w:sz w:val="22"/>
      <w:szCs w:val="20"/>
      <w:lang w:eastAsia="es-CO"/>
    </w:rPr>
  </w:style>
  <w:style w:type="character" w:customStyle="1" w:styleId="Textoindependiente2Car">
    <w:name w:val="Texto independiente 2 Car"/>
    <w:basedOn w:val="Fuentedeprrafopredeter"/>
    <w:link w:val="Textoindependiente2"/>
    <w:semiHidden/>
    <w:rsid w:val="00131361"/>
    <w:rPr>
      <w:rFonts w:ascii="Tahoma" w:eastAsia="Times New Roman" w:hAnsi="Tahoma" w:cs="Times New Roman"/>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4943">
      <w:bodyDiv w:val="1"/>
      <w:marLeft w:val="0"/>
      <w:marRight w:val="0"/>
      <w:marTop w:val="0"/>
      <w:marBottom w:val="0"/>
      <w:divBdr>
        <w:top w:val="none" w:sz="0" w:space="0" w:color="auto"/>
        <w:left w:val="none" w:sz="0" w:space="0" w:color="auto"/>
        <w:bottom w:val="none" w:sz="0" w:space="0" w:color="auto"/>
        <w:right w:val="none" w:sz="0" w:space="0" w:color="auto"/>
      </w:divBdr>
    </w:div>
    <w:div w:id="124534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7DE0-F3B2-4B10-A22D-9BF527AA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11566</Words>
  <Characters>63618</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dc:creator>
  <cp:lastModifiedBy>mruiz</cp:lastModifiedBy>
  <cp:revision>2</cp:revision>
  <dcterms:created xsi:type="dcterms:W3CDTF">2015-12-30T20:41:00Z</dcterms:created>
  <dcterms:modified xsi:type="dcterms:W3CDTF">2015-12-30T20:41:00Z</dcterms:modified>
</cp:coreProperties>
</file>